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A91B40" w:rsidTr="00C54DE3">
        <w:trPr>
          <w:tblCellSpacing w:w="15" w:type="dxa"/>
          <w:jc w:val="center"/>
        </w:trPr>
        <w:tc>
          <w:tcPr>
            <w:tcW w:w="0" w:type="auto"/>
            <w:tcMar>
              <w:top w:w="15" w:type="dxa"/>
              <w:left w:w="15" w:type="dxa"/>
              <w:bottom w:w="15" w:type="dxa"/>
              <w:right w:w="15" w:type="dxa"/>
            </w:tcMar>
            <w:vAlign w:val="center"/>
            <w:hideMark/>
          </w:tcPr>
          <w:p w:rsidR="00A91B40" w:rsidRDefault="00A91B40"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A91B40" w:rsidTr="00C54DE3">
        <w:trPr>
          <w:tblCellSpacing w:w="15" w:type="dxa"/>
          <w:jc w:val="center"/>
        </w:trPr>
        <w:tc>
          <w:tcPr>
            <w:tcW w:w="0" w:type="auto"/>
            <w:tcMar>
              <w:top w:w="15" w:type="dxa"/>
              <w:left w:w="15" w:type="dxa"/>
              <w:bottom w:w="15" w:type="dxa"/>
              <w:right w:w="15" w:type="dxa"/>
            </w:tcMar>
            <w:vAlign w:val="center"/>
            <w:hideMark/>
          </w:tcPr>
          <w:p w:rsidR="00A91B40" w:rsidRDefault="00A91B40"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A91B40" w:rsidRDefault="00A91B40" w:rsidP="00A91B40">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9A5258"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9A5258" w:rsidRDefault="009A5258" w:rsidP="009A525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A5258" w:rsidRPr="00403FF1" w:rsidRDefault="009A5258" w:rsidP="009A5258">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A91B4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A91B40" w:rsidRDefault="00A91B4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A91B40" w:rsidRDefault="00A91B40"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A91B40" w:rsidRDefault="00A91B40" w:rsidP="00A91B40">
            <w:pPr>
              <w:numPr>
                <w:ilvl w:val="0"/>
                <w:numId w:val="1"/>
              </w:numPr>
              <w:spacing w:before="100" w:beforeAutospacing="1" w:after="100" w:afterAutospacing="1"/>
              <w:rPr>
                <w:rFonts w:ascii="Arial" w:eastAsia="Times New Roman" w:hAnsi="Arial" w:cs="Arial"/>
                <w:color w:val="000000"/>
                <w:sz w:val="20"/>
                <w:szCs w:val="20"/>
              </w:rPr>
            </w:pPr>
            <w:r w:rsidRPr="00A91B40">
              <w:rPr>
                <w:rFonts w:ascii="Arial" w:eastAsia="Times New Roman" w:hAnsi="Arial" w:cs="Arial"/>
                <w:color w:val="000000"/>
                <w:sz w:val="20"/>
                <w:szCs w:val="20"/>
              </w:rPr>
              <w:t>Tramitar la manifestación de excedencia o de oculto (excedencia: declaración a la autoridad catastral por única vez de que en el predio se detectó mayor superficie que la registrada. Oculto: declaración de la existencia de un predio que no se encuentra inscrito en el padrón catastral, para realizar la anotación catastral)</w:t>
            </w:r>
          </w:p>
        </w:tc>
      </w:tr>
      <w:tr w:rsidR="00A91B4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A91B40" w:rsidRDefault="00A91B4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A91B40" w:rsidRDefault="00A91B4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A91B40" w:rsidRPr="00790693" w:rsidRDefault="00A91B40" w:rsidP="00C54DE3">
            <w:pPr>
              <w:jc w:val="both"/>
              <w:rPr>
                <w:rFonts w:ascii="Arial" w:eastAsia="Times New Roman" w:hAnsi="Arial" w:cs="Arial"/>
                <w:color w:val="000000"/>
                <w:sz w:val="20"/>
                <w:szCs w:val="20"/>
              </w:rPr>
            </w:pPr>
          </w:p>
          <w:p w:rsidR="00A91B40" w:rsidRDefault="00A91B4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A91B40" w:rsidRPr="00790693" w:rsidRDefault="00A91B40" w:rsidP="00C54DE3">
            <w:pPr>
              <w:jc w:val="both"/>
              <w:rPr>
                <w:rFonts w:ascii="Arial" w:eastAsia="Times New Roman" w:hAnsi="Arial" w:cs="Arial"/>
                <w:color w:val="000000"/>
                <w:sz w:val="20"/>
                <w:szCs w:val="20"/>
              </w:rPr>
            </w:pPr>
          </w:p>
          <w:p w:rsidR="00A91B40" w:rsidRDefault="00A91B4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A91B4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A91B40" w:rsidRDefault="00A91B4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A91B40"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A91B40" w:rsidTr="00C54DE3">
                    <w:tc>
                      <w:tcPr>
                        <w:tcW w:w="0" w:type="auto"/>
                        <w:vAlign w:val="center"/>
                        <w:hideMark/>
                      </w:tcPr>
                      <w:p w:rsidR="00A91B40" w:rsidRDefault="00A91B40" w:rsidP="00C54DE3">
                        <w:pPr>
                          <w:rPr>
                            <w:rFonts w:ascii="Arial" w:eastAsia="Times New Roman" w:hAnsi="Arial" w:cs="Arial"/>
                            <w:b/>
                            <w:bCs/>
                            <w:color w:val="000000"/>
                            <w:sz w:val="20"/>
                            <w:szCs w:val="20"/>
                          </w:rPr>
                        </w:pPr>
                      </w:p>
                    </w:tc>
                  </w:tr>
                </w:tbl>
                <w:p w:rsidR="00A91B40" w:rsidRDefault="00A91B40"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A91B40" w:rsidTr="00C54DE3">
                    <w:tc>
                      <w:tcPr>
                        <w:tcW w:w="0" w:type="auto"/>
                        <w:vAlign w:val="center"/>
                        <w:hideMark/>
                      </w:tcPr>
                      <w:p w:rsidR="00A91B40" w:rsidRDefault="00A91B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A91B40" w:rsidRDefault="00A91B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9A5258">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bookmarkStart w:id="0" w:name="_GoBack"/>
                        <w:bookmarkEnd w:id="0"/>
                      </w:p>
                    </w:tc>
                  </w:tr>
                </w:tbl>
                <w:p w:rsidR="00A91B40" w:rsidRDefault="00A91B40" w:rsidP="00C54DE3">
                  <w:pPr>
                    <w:jc w:val="both"/>
                    <w:rPr>
                      <w:rFonts w:ascii="Arial" w:eastAsia="Times New Roman" w:hAnsi="Arial" w:cs="Arial"/>
                      <w:b/>
                      <w:bCs/>
                      <w:color w:val="000000"/>
                      <w:sz w:val="20"/>
                      <w:szCs w:val="20"/>
                    </w:rPr>
                  </w:pPr>
                </w:p>
              </w:tc>
            </w:tr>
            <w:tr w:rsidR="00A91B40" w:rsidTr="00C54DE3">
              <w:trPr>
                <w:jc w:val="center"/>
              </w:trPr>
              <w:tc>
                <w:tcPr>
                  <w:tcW w:w="0" w:type="auto"/>
                  <w:vAlign w:val="center"/>
                </w:tcPr>
                <w:p w:rsidR="00A91B40" w:rsidRDefault="00A91B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A91B40" w:rsidRDefault="00A91B40" w:rsidP="00C54DE3">
                  <w:pPr>
                    <w:jc w:val="both"/>
                    <w:rPr>
                      <w:rFonts w:ascii="Arial" w:eastAsia="Times New Roman" w:hAnsi="Arial" w:cs="Arial"/>
                      <w:color w:val="000000"/>
                      <w:sz w:val="20"/>
                      <w:szCs w:val="20"/>
                    </w:rPr>
                  </w:pPr>
                </w:p>
                <w:p w:rsidR="00A91B40" w:rsidRDefault="00A91B4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A91B40" w:rsidRDefault="00A91B4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A91B40" w:rsidRDefault="00A91B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A91B40" w:rsidTr="00C54DE3">
              <w:trPr>
                <w:jc w:val="center"/>
              </w:trPr>
              <w:tc>
                <w:tcPr>
                  <w:tcW w:w="0" w:type="auto"/>
                  <w:vAlign w:val="center"/>
                </w:tcPr>
                <w:p w:rsidR="00A91B40" w:rsidRDefault="00A91B40" w:rsidP="00C54DE3">
                  <w:pPr>
                    <w:rPr>
                      <w:rFonts w:ascii="Arial" w:eastAsia="Times New Roman" w:hAnsi="Arial" w:cs="Arial"/>
                      <w:color w:val="000000"/>
                      <w:sz w:val="20"/>
                      <w:szCs w:val="20"/>
                    </w:rPr>
                  </w:pPr>
                </w:p>
              </w:tc>
            </w:tr>
            <w:tr w:rsidR="009A5258" w:rsidTr="00C54DE3">
              <w:trPr>
                <w:jc w:val="center"/>
              </w:trPr>
              <w:tc>
                <w:tcPr>
                  <w:tcW w:w="0" w:type="auto"/>
                  <w:vAlign w:val="center"/>
                  <w:hideMark/>
                </w:tcPr>
                <w:p w:rsidR="009A5258" w:rsidRPr="003E05C4" w:rsidRDefault="009A5258" w:rsidP="009A525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A91B40" w:rsidRDefault="00A91B40" w:rsidP="00C54DE3">
            <w:pPr>
              <w:rPr>
                <w:rFonts w:ascii="Arial" w:eastAsia="Times New Roman" w:hAnsi="Arial" w:cs="Arial"/>
                <w:color w:val="000000"/>
                <w:sz w:val="20"/>
                <w:szCs w:val="20"/>
              </w:rPr>
            </w:pPr>
          </w:p>
        </w:tc>
      </w:tr>
      <w:tr w:rsidR="009A5258"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9A5258" w:rsidRDefault="009A5258" w:rsidP="009A5258">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A5258" w:rsidRDefault="009A5258" w:rsidP="009A5258">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A91B40" w:rsidRDefault="00A91B40" w:rsidP="00A91B40">
      <w:pPr>
        <w:rPr>
          <w:rFonts w:eastAsia="Times New Roman"/>
        </w:rPr>
      </w:pPr>
    </w:p>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A91B40" w:rsidRDefault="00A91B40" w:rsidP="00A91B40"/>
    <w:p w:rsidR="00883F06" w:rsidRDefault="009A5258"/>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40"/>
    <w:rsid w:val="008B3042"/>
    <w:rsid w:val="009A5258"/>
    <w:rsid w:val="00A91B40"/>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2BA9D-C3FB-4790-9003-128F78BC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40"/>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1B40"/>
    <w:rPr>
      <w:color w:val="0563C1" w:themeColor="hyperlink"/>
      <w:u w:val="single"/>
    </w:rPr>
  </w:style>
  <w:style w:type="paragraph" w:styleId="Prrafodelista">
    <w:name w:val="List Paragraph"/>
    <w:basedOn w:val="Normal"/>
    <w:uiPriority w:val="34"/>
    <w:qFormat/>
    <w:rsid w:val="00A9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2017-10-11T15:57:00Z</dcterms:created>
  <dcterms:modified xsi:type="dcterms:W3CDTF">2017-12-20T19:53:00Z</dcterms:modified>
</cp:coreProperties>
</file>