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7326BD" w:rsidRDefault="00DB034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sz w:val="28"/>
                <w:szCs w:val="28"/>
              </w:rPr>
              <w:t>MUNICIPIO SAN JUAN DE LOS LAGOS</w:t>
            </w:r>
          </w:p>
          <w:p w:rsidR="00A45E83" w:rsidRPr="007326BD" w:rsidRDefault="00DB034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SEGUNDO AVANCE DE GESTION FINANCIERA - AL 31 DE DICIEMBRE 2018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>Durante este periodo se ha llevado a cabo la ejecución de todos los Programas y Proyectos enfocados a proporcionar servicios, mejoras para el desarrollo económico y social de la población del Municipio de San Juan de los Lagos.</w:t>
            </w: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Buscando siempre satisfacer las necesidades de prioridad para las familias más vulnerables.</w:t>
            </w: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GOBIERNO MUNICIPAL</w:t>
            </w: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En lo general se ha llevado a cabo lo establecido en la programación, ya que las propuestas que se han presentado en las sesiones de Ayuntamiento se han llevado a cabo, así como las propuestas presentadas por el Presidente Municipal y por Funcionario Encargado de la Hacienda Pública Municipal.</w:t>
            </w: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Nuestro gobierno tiene 8 características principales: Participación / Legalidad / Transparencia / Responsabilidad / Consenso / Equidad / Eficacia y Eficiencia / Sensibilidad, dando como resultado un buen Desempeño de las funciones.</w:t>
            </w: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SERVICIOS MUNICIPALES</w:t>
            </w: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Se hizo una revisión de las áreas que proporcionan los servicios municipales, haciendo algunas mejoras en algunas de ellas.</w:t>
            </w: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En cuanto a la recaudación, se da seguimiento a un programa de concientización entre la población para disminuir el rezago en el pago del predial y del agua.</w:t>
            </w:r>
          </w:p>
          <w:p w:rsidR="00DB0343" w:rsidRDefault="00DB0343" w:rsidP="00D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Pr="007326BD" w:rsidRDefault="00A45E83">
      <w:pPr>
        <w:rPr>
          <w:rFonts w:ascii="Arial" w:hAnsi="Arial" w:cs="Arial"/>
        </w:rPr>
      </w:pPr>
    </w:p>
    <w:sectPr w:rsidR="00A45E83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7326BD"/>
    <w:rsid w:val="00806603"/>
    <w:rsid w:val="008853AC"/>
    <w:rsid w:val="00A45E83"/>
    <w:rsid w:val="00DB0343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566F94-75C8-452A-8FBA-B52D975B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Juez</cp:lastModifiedBy>
  <cp:revision>2</cp:revision>
  <dcterms:created xsi:type="dcterms:W3CDTF">2019-08-10T17:23:00Z</dcterms:created>
  <dcterms:modified xsi:type="dcterms:W3CDTF">2019-08-10T17:23:00Z</dcterms:modified>
</cp:coreProperties>
</file>