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</w:t>
      </w:r>
      <w:bookmarkStart w:id="0" w:name="_GoBack"/>
      <w:bookmarkEnd w:id="0"/>
      <w:r>
        <w:rPr>
          <w:rFonts w:ascii="Arial" w:hAnsi="Arial" w:cs="Arial"/>
          <w:sz w:val="32"/>
        </w:rPr>
        <w:t>isión</w:t>
      </w:r>
      <w:r w:rsidR="00F35625">
        <w:rPr>
          <w:rFonts w:ascii="Arial" w:hAnsi="Arial" w:cs="Arial"/>
          <w:sz w:val="32"/>
        </w:rPr>
        <w:t xml:space="preserve"> de Planeación y Desarrollo Urbano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DD792A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2546C9">
        <w:rPr>
          <w:rFonts w:ascii="Arial" w:hAnsi="Arial" w:cs="Arial"/>
          <w:sz w:val="22"/>
        </w:rPr>
        <w:t>alisco siendo las 17 diecisiete</w:t>
      </w:r>
      <w:r w:rsidR="00F007FB">
        <w:rPr>
          <w:rFonts w:ascii="Arial" w:hAnsi="Arial" w:cs="Arial"/>
          <w:sz w:val="22"/>
        </w:rPr>
        <w:t xml:space="preserve">  horas con 20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797F31">
        <w:rPr>
          <w:rFonts w:ascii="Arial" w:hAnsi="Arial" w:cs="Arial"/>
          <w:sz w:val="22"/>
        </w:rPr>
        <w:t xml:space="preserve"> 28 de enero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>
        <w:rPr>
          <w:rFonts w:ascii="Arial" w:hAnsi="Arial" w:cs="Arial"/>
          <w:sz w:val="22"/>
        </w:rPr>
        <w:t xml:space="preserve"> de San Juan de los L</w:t>
      </w:r>
      <w:r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Director de Planeación Urbana Municipal. </w:t>
            </w:r>
            <w:r w:rsidR="00B30E78" w:rsidRPr="00B30E78">
              <w:rPr>
                <w:rFonts w:ascii="Arial" w:hAnsi="Arial" w:cs="Arial"/>
                <w:sz w:val="22"/>
              </w:rPr>
              <w:t>ARQ. MARTIN PADILLA HERMOSILLO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B30E78" w:rsidRPr="00B30E78">
              <w:rPr>
                <w:rFonts w:ascii="Arial" w:hAnsi="Arial" w:cs="Arial"/>
                <w:sz w:val="22"/>
              </w:rPr>
              <w:t xml:space="preserve"> LIC.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B30E78" w:rsidRPr="00B30E78">
              <w:rPr>
                <w:rFonts w:ascii="Arial" w:hAnsi="Arial" w:cs="Arial"/>
                <w:sz w:val="22"/>
              </w:rPr>
              <w:t xml:space="preserve"> 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161955" w:rsidRPr="00B30E78">
              <w:rPr>
                <w:rFonts w:ascii="Arial" w:hAnsi="Arial" w:cs="Arial"/>
                <w:sz w:val="22"/>
              </w:rPr>
              <w:t xml:space="preserve"> ING. GUILLERMO BARRIENTOS A.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Encargado del área de COPLADEMUN.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sz w:val="22"/>
        </w:rPr>
      </w:pPr>
    </w:p>
    <w:p w:rsidR="00DA5A4E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Integrantes con Voz.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F007FB" w:rsidTr="00F007FB">
        <w:tc>
          <w:tcPr>
            <w:tcW w:w="4489" w:type="dxa"/>
          </w:tcPr>
          <w:p w:rsidR="00F007FB" w:rsidRDefault="00F007FB" w:rsidP="00F007FB">
            <w:pPr>
              <w:pStyle w:val="Sangradetextonormal"/>
              <w:rPr>
                <w:rFonts w:ascii="Arial" w:hAnsi="Arial" w:cs="Arial"/>
              </w:rPr>
            </w:pPr>
            <w:r w:rsidRPr="00F007FB">
              <w:rPr>
                <w:rFonts w:ascii="Arial" w:hAnsi="Arial" w:cs="Arial"/>
              </w:rPr>
              <w:t>Por par</w:t>
            </w:r>
            <w:r>
              <w:rPr>
                <w:rFonts w:ascii="Arial" w:hAnsi="Arial" w:cs="Arial"/>
              </w:rPr>
              <w:t xml:space="preserve">te del Colegio de Ingenieros. </w:t>
            </w:r>
            <w:r w:rsidRPr="00F007FB">
              <w:rPr>
                <w:rFonts w:ascii="Arial" w:hAnsi="Arial" w:cs="Arial"/>
              </w:rPr>
              <w:t xml:space="preserve">Arq. </w:t>
            </w:r>
            <w:r w:rsidR="007A6AC8" w:rsidRPr="00F007FB">
              <w:rPr>
                <w:rFonts w:ascii="Arial" w:hAnsi="Arial" w:cs="Arial"/>
              </w:rPr>
              <w:t>Víctor</w:t>
            </w:r>
            <w:r w:rsidRPr="00F007FB">
              <w:rPr>
                <w:rFonts w:ascii="Arial" w:hAnsi="Arial" w:cs="Arial"/>
              </w:rPr>
              <w:t xml:space="preserve"> Manuel </w:t>
            </w:r>
            <w:r w:rsidR="007A6AC8" w:rsidRPr="00F007FB">
              <w:rPr>
                <w:rFonts w:ascii="Arial" w:hAnsi="Arial" w:cs="Arial"/>
              </w:rPr>
              <w:t>Sánchez</w:t>
            </w:r>
            <w:r w:rsidRPr="00F007FB">
              <w:rPr>
                <w:rFonts w:ascii="Arial" w:hAnsi="Arial" w:cs="Arial"/>
              </w:rPr>
              <w:t xml:space="preserve"> </w:t>
            </w:r>
            <w:r w:rsidR="007A6AC8" w:rsidRPr="00F007FB">
              <w:rPr>
                <w:rFonts w:ascii="Arial" w:hAnsi="Arial" w:cs="Arial"/>
              </w:rPr>
              <w:t>Ramírez</w:t>
            </w:r>
            <w:r w:rsidRPr="00F007FB">
              <w:rPr>
                <w:rFonts w:ascii="Arial" w:hAnsi="Arial" w:cs="Arial"/>
              </w:rPr>
              <w:t xml:space="preserve">, </w:t>
            </w:r>
          </w:p>
          <w:p w:rsidR="00F007FB" w:rsidRDefault="00F007FB" w:rsidP="00F007FB">
            <w:pPr>
              <w:pStyle w:val="Sangradetextonormal"/>
              <w:rPr>
                <w:rFonts w:ascii="Arial" w:hAnsi="Arial" w:cs="Arial"/>
              </w:rPr>
            </w:pPr>
            <w:r w:rsidRPr="00F007FB">
              <w:rPr>
                <w:rFonts w:ascii="Arial" w:hAnsi="Arial" w:cs="Arial"/>
              </w:rPr>
              <w:lastRenderedPageBreak/>
              <w:t>I</w:t>
            </w:r>
            <w:r>
              <w:rPr>
                <w:rFonts w:ascii="Arial" w:hAnsi="Arial" w:cs="Arial"/>
              </w:rPr>
              <w:t xml:space="preserve">ng. </w:t>
            </w:r>
            <w:r w:rsidR="007A6AC8"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de </w:t>
            </w:r>
            <w:r w:rsidR="007A6AC8">
              <w:rPr>
                <w:rFonts w:ascii="Arial" w:hAnsi="Arial" w:cs="Arial"/>
              </w:rPr>
              <w:t>Jesús</w:t>
            </w:r>
            <w:r>
              <w:rPr>
                <w:rFonts w:ascii="Arial" w:hAnsi="Arial" w:cs="Arial"/>
              </w:rPr>
              <w:t xml:space="preserve"> Muñoz Martin</w:t>
            </w:r>
          </w:p>
          <w:p w:rsidR="00F007FB" w:rsidRPr="00F007FB" w:rsidRDefault="00F007FB" w:rsidP="00F007FB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</w:t>
            </w:r>
            <w:r w:rsidR="007A6AC8" w:rsidRPr="00F007FB">
              <w:rPr>
                <w:rFonts w:ascii="Arial" w:hAnsi="Arial" w:cs="Arial"/>
              </w:rPr>
              <w:t>José</w:t>
            </w:r>
            <w:r w:rsidRPr="00F007FB">
              <w:rPr>
                <w:rFonts w:ascii="Arial" w:hAnsi="Arial" w:cs="Arial"/>
              </w:rPr>
              <w:t xml:space="preserve"> Luis Muñoz Orozco  </w:t>
            </w:r>
          </w:p>
          <w:p w:rsidR="00F007FB" w:rsidRDefault="00F007FB" w:rsidP="00F007FB">
            <w:pPr>
              <w:pStyle w:val="Sangradetextonormal"/>
              <w:ind w:firstLine="0"/>
              <w:rPr>
                <w:rFonts w:ascii="Arial" w:hAnsi="Arial" w:cs="Arial"/>
              </w:rPr>
            </w:pPr>
            <w:r w:rsidRPr="00F007FB">
              <w:rPr>
                <w:rFonts w:ascii="Arial" w:hAnsi="Arial" w:cs="Arial"/>
              </w:rPr>
              <w:t xml:space="preserve">Por parte del SECTOR EMPRESARIAL INMOBILIARIO.   (Arq. </w:t>
            </w:r>
            <w:r w:rsidR="007A6AC8" w:rsidRPr="00F007FB">
              <w:rPr>
                <w:rFonts w:ascii="Arial" w:hAnsi="Arial" w:cs="Arial"/>
              </w:rPr>
              <w:t>José</w:t>
            </w:r>
            <w:r w:rsidRPr="00F007FB">
              <w:rPr>
                <w:rFonts w:ascii="Arial" w:hAnsi="Arial" w:cs="Arial"/>
              </w:rPr>
              <w:t xml:space="preserve"> Luis Muñoz Orozco).   </w:t>
            </w:r>
          </w:p>
        </w:tc>
        <w:tc>
          <w:tcPr>
            <w:tcW w:w="4490" w:type="dxa"/>
          </w:tcPr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PRESENTE</w:t>
            </w: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621AF9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797F31" w:rsidRDefault="00797F31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D792A">
        <w:rPr>
          <w:rFonts w:ascii="Arial" w:hAnsi="Arial" w:cs="Arial"/>
          <w:sz w:val="22"/>
        </w:rPr>
        <w:t>Instauración</w:t>
      </w:r>
      <w:r>
        <w:rPr>
          <w:rFonts w:ascii="Arial" w:hAnsi="Arial" w:cs="Arial"/>
          <w:sz w:val="22"/>
        </w:rPr>
        <w:t xml:space="preserve"> </w:t>
      </w:r>
      <w:r w:rsidR="00DA5A4E">
        <w:rPr>
          <w:rFonts w:ascii="Arial" w:hAnsi="Arial" w:cs="Arial"/>
          <w:sz w:val="22"/>
        </w:rPr>
        <w:t xml:space="preserve">y toma de Protesta </w:t>
      </w:r>
      <w:r>
        <w:rPr>
          <w:rFonts w:ascii="Arial" w:hAnsi="Arial" w:cs="Arial"/>
          <w:sz w:val="22"/>
        </w:rPr>
        <w:t xml:space="preserve">de la </w:t>
      </w:r>
      <w:r w:rsidR="00DD792A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>
        <w:rPr>
          <w:rFonts w:ascii="Arial" w:hAnsi="Arial" w:cs="Arial"/>
          <w:sz w:val="22"/>
        </w:rPr>
        <w:t xml:space="preserve"> y Desarrollo Urbano del Municipio de San Juan de los Lagos, en </w:t>
      </w:r>
      <w:r w:rsidR="00DD792A">
        <w:rPr>
          <w:rFonts w:ascii="Arial" w:hAnsi="Arial" w:cs="Arial"/>
          <w:sz w:val="22"/>
        </w:rPr>
        <w:t>cumplimiento</w:t>
      </w:r>
      <w:r>
        <w:rPr>
          <w:rFonts w:ascii="Arial" w:hAnsi="Arial" w:cs="Arial"/>
          <w:sz w:val="22"/>
        </w:rPr>
        <w:t xml:space="preserve"> al Reglamento de la </w:t>
      </w:r>
      <w:r w:rsidR="00DD792A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 xml:space="preserve"> Especial de </w:t>
      </w:r>
      <w:r w:rsidR="00DD792A">
        <w:rPr>
          <w:rFonts w:ascii="Arial" w:hAnsi="Arial" w:cs="Arial"/>
          <w:sz w:val="22"/>
        </w:rPr>
        <w:t>Planeación</w:t>
      </w:r>
      <w:r>
        <w:rPr>
          <w:rFonts w:ascii="Arial" w:hAnsi="Arial" w:cs="Arial"/>
          <w:sz w:val="22"/>
        </w:rPr>
        <w:t xml:space="preserve"> y Desarrollo Urbano, en su apartado:</w:t>
      </w:r>
    </w:p>
    <w:p w:rsidR="00797F31" w:rsidRPr="00797F31" w:rsidRDefault="00797F31" w:rsidP="00797F31">
      <w:pPr>
        <w:jc w:val="both"/>
        <w:rPr>
          <w:rFonts w:ascii="Arial" w:hAnsi="Arial" w:cs="Arial"/>
          <w:b/>
          <w:sz w:val="20"/>
          <w:szCs w:val="20"/>
        </w:rPr>
      </w:pPr>
      <w:r w:rsidRPr="00797F31">
        <w:rPr>
          <w:rFonts w:ascii="Arial" w:hAnsi="Arial" w:cs="Arial"/>
          <w:b/>
          <w:sz w:val="20"/>
          <w:szCs w:val="20"/>
        </w:rPr>
        <w:t>CAPÍTULO II</w:t>
      </w:r>
    </w:p>
    <w:p w:rsidR="00797F31" w:rsidRPr="00797F31" w:rsidRDefault="00797F31" w:rsidP="00797F31">
      <w:pPr>
        <w:jc w:val="both"/>
        <w:rPr>
          <w:rFonts w:ascii="Arial" w:hAnsi="Arial" w:cs="Arial"/>
          <w:b/>
          <w:sz w:val="20"/>
          <w:szCs w:val="20"/>
        </w:rPr>
      </w:pPr>
      <w:r w:rsidRPr="00797F31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Integraci￳n"/>
        </w:smartTagPr>
        <w:r w:rsidRPr="00797F31">
          <w:rPr>
            <w:rFonts w:ascii="Arial" w:hAnsi="Arial" w:cs="Arial"/>
            <w:b/>
            <w:sz w:val="20"/>
            <w:szCs w:val="20"/>
          </w:rPr>
          <w:t>la Integración</w:t>
        </w:r>
      </w:smartTag>
      <w:r w:rsidRPr="00797F31">
        <w:rPr>
          <w:rFonts w:ascii="Arial" w:hAnsi="Arial" w:cs="Arial"/>
          <w:b/>
          <w:sz w:val="20"/>
          <w:szCs w:val="20"/>
        </w:rPr>
        <w:t xml:space="preserve"> del Consejo.</w:t>
      </w:r>
    </w:p>
    <w:p w:rsidR="00797F31" w:rsidRPr="00797F31" w:rsidRDefault="00797F31" w:rsidP="00797F31">
      <w:pPr>
        <w:jc w:val="both"/>
        <w:rPr>
          <w:rFonts w:ascii="Arial" w:hAnsi="Arial" w:cs="Arial"/>
          <w:b/>
          <w:sz w:val="20"/>
          <w:szCs w:val="20"/>
        </w:rPr>
      </w:pPr>
      <w:r w:rsidRPr="00797F31">
        <w:rPr>
          <w:rFonts w:ascii="Arial" w:hAnsi="Arial" w:cs="Arial"/>
          <w:b/>
          <w:sz w:val="20"/>
          <w:szCs w:val="20"/>
        </w:rPr>
        <w:t xml:space="preserve">Artículo 4. – </w:t>
      </w:r>
      <w:r w:rsidRPr="00797F31">
        <w:rPr>
          <w:rFonts w:ascii="Arial" w:hAnsi="Arial" w:cs="Arial"/>
          <w:sz w:val="20"/>
          <w:szCs w:val="20"/>
        </w:rPr>
        <w:t>El Consejo Técnico de Planeación y Desarrollo Urbano del Gobierno Constitucional del Municipio de San Juan de los Lagos, se integrará de la siguiente forma:</w:t>
      </w:r>
    </w:p>
    <w:p w:rsidR="00797F31" w:rsidRPr="00797F31" w:rsidRDefault="00797F31" w:rsidP="00797F31">
      <w:pPr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I.</w:t>
      </w:r>
      <w:r w:rsidRPr="00797F31">
        <w:rPr>
          <w:rFonts w:ascii="Arial" w:hAnsi="Arial" w:cs="Arial"/>
          <w:sz w:val="20"/>
          <w:szCs w:val="20"/>
        </w:rPr>
        <w:tab/>
        <w:t>El Presidente Municipal o su representante, que será el Presidente del Consejo.</w:t>
      </w:r>
      <w:r w:rsidR="00DA5A4E">
        <w:rPr>
          <w:rFonts w:ascii="Arial" w:hAnsi="Arial" w:cs="Arial"/>
          <w:sz w:val="20"/>
          <w:szCs w:val="20"/>
        </w:rPr>
        <w:t xml:space="preserve"> </w:t>
      </w:r>
    </w:p>
    <w:p w:rsidR="00797F31" w:rsidRPr="00797F31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 xml:space="preserve">El Director de Obras </w:t>
      </w:r>
      <w:r w:rsidR="00DD792A" w:rsidRPr="00797F31">
        <w:rPr>
          <w:rFonts w:ascii="Arial" w:hAnsi="Arial" w:cs="Arial"/>
          <w:sz w:val="20"/>
          <w:szCs w:val="20"/>
        </w:rPr>
        <w:t>Públicas</w:t>
      </w:r>
      <w:r w:rsidRPr="00797F31">
        <w:rPr>
          <w:rFonts w:ascii="Arial" w:hAnsi="Arial" w:cs="Arial"/>
          <w:sz w:val="20"/>
          <w:szCs w:val="20"/>
        </w:rPr>
        <w:t xml:space="preserve"> del Municipio.</w:t>
      </w:r>
    </w:p>
    <w:p w:rsidR="00797F31" w:rsidRPr="00797F31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El Director del Catastro Municipal.</w:t>
      </w:r>
    </w:p>
    <w:p w:rsidR="00797F31" w:rsidRPr="00797F31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El Director de Planeación Urbana Municipal.</w:t>
      </w:r>
    </w:p>
    <w:p w:rsidR="00DA5A4E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El Regidor Presidente de la Comisión</w:t>
      </w:r>
      <w:r w:rsidR="00DA5A4E">
        <w:rPr>
          <w:rFonts w:ascii="Arial" w:hAnsi="Arial" w:cs="Arial"/>
          <w:sz w:val="20"/>
          <w:szCs w:val="20"/>
        </w:rPr>
        <w:t xml:space="preserve"> de</w:t>
      </w:r>
      <w:r w:rsidRPr="00797F31">
        <w:rPr>
          <w:rFonts w:ascii="Arial" w:hAnsi="Arial" w:cs="Arial"/>
          <w:sz w:val="20"/>
          <w:szCs w:val="20"/>
        </w:rPr>
        <w:t xml:space="preserve"> Planeación, </w:t>
      </w:r>
    </w:p>
    <w:p w:rsidR="00797F31" w:rsidRPr="00797F31" w:rsidRDefault="00DA5A4E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Regidor Presidente de la </w:t>
      </w:r>
      <w:r w:rsidR="007A6AC8">
        <w:rPr>
          <w:rFonts w:ascii="Arial" w:hAnsi="Arial" w:cs="Arial"/>
          <w:sz w:val="20"/>
          <w:szCs w:val="20"/>
        </w:rPr>
        <w:t>Comisión</w:t>
      </w:r>
      <w:r>
        <w:rPr>
          <w:rFonts w:ascii="Arial" w:hAnsi="Arial" w:cs="Arial"/>
          <w:sz w:val="20"/>
          <w:szCs w:val="20"/>
        </w:rPr>
        <w:t xml:space="preserve"> de </w:t>
      </w:r>
      <w:r w:rsidR="00797F31" w:rsidRPr="00797F31">
        <w:rPr>
          <w:rFonts w:ascii="Arial" w:hAnsi="Arial" w:cs="Arial"/>
          <w:sz w:val="20"/>
          <w:szCs w:val="20"/>
        </w:rPr>
        <w:t xml:space="preserve">Obras Publica) </w:t>
      </w:r>
    </w:p>
    <w:p w:rsidR="00797F31" w:rsidRPr="00797F31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El Síndico Municipal.</w:t>
      </w:r>
    </w:p>
    <w:p w:rsidR="00797F31" w:rsidRPr="00797F31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El Secretario General del Ayuntamiento.</w:t>
      </w:r>
    </w:p>
    <w:p w:rsidR="00797F31" w:rsidRPr="00797F31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El Director del Agua Potable Municipal o del Organismo Operador que tenga función en el Municipio.</w:t>
      </w:r>
    </w:p>
    <w:p w:rsidR="00797F31" w:rsidRDefault="00797F31" w:rsidP="00797F31">
      <w:pPr>
        <w:numPr>
          <w:ilvl w:val="0"/>
          <w:numId w:val="7"/>
        </w:numPr>
        <w:tabs>
          <w:tab w:val="clear" w:pos="2130"/>
          <w:tab w:val="num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97F31">
        <w:rPr>
          <w:rFonts w:ascii="Arial" w:hAnsi="Arial" w:cs="Arial"/>
          <w:sz w:val="20"/>
          <w:szCs w:val="20"/>
        </w:rPr>
        <w:t>Encargado del área de COPLADEMUN.</w:t>
      </w:r>
    </w:p>
    <w:p w:rsidR="00DA5A4E" w:rsidRPr="00797F31" w:rsidRDefault="00DA5A4E" w:rsidP="00DA5A4E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087D0A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toma protesta a los servidores públicos en función, y en acto seguido se nombra a los integrantes de la misma con voz dentro de las sesiones.</w:t>
      </w:r>
    </w:p>
    <w:p w:rsidR="00DA5A4E" w:rsidRDefault="00DA5A4E" w:rsidP="00E161C3">
      <w:pPr>
        <w:jc w:val="both"/>
        <w:rPr>
          <w:rFonts w:ascii="Arial" w:hAnsi="Arial" w:cs="Arial"/>
          <w:sz w:val="20"/>
          <w:szCs w:val="20"/>
        </w:rPr>
      </w:pPr>
    </w:p>
    <w:p w:rsidR="00DA5A4E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parte del Colegio de Ingenieros. ( Arq. </w:t>
      </w:r>
      <w:r w:rsidR="007A6AC8">
        <w:rPr>
          <w:rFonts w:ascii="Arial" w:hAnsi="Arial" w:cs="Arial"/>
          <w:sz w:val="20"/>
          <w:szCs w:val="20"/>
        </w:rPr>
        <w:t>Víctor</w:t>
      </w:r>
      <w:r>
        <w:rPr>
          <w:rFonts w:ascii="Arial" w:hAnsi="Arial" w:cs="Arial"/>
          <w:sz w:val="20"/>
          <w:szCs w:val="20"/>
        </w:rPr>
        <w:t xml:space="preserve"> Manuel </w:t>
      </w:r>
      <w:r w:rsidR="007A6AC8">
        <w:rPr>
          <w:rFonts w:ascii="Arial" w:hAnsi="Arial" w:cs="Arial"/>
          <w:sz w:val="20"/>
          <w:szCs w:val="20"/>
        </w:rPr>
        <w:t>Sánchez</w:t>
      </w:r>
      <w:r>
        <w:rPr>
          <w:rFonts w:ascii="Arial" w:hAnsi="Arial" w:cs="Arial"/>
          <w:sz w:val="20"/>
          <w:szCs w:val="20"/>
        </w:rPr>
        <w:t xml:space="preserve"> </w:t>
      </w:r>
      <w:r w:rsidR="007A6AC8">
        <w:rPr>
          <w:rFonts w:ascii="Arial" w:hAnsi="Arial" w:cs="Arial"/>
          <w:sz w:val="20"/>
          <w:szCs w:val="20"/>
        </w:rPr>
        <w:t>Ramírez</w:t>
      </w:r>
      <w:r>
        <w:rPr>
          <w:rFonts w:ascii="Arial" w:hAnsi="Arial" w:cs="Arial"/>
          <w:sz w:val="20"/>
          <w:szCs w:val="20"/>
        </w:rPr>
        <w:t xml:space="preserve">, Ing. </w:t>
      </w:r>
      <w:r w:rsidR="007A6AC8">
        <w:rPr>
          <w:rFonts w:ascii="Arial" w:hAnsi="Arial" w:cs="Arial"/>
          <w:sz w:val="20"/>
          <w:szCs w:val="20"/>
        </w:rPr>
        <w:t>José</w:t>
      </w:r>
      <w:r>
        <w:rPr>
          <w:rFonts w:ascii="Arial" w:hAnsi="Arial" w:cs="Arial"/>
          <w:sz w:val="20"/>
          <w:szCs w:val="20"/>
        </w:rPr>
        <w:t xml:space="preserve"> de </w:t>
      </w:r>
      <w:r w:rsidR="007A6AC8">
        <w:rPr>
          <w:rFonts w:ascii="Arial" w:hAnsi="Arial" w:cs="Arial"/>
          <w:sz w:val="20"/>
          <w:szCs w:val="20"/>
        </w:rPr>
        <w:t>Jesús</w:t>
      </w:r>
      <w:r>
        <w:rPr>
          <w:rFonts w:ascii="Arial" w:hAnsi="Arial" w:cs="Arial"/>
          <w:sz w:val="20"/>
          <w:szCs w:val="20"/>
        </w:rPr>
        <w:t xml:space="preserve"> Muñoz Martin, </w:t>
      </w:r>
      <w:r w:rsidR="007A6AC8">
        <w:rPr>
          <w:rFonts w:ascii="Arial" w:hAnsi="Arial" w:cs="Arial"/>
          <w:sz w:val="20"/>
          <w:szCs w:val="20"/>
        </w:rPr>
        <w:t>José</w:t>
      </w:r>
      <w:r>
        <w:rPr>
          <w:rFonts w:ascii="Arial" w:hAnsi="Arial" w:cs="Arial"/>
          <w:sz w:val="20"/>
          <w:szCs w:val="20"/>
        </w:rPr>
        <w:t xml:space="preserve"> Luis Muñoz Orozco  </w:t>
      </w:r>
    </w:p>
    <w:p w:rsidR="00DA5A4E" w:rsidRPr="00797F31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parte del SECTOR EMPRESARIAL INMOBILIARIO.   (Arq. </w:t>
      </w:r>
      <w:r w:rsidR="007A6AC8">
        <w:rPr>
          <w:rFonts w:ascii="Arial" w:hAnsi="Arial" w:cs="Arial"/>
          <w:sz w:val="20"/>
          <w:szCs w:val="20"/>
        </w:rPr>
        <w:t>José</w:t>
      </w:r>
      <w:r>
        <w:rPr>
          <w:rFonts w:ascii="Arial" w:hAnsi="Arial" w:cs="Arial"/>
          <w:sz w:val="20"/>
          <w:szCs w:val="20"/>
        </w:rPr>
        <w:t xml:space="preserve"> Luis Muñoz Orozco)   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D253F2" w:rsidRPr="002972CB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.-L</w:t>
      </w:r>
      <w:r w:rsidR="008C769F" w:rsidRPr="008C769F">
        <w:rPr>
          <w:rFonts w:ascii="Arial" w:hAnsi="Arial" w:cs="Arial"/>
          <w:b/>
          <w:sz w:val="22"/>
        </w:rPr>
        <w:t xml:space="preserve">ectura y </w:t>
      </w:r>
      <w:r w:rsidR="004C2C99" w:rsidRPr="008C769F">
        <w:rPr>
          <w:rFonts w:ascii="Arial" w:hAnsi="Arial" w:cs="Arial"/>
          <w:b/>
          <w:sz w:val="22"/>
        </w:rPr>
        <w:t>aprobación</w:t>
      </w:r>
      <w:r w:rsidR="008C769F" w:rsidRPr="008C769F">
        <w:rPr>
          <w:rFonts w:ascii="Arial" w:hAnsi="Arial" w:cs="Arial"/>
          <w:b/>
          <w:sz w:val="22"/>
        </w:rPr>
        <w:t xml:space="preserve"> del orden del </w:t>
      </w:r>
      <w:r w:rsidR="004C2C99" w:rsidRPr="008C769F">
        <w:rPr>
          <w:rFonts w:ascii="Arial" w:hAnsi="Arial" w:cs="Arial"/>
          <w:b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.- </w:t>
      </w:r>
      <w:r w:rsidR="008C769F" w:rsidRPr="008C769F">
        <w:rPr>
          <w:rFonts w:ascii="Arial" w:hAnsi="Arial" w:cs="Arial"/>
          <w:b/>
          <w:sz w:val="22"/>
        </w:rPr>
        <w:t>acuerdo</w:t>
      </w:r>
      <w:r w:rsidR="008C769F" w:rsidRPr="008C769F">
        <w:rPr>
          <w:rFonts w:ascii="Arial" w:hAnsi="Arial" w:cs="Arial"/>
          <w:sz w:val="22"/>
        </w:rPr>
        <w:t xml:space="preserve">.- una vez sometido a </w:t>
      </w:r>
      <w:r w:rsidR="004C2C99" w:rsidRPr="008C769F">
        <w:rPr>
          <w:rFonts w:ascii="Arial" w:hAnsi="Arial" w:cs="Arial"/>
          <w:sz w:val="22"/>
        </w:rPr>
        <w:t>consideración</w:t>
      </w:r>
      <w:r w:rsidR="008C769F" w:rsidRPr="008C769F">
        <w:rPr>
          <w:rFonts w:ascii="Arial" w:hAnsi="Arial" w:cs="Arial"/>
          <w:sz w:val="22"/>
        </w:rPr>
        <w:t xml:space="preserve">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previamente circulado, es aprobado por </w:t>
      </w:r>
      <w:r w:rsidR="00DA5A4E">
        <w:rPr>
          <w:rFonts w:ascii="Arial" w:hAnsi="Arial" w:cs="Arial"/>
          <w:sz w:val="22"/>
        </w:rPr>
        <w:t>10</w:t>
      </w:r>
      <w:r w:rsidR="002972CB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votos a favor de los regidores presentes que corresponde a una </w:t>
      </w:r>
      <w:r w:rsidR="004C2C99" w:rsidRPr="008C769F">
        <w:rPr>
          <w:rFonts w:ascii="Arial" w:hAnsi="Arial" w:cs="Arial"/>
          <w:sz w:val="22"/>
        </w:rPr>
        <w:t>mayoría</w:t>
      </w:r>
      <w:r w:rsidR="008C769F" w:rsidRPr="008C769F">
        <w:rPr>
          <w:rFonts w:ascii="Arial" w:hAnsi="Arial" w:cs="Arial"/>
          <w:sz w:val="22"/>
        </w:rPr>
        <w:t xml:space="preserve"> calificada se aprueba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sometido.</w:t>
      </w:r>
    </w:p>
    <w:p w:rsidR="00E161C3" w:rsidRDefault="00797F31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 Asuntos Pendientes por </w:t>
      </w:r>
      <w:r w:rsidR="00DA5A4E">
        <w:rPr>
          <w:rFonts w:ascii="Arial" w:hAnsi="Arial" w:cs="Arial"/>
          <w:b/>
          <w:sz w:val="22"/>
          <w:szCs w:val="22"/>
        </w:rPr>
        <w:t>aprobar del periodo de Octubre</w:t>
      </w:r>
      <w:r>
        <w:rPr>
          <w:rFonts w:ascii="Arial" w:hAnsi="Arial" w:cs="Arial"/>
          <w:b/>
          <w:sz w:val="22"/>
          <w:szCs w:val="22"/>
        </w:rPr>
        <w:t xml:space="preserve"> del 2018 a enero del 2019.</w:t>
      </w:r>
    </w:p>
    <w:p w:rsidR="00DA5A4E" w:rsidRPr="004963F9" w:rsidRDefault="00CF14AD" w:rsidP="00E161C3">
      <w:pPr>
        <w:jc w:val="both"/>
        <w:rPr>
          <w:rFonts w:ascii="Arial" w:hAnsi="Arial" w:cs="Arial"/>
          <w:sz w:val="22"/>
          <w:szCs w:val="22"/>
        </w:rPr>
      </w:pPr>
      <w:r w:rsidRPr="004963F9">
        <w:rPr>
          <w:rFonts w:ascii="Arial" w:hAnsi="Arial" w:cs="Arial"/>
          <w:sz w:val="22"/>
          <w:szCs w:val="22"/>
        </w:rPr>
        <w:t xml:space="preserve">Se presenta por parte del Director del Catastro Municipal, 16 </w:t>
      </w:r>
      <w:r w:rsidR="004963F9">
        <w:rPr>
          <w:rFonts w:ascii="Arial" w:hAnsi="Arial" w:cs="Arial"/>
          <w:sz w:val="22"/>
          <w:szCs w:val="22"/>
        </w:rPr>
        <w:t xml:space="preserve">solicitudes, divididas en 20 </w:t>
      </w:r>
      <w:r w:rsidRPr="004963F9">
        <w:rPr>
          <w:rFonts w:ascii="Arial" w:hAnsi="Arial" w:cs="Arial"/>
          <w:sz w:val="22"/>
          <w:szCs w:val="22"/>
        </w:rPr>
        <w:t>expedientes</w:t>
      </w:r>
      <w:r w:rsidR="004963F9">
        <w:rPr>
          <w:rFonts w:ascii="Arial" w:hAnsi="Arial" w:cs="Arial"/>
          <w:sz w:val="22"/>
          <w:szCs w:val="22"/>
        </w:rPr>
        <w:t>,</w:t>
      </w:r>
      <w:r w:rsidRPr="004963F9">
        <w:rPr>
          <w:rFonts w:ascii="Arial" w:hAnsi="Arial" w:cs="Arial"/>
          <w:sz w:val="22"/>
          <w:szCs w:val="22"/>
        </w:rPr>
        <w:t xml:space="preserve"> pendientes de oficio de subdivisión, y se presenta la necesidad de su autorización para la atención ciudadana, la relación de los expedientes es la siguiente:</w:t>
      </w:r>
    </w:p>
    <w:p w:rsidR="00CF14AD" w:rsidRDefault="00CF14A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F007FB" w:rsidRPr="00F007FB" w:rsidRDefault="00F007FB" w:rsidP="00F007FB">
      <w:pPr>
        <w:jc w:val="both"/>
        <w:rPr>
          <w:rFonts w:ascii="Arial" w:hAnsi="Arial" w:cs="Arial"/>
          <w:b/>
          <w:sz w:val="22"/>
          <w:szCs w:val="22"/>
        </w:rPr>
      </w:pPr>
      <w:r w:rsidRPr="00F007FB">
        <w:rPr>
          <w:rFonts w:ascii="Arial" w:hAnsi="Arial" w:cs="Arial"/>
          <w:b/>
          <w:sz w:val="22"/>
          <w:szCs w:val="22"/>
        </w:rPr>
        <w:t>Oficios de dictamen de subdivisión, autorizados por la Dirección de Planeación y Urbanización, recibidos en catastro.</w:t>
      </w:r>
    </w:p>
    <w:p w:rsidR="00F007FB" w:rsidRPr="00F007FB" w:rsidRDefault="00F007FB" w:rsidP="00F007FB">
      <w:pPr>
        <w:jc w:val="both"/>
        <w:rPr>
          <w:rFonts w:ascii="Arial" w:hAnsi="Arial" w:cs="Arial"/>
          <w:b/>
          <w:sz w:val="22"/>
          <w:szCs w:val="22"/>
        </w:rPr>
      </w:pPr>
    </w:p>
    <w:p w:rsidR="00F007FB" w:rsidRPr="00F007FB" w:rsidRDefault="00F007FB" w:rsidP="00F007FB">
      <w:pPr>
        <w:jc w:val="both"/>
        <w:rPr>
          <w:rFonts w:ascii="Arial" w:hAnsi="Arial" w:cs="Arial"/>
          <w:b/>
          <w:sz w:val="22"/>
          <w:szCs w:val="22"/>
        </w:rPr>
      </w:pPr>
      <w:r w:rsidRPr="00F007FB">
        <w:rPr>
          <w:rFonts w:ascii="Arial" w:hAnsi="Arial" w:cs="Arial"/>
          <w:b/>
          <w:sz w:val="22"/>
          <w:szCs w:val="22"/>
        </w:rPr>
        <w:t>OFICIO NO. A FAVOR DE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221/18-</w:t>
      </w:r>
      <w:r>
        <w:rPr>
          <w:rFonts w:ascii="Arial" w:hAnsi="Arial" w:cs="Arial"/>
          <w:sz w:val="20"/>
          <w:szCs w:val="20"/>
        </w:rPr>
        <w:t>D/S.R. BENJAMIN ATILANO ESCOTO.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323/1</w:t>
      </w:r>
      <w:r>
        <w:rPr>
          <w:rFonts w:ascii="Arial" w:hAnsi="Arial" w:cs="Arial"/>
          <w:sz w:val="20"/>
          <w:szCs w:val="20"/>
        </w:rPr>
        <w:t>8-D/S.R. JOAQUIN MORAN RAMIREZ.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324/18-D/S.U.</w:t>
      </w:r>
      <w:r>
        <w:rPr>
          <w:rFonts w:ascii="Arial" w:hAnsi="Arial" w:cs="Arial"/>
          <w:sz w:val="20"/>
          <w:szCs w:val="20"/>
        </w:rPr>
        <w:t xml:space="preserve"> INMOBILIARIA URUS S.A. DE C.V.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5/18-D/S.U. RAMON PEREZ GARCIA.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327/18-D/S.</w:t>
      </w:r>
      <w:r>
        <w:rPr>
          <w:rFonts w:ascii="Arial" w:hAnsi="Arial" w:cs="Arial"/>
          <w:sz w:val="20"/>
          <w:szCs w:val="20"/>
        </w:rPr>
        <w:t>R. JOSE GUADALUPE MARTIN PEREZ.</w:t>
      </w:r>
    </w:p>
    <w:p w:rsidR="00F007FB" w:rsidRPr="00B17DE0" w:rsidRDefault="00F007FB" w:rsidP="00F007FB">
      <w:pPr>
        <w:jc w:val="both"/>
        <w:rPr>
          <w:rFonts w:ascii="Arial" w:hAnsi="Arial" w:cs="Arial"/>
          <w:b/>
          <w:sz w:val="20"/>
          <w:szCs w:val="20"/>
        </w:rPr>
      </w:pPr>
      <w:r w:rsidRPr="00B17DE0">
        <w:rPr>
          <w:rFonts w:ascii="Arial" w:hAnsi="Arial" w:cs="Arial"/>
          <w:b/>
          <w:sz w:val="20"/>
          <w:szCs w:val="20"/>
        </w:rPr>
        <w:t>338/18-D/S.U. MANUEL ROMO MUÑOZ.</w:t>
      </w:r>
    </w:p>
    <w:p w:rsidR="00F007FB" w:rsidRPr="00B17DE0" w:rsidRDefault="00F007FB" w:rsidP="00F007FB">
      <w:pPr>
        <w:jc w:val="both"/>
        <w:rPr>
          <w:rFonts w:ascii="Arial" w:hAnsi="Arial" w:cs="Arial"/>
          <w:b/>
          <w:sz w:val="20"/>
          <w:szCs w:val="20"/>
        </w:rPr>
      </w:pPr>
      <w:r w:rsidRPr="00B17DE0">
        <w:rPr>
          <w:rFonts w:ascii="Arial" w:hAnsi="Arial" w:cs="Arial"/>
          <w:b/>
          <w:sz w:val="20"/>
          <w:szCs w:val="20"/>
        </w:rPr>
        <w:t>339/18-D/S.U. MANUEL ROMO MUÑOZ.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340/18-D/S</w:t>
      </w:r>
      <w:r>
        <w:rPr>
          <w:rFonts w:ascii="Arial" w:hAnsi="Arial" w:cs="Arial"/>
          <w:sz w:val="20"/>
          <w:szCs w:val="20"/>
        </w:rPr>
        <w:t>.R. ELODIA DE LA TORRE MARQUEZ.</w:t>
      </w:r>
    </w:p>
    <w:p w:rsidR="00F007FB" w:rsidRPr="00B17DE0" w:rsidRDefault="00F007FB" w:rsidP="00F007FB">
      <w:pPr>
        <w:jc w:val="both"/>
        <w:rPr>
          <w:rFonts w:ascii="Arial" w:hAnsi="Arial" w:cs="Arial"/>
          <w:b/>
          <w:sz w:val="20"/>
          <w:szCs w:val="20"/>
        </w:rPr>
      </w:pPr>
      <w:r w:rsidRPr="00B17DE0">
        <w:rPr>
          <w:rFonts w:ascii="Arial" w:hAnsi="Arial" w:cs="Arial"/>
          <w:b/>
          <w:sz w:val="20"/>
          <w:szCs w:val="20"/>
        </w:rPr>
        <w:t>342/18-D/S.R. GERARDO MARTIN PEREZ Y CDA.</w:t>
      </w:r>
    </w:p>
    <w:p w:rsidR="00F007FB" w:rsidRPr="00B17DE0" w:rsidRDefault="00F007FB" w:rsidP="00F007FB">
      <w:pPr>
        <w:jc w:val="both"/>
        <w:rPr>
          <w:rFonts w:ascii="Arial" w:hAnsi="Arial" w:cs="Arial"/>
          <w:b/>
          <w:sz w:val="20"/>
          <w:szCs w:val="20"/>
        </w:rPr>
      </w:pPr>
      <w:r w:rsidRPr="00B17DE0">
        <w:rPr>
          <w:rFonts w:ascii="Arial" w:hAnsi="Arial" w:cs="Arial"/>
          <w:b/>
          <w:sz w:val="20"/>
          <w:szCs w:val="20"/>
        </w:rPr>
        <w:lastRenderedPageBreak/>
        <w:t>343/18-D/S.R. GERARDO MARTIN PEREZ Y CDA.</w:t>
      </w:r>
    </w:p>
    <w:p w:rsidR="00F007FB" w:rsidRPr="00B17DE0" w:rsidRDefault="00F007FB" w:rsidP="00F007FB">
      <w:pPr>
        <w:jc w:val="both"/>
        <w:rPr>
          <w:rFonts w:ascii="Arial" w:hAnsi="Arial" w:cs="Arial"/>
          <w:b/>
          <w:sz w:val="20"/>
          <w:szCs w:val="20"/>
        </w:rPr>
      </w:pPr>
      <w:r w:rsidRPr="00B17DE0">
        <w:rPr>
          <w:rFonts w:ascii="Arial" w:hAnsi="Arial" w:cs="Arial"/>
          <w:b/>
          <w:sz w:val="20"/>
          <w:szCs w:val="20"/>
        </w:rPr>
        <w:t>344/18-D/S.R. GERARDO MARTIN PEREZ Y CDA.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347/18-D/S.R. RU</w:t>
      </w:r>
      <w:r>
        <w:rPr>
          <w:rFonts w:ascii="Arial" w:hAnsi="Arial" w:cs="Arial"/>
          <w:sz w:val="20"/>
          <w:szCs w:val="20"/>
        </w:rPr>
        <w:t>BEN ROMO CARREON.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357/18-D/S.U</w:t>
      </w:r>
      <w:r>
        <w:rPr>
          <w:rFonts w:ascii="Arial" w:hAnsi="Arial" w:cs="Arial"/>
          <w:sz w:val="20"/>
          <w:szCs w:val="20"/>
        </w:rPr>
        <w:t>. JUAN DANIEL GONZALEZ DELGADO.</w:t>
      </w:r>
    </w:p>
    <w:p w:rsidR="00F007FB" w:rsidRPr="00B17DE0" w:rsidRDefault="00F007FB" w:rsidP="00F007FB">
      <w:pPr>
        <w:jc w:val="both"/>
        <w:rPr>
          <w:rFonts w:ascii="Arial" w:hAnsi="Arial" w:cs="Arial"/>
          <w:b/>
          <w:sz w:val="20"/>
          <w:szCs w:val="20"/>
        </w:rPr>
      </w:pPr>
      <w:r w:rsidRPr="00B17DE0">
        <w:rPr>
          <w:rFonts w:ascii="Arial" w:hAnsi="Arial" w:cs="Arial"/>
          <w:b/>
          <w:sz w:val="20"/>
          <w:szCs w:val="20"/>
        </w:rPr>
        <w:t>360/18-D/S.R. JUAN HERNANDEZ PADILLA.</w:t>
      </w:r>
    </w:p>
    <w:p w:rsidR="00F007FB" w:rsidRPr="00B17DE0" w:rsidRDefault="00F007FB" w:rsidP="00F007FB">
      <w:pPr>
        <w:jc w:val="both"/>
        <w:rPr>
          <w:rFonts w:ascii="Arial" w:hAnsi="Arial" w:cs="Arial"/>
          <w:b/>
          <w:sz w:val="20"/>
          <w:szCs w:val="20"/>
        </w:rPr>
      </w:pPr>
      <w:r w:rsidRPr="00B17DE0">
        <w:rPr>
          <w:rFonts w:ascii="Arial" w:hAnsi="Arial" w:cs="Arial"/>
          <w:b/>
          <w:sz w:val="20"/>
          <w:szCs w:val="20"/>
        </w:rPr>
        <w:t>361/18-D/S.R. JUAN HERNANDEZ PADILLA.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365/18-D/S.</w:t>
      </w:r>
      <w:r>
        <w:rPr>
          <w:rFonts w:ascii="Arial" w:hAnsi="Arial" w:cs="Arial"/>
          <w:sz w:val="20"/>
          <w:szCs w:val="20"/>
        </w:rPr>
        <w:t>R. JOSE GUADALUPE MARTIN PEREZ.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366/18-D/</w:t>
      </w:r>
      <w:r>
        <w:rPr>
          <w:rFonts w:ascii="Arial" w:hAnsi="Arial" w:cs="Arial"/>
          <w:sz w:val="20"/>
          <w:szCs w:val="20"/>
        </w:rPr>
        <w:t>S.R. BENJAMIN GUTIERREZ PADILLA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 xml:space="preserve">367/18-D/S.U. MARIA DEL CARMEN </w:t>
      </w:r>
      <w:r>
        <w:rPr>
          <w:rFonts w:ascii="Arial" w:hAnsi="Arial" w:cs="Arial"/>
          <w:sz w:val="20"/>
          <w:szCs w:val="20"/>
        </w:rPr>
        <w:t>DE LA TORRE PADILLA DE GONZALEZ</w:t>
      </w:r>
    </w:p>
    <w:p w:rsidR="00F007FB" w:rsidRPr="00F007FB" w:rsidRDefault="00F007FB" w:rsidP="00F007FB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373/18-D/S.U. INM</w:t>
      </w:r>
      <w:r>
        <w:rPr>
          <w:rFonts w:ascii="Arial" w:hAnsi="Arial" w:cs="Arial"/>
          <w:sz w:val="20"/>
          <w:szCs w:val="20"/>
        </w:rPr>
        <w:t>OBILIARIA EL PAISA S.A. DE C.V.</w:t>
      </w:r>
    </w:p>
    <w:p w:rsidR="00DA5A4E" w:rsidRDefault="00F007FB" w:rsidP="00E161C3">
      <w:pPr>
        <w:jc w:val="both"/>
        <w:rPr>
          <w:rFonts w:ascii="Arial" w:hAnsi="Arial" w:cs="Arial"/>
          <w:sz w:val="20"/>
          <w:szCs w:val="20"/>
        </w:rPr>
      </w:pPr>
      <w:r w:rsidRPr="00F007FB">
        <w:rPr>
          <w:rFonts w:ascii="Arial" w:hAnsi="Arial" w:cs="Arial"/>
          <w:sz w:val="20"/>
          <w:szCs w:val="20"/>
        </w:rPr>
        <w:t>004/19-D/S.U. ADRIANA RABAGO PRECIADO</w:t>
      </w:r>
    </w:p>
    <w:p w:rsidR="00CF14AD" w:rsidRDefault="00CF14AD" w:rsidP="00E161C3">
      <w:pPr>
        <w:jc w:val="both"/>
        <w:rPr>
          <w:rFonts w:ascii="Arial" w:hAnsi="Arial" w:cs="Arial"/>
          <w:sz w:val="20"/>
          <w:szCs w:val="20"/>
        </w:rPr>
      </w:pPr>
    </w:p>
    <w:p w:rsidR="00F007FB" w:rsidRPr="00CF14AD" w:rsidRDefault="00CF14AD" w:rsidP="00E161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Acuerdo.-  </w:t>
      </w:r>
      <w:r w:rsidRPr="00CF14AD">
        <w:rPr>
          <w:rFonts w:ascii="Arial" w:hAnsi="Arial" w:cs="Arial"/>
          <w:b/>
          <w:sz w:val="20"/>
          <w:szCs w:val="20"/>
        </w:rPr>
        <w:t>8 votos a favor y 2 abstenciones de los integrantes presentes, se autorizan un total de 16</w:t>
      </w:r>
      <w:r w:rsidR="00B17DE0">
        <w:rPr>
          <w:rFonts w:ascii="Arial" w:hAnsi="Arial" w:cs="Arial"/>
          <w:b/>
          <w:sz w:val="20"/>
          <w:szCs w:val="20"/>
        </w:rPr>
        <w:t xml:space="preserve"> solicitudes divididas en 20</w:t>
      </w:r>
      <w:r w:rsidRPr="00CF14AD">
        <w:rPr>
          <w:rFonts w:ascii="Arial" w:hAnsi="Arial" w:cs="Arial"/>
          <w:b/>
          <w:sz w:val="20"/>
          <w:szCs w:val="20"/>
        </w:rPr>
        <w:t xml:space="preserve"> expedientes. </w:t>
      </w:r>
    </w:p>
    <w:p w:rsidR="00F007FB" w:rsidRPr="00F007FB" w:rsidRDefault="00F007FB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Default="00797F31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972C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Asuntos Generales</w:t>
      </w:r>
    </w:p>
    <w:p w:rsidR="00292FB9" w:rsidRDefault="007A6AC8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7A6AC8" w:rsidRPr="008C769F" w:rsidRDefault="007A6AC8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7A6AC8">
        <w:rPr>
          <w:rFonts w:ascii="Arial" w:hAnsi="Arial" w:cs="Arial"/>
          <w:sz w:val="22"/>
        </w:rPr>
        <w:t>20 horas con 03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A6AC8">
        <w:rPr>
          <w:rFonts w:ascii="Arial" w:hAnsi="Arial" w:cs="Arial"/>
          <w:sz w:val="22"/>
        </w:rPr>
        <w:t xml:space="preserve">11 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7A6AC8">
        <w:rPr>
          <w:rFonts w:ascii="Arial" w:hAnsi="Arial" w:cs="Arial"/>
          <w:sz w:val="22"/>
        </w:rPr>
        <w:t>febrero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7A6AC8">
        <w:rPr>
          <w:rFonts w:ascii="Arial" w:hAnsi="Arial" w:cs="Arial"/>
          <w:sz w:val="22"/>
        </w:rPr>
        <w:t>17:00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8C769F" w:rsidRPr="008C769F">
        <w:rPr>
          <w:rFonts w:ascii="Arial" w:hAnsi="Arial" w:cs="Arial"/>
          <w:sz w:val="22"/>
        </w:rPr>
        <w:t xml:space="preserve"> de sesiones de ayuntamiento,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797F31">
              <w:rPr>
                <w:rFonts w:ascii="Arial" w:hAnsi="Arial" w:cs="Arial"/>
                <w:sz w:val="22"/>
              </w:rPr>
              <w:t xml:space="preserve">IC. 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DD792A">
              <w:rPr>
                <w:rFonts w:ascii="Arial" w:hAnsi="Arial" w:cs="Arial"/>
                <w:sz w:val="22"/>
              </w:rPr>
              <w:t>Planeación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Secretario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  <w:lang w:val="pt-PT"/>
              </w:rPr>
              <w:t>unicipal</w:t>
            </w:r>
            <w:r w:rsidR="00DD792A">
              <w:rPr>
                <w:rFonts w:ascii="Arial" w:hAnsi="Arial" w:cs="Arial"/>
                <w:sz w:val="22"/>
                <w:lang w:val="pt-PT"/>
              </w:rPr>
              <w:t xml:space="preserve"> titular de la Comision de Obras Publicas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7A6AC8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Encargado de COPLADEMUN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7A6AC8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  <w:r>
        <w:rPr>
          <w:rFonts w:ascii="Arial" w:hAnsi="Arial" w:cs="Arial"/>
        </w:rPr>
        <w:t>VOCALES CON VOZ</w:t>
      </w: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  <w:r>
        <w:rPr>
          <w:rFonts w:ascii="Arial" w:hAnsi="Arial" w:cs="Arial"/>
        </w:rPr>
        <w:t>COLEGIO DE INGENIEROS Y ARQUITECTOS</w:t>
      </w: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  <w:r>
        <w:rPr>
          <w:rFonts w:ascii="Arial" w:hAnsi="Arial" w:cs="Arial"/>
        </w:rPr>
        <w:t>REPRESENTANTE DEL SECTOR EMPRESARIAL  INMOBILIARIO</w:t>
      </w: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8C" w:rsidRDefault="00936B8C" w:rsidP="00E161C3">
      <w:r>
        <w:separator/>
      </w:r>
    </w:p>
  </w:endnote>
  <w:endnote w:type="continuationSeparator" w:id="0">
    <w:p w:rsidR="00936B8C" w:rsidRDefault="00936B8C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963F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963F9">
      <w:rPr>
        <w:b/>
        <w:bCs/>
        <w:noProof/>
      </w:rPr>
      <w:t>4</w:t>
    </w:r>
    <w:r>
      <w:rPr>
        <w:b/>
        <w:bCs/>
      </w:rPr>
      <w:fldChar w:fldCharType="end"/>
    </w:r>
  </w:p>
  <w:p w:rsidR="00A82F11" w:rsidRDefault="00DD792A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28 </w:t>
    </w:r>
    <w:r w:rsidR="00E8675D">
      <w:t>de  Enero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8C" w:rsidRDefault="00936B8C" w:rsidP="00E161C3">
      <w:r>
        <w:separator/>
      </w:r>
    </w:p>
  </w:footnote>
  <w:footnote w:type="continuationSeparator" w:id="0">
    <w:p w:rsidR="00936B8C" w:rsidRDefault="00936B8C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  <w:r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0" allowOverlap="1" wp14:anchorId="7418F53B" wp14:editId="7C84CC6B">
          <wp:simplePos x="0" y="0"/>
          <wp:positionH relativeFrom="column">
            <wp:posOffset>-38100</wp:posOffset>
          </wp:positionH>
          <wp:positionV relativeFrom="paragraph">
            <wp:posOffset>-8890</wp:posOffset>
          </wp:positionV>
          <wp:extent cx="80010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8C769F">
      <w:t>01</w:t>
    </w:r>
    <w:r>
      <w:t xml:space="preserve"> </w:t>
    </w:r>
    <w:r w:rsidR="00DD792A">
      <w:t>SESIO</w:t>
    </w:r>
    <w:r w:rsidR="002546C9">
      <w:t>N ORDINARIA DE COMISION TECNICA</w:t>
    </w:r>
    <w:r w:rsidR="00DD792A">
      <w:t xml:space="preserve"> DE PLANEACION Y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7D0A"/>
    <w:rsid w:val="00092DC9"/>
    <w:rsid w:val="00131F44"/>
    <w:rsid w:val="00161955"/>
    <w:rsid w:val="001A6262"/>
    <w:rsid w:val="002546C9"/>
    <w:rsid w:val="00286173"/>
    <w:rsid w:val="00292FB9"/>
    <w:rsid w:val="00296E07"/>
    <w:rsid w:val="002972CB"/>
    <w:rsid w:val="002A1824"/>
    <w:rsid w:val="002B69AF"/>
    <w:rsid w:val="002F490B"/>
    <w:rsid w:val="003609AC"/>
    <w:rsid w:val="00417402"/>
    <w:rsid w:val="004266F2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A401E"/>
    <w:rsid w:val="005B3A6F"/>
    <w:rsid w:val="00621AF9"/>
    <w:rsid w:val="00696768"/>
    <w:rsid w:val="006A6EEE"/>
    <w:rsid w:val="006E2284"/>
    <w:rsid w:val="00711E50"/>
    <w:rsid w:val="0075566B"/>
    <w:rsid w:val="00786BB6"/>
    <w:rsid w:val="00797F31"/>
    <w:rsid w:val="007A6AC8"/>
    <w:rsid w:val="007B73A7"/>
    <w:rsid w:val="007F300B"/>
    <w:rsid w:val="00850C4C"/>
    <w:rsid w:val="00871ED7"/>
    <w:rsid w:val="008B5BFE"/>
    <w:rsid w:val="008C769F"/>
    <w:rsid w:val="008D6F71"/>
    <w:rsid w:val="008E779E"/>
    <w:rsid w:val="00936B8C"/>
    <w:rsid w:val="009557DF"/>
    <w:rsid w:val="00A02114"/>
    <w:rsid w:val="00A1375B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C6C74"/>
    <w:rsid w:val="00BF1575"/>
    <w:rsid w:val="00C20023"/>
    <w:rsid w:val="00CA7A43"/>
    <w:rsid w:val="00CC7EF4"/>
    <w:rsid w:val="00CF0AD7"/>
    <w:rsid w:val="00CF14AD"/>
    <w:rsid w:val="00D03E5B"/>
    <w:rsid w:val="00D253F2"/>
    <w:rsid w:val="00D32882"/>
    <w:rsid w:val="00D34674"/>
    <w:rsid w:val="00D50124"/>
    <w:rsid w:val="00D75039"/>
    <w:rsid w:val="00DA5A4E"/>
    <w:rsid w:val="00DC3D0F"/>
    <w:rsid w:val="00DD792A"/>
    <w:rsid w:val="00DE49C2"/>
    <w:rsid w:val="00DF6D9E"/>
    <w:rsid w:val="00DF7B59"/>
    <w:rsid w:val="00E161C3"/>
    <w:rsid w:val="00E8675D"/>
    <w:rsid w:val="00F007FB"/>
    <w:rsid w:val="00F21F70"/>
    <w:rsid w:val="00F255C4"/>
    <w:rsid w:val="00F2711C"/>
    <w:rsid w:val="00F35625"/>
    <w:rsid w:val="00F534FB"/>
    <w:rsid w:val="00F72261"/>
    <w:rsid w:val="00F8728E"/>
    <w:rsid w:val="00F91C30"/>
    <w:rsid w:val="00FB66A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10</cp:revision>
  <cp:lastPrinted>2018-10-24T22:13:00Z</cp:lastPrinted>
  <dcterms:created xsi:type="dcterms:W3CDTF">2019-01-03T19:33:00Z</dcterms:created>
  <dcterms:modified xsi:type="dcterms:W3CDTF">2019-01-30T21:52:00Z</dcterms:modified>
</cp:coreProperties>
</file>