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DD792A">
      <w:pPr>
        <w:rPr>
          <w:rFonts w:ascii="Arial" w:hAnsi="Arial" w:cs="Arial"/>
          <w:b/>
        </w:rPr>
      </w:pPr>
      <w:r w:rsidRPr="008C769F">
        <w:rPr>
          <w:rFonts w:ascii="Arial" w:hAnsi="Arial" w:cs="Arial"/>
          <w:b/>
        </w:rPr>
        <w:t xml:space="preserve"> </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2300AC">
        <w:rPr>
          <w:rFonts w:ascii="Arial" w:hAnsi="Arial" w:cs="Arial"/>
          <w:sz w:val="22"/>
        </w:rPr>
        <w:t>alisco siendo las 2 dos</w:t>
      </w:r>
      <w:r w:rsidR="00113037">
        <w:rPr>
          <w:rFonts w:ascii="Arial" w:hAnsi="Arial" w:cs="Arial"/>
          <w:sz w:val="22"/>
        </w:rPr>
        <w:t xml:space="preserve">  horas </w:t>
      </w:r>
      <w:r w:rsidR="002300AC">
        <w:rPr>
          <w:rFonts w:ascii="Arial" w:hAnsi="Arial" w:cs="Arial"/>
          <w:sz w:val="22"/>
        </w:rPr>
        <w:t xml:space="preserve">con </w:t>
      </w:r>
      <w:r w:rsidR="00EB2AF5">
        <w:rPr>
          <w:rFonts w:ascii="Arial" w:hAnsi="Arial" w:cs="Arial"/>
          <w:sz w:val="22"/>
        </w:rPr>
        <w:t>0</w:t>
      </w:r>
      <w:r w:rsidR="00113037">
        <w:rPr>
          <w:rFonts w:ascii="Arial" w:hAnsi="Arial" w:cs="Arial"/>
          <w:sz w:val="22"/>
        </w:rPr>
        <w:t>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EB2AF5">
        <w:rPr>
          <w:rFonts w:ascii="Arial" w:hAnsi="Arial" w:cs="Arial"/>
          <w:sz w:val="22"/>
        </w:rPr>
        <w:t>2</w:t>
      </w:r>
      <w:r w:rsidR="00113037">
        <w:rPr>
          <w:rFonts w:ascii="Arial" w:hAnsi="Arial" w:cs="Arial"/>
          <w:sz w:val="22"/>
        </w:rPr>
        <w:t>7 de Marzo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Director de Planeación Urbana Municipal. </w:t>
            </w:r>
            <w:r w:rsidR="00B30E78" w:rsidRPr="00B30E78">
              <w:rPr>
                <w:rFonts w:ascii="Arial" w:hAnsi="Arial" w:cs="Arial"/>
                <w:sz w:val="22"/>
              </w:rPr>
              <w:t>ARQ. MARTIN PADILLA HERMOSILLO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B30E78" w:rsidRPr="00B30E78">
              <w:rPr>
                <w:rFonts w:ascii="Arial" w:hAnsi="Arial" w:cs="Arial"/>
                <w:sz w:val="22"/>
              </w:rPr>
              <w:t xml:space="preserve"> 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161955" w:rsidRPr="00B30E78">
              <w:rPr>
                <w:rFonts w:ascii="Arial" w:hAnsi="Arial" w:cs="Arial"/>
                <w:sz w:val="22"/>
              </w:rPr>
              <w:t xml:space="preserve"> ING. GUILLERMO BARRIENTOS 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Encargado del área de CO</w:t>
            </w:r>
            <w:r w:rsidR="002300AC">
              <w:rPr>
                <w:rFonts w:ascii="Arial" w:hAnsi="Arial" w:cs="Arial"/>
                <w:sz w:val="22"/>
              </w:rPr>
              <w:t>P</w:t>
            </w:r>
            <w:r w:rsidRPr="00B30E78">
              <w:rPr>
                <w:rFonts w:ascii="Arial" w:hAnsi="Arial" w:cs="Arial"/>
                <w:sz w:val="22"/>
              </w:rPr>
              <w:t>PLADEMUN.</w:t>
            </w:r>
            <w:r w:rsidR="00161955" w:rsidRPr="00B30E78">
              <w:rPr>
                <w:rFonts w:ascii="Arial" w:hAnsi="Arial" w:cs="Arial"/>
                <w:sz w:val="22"/>
              </w:rPr>
              <w:t xml:space="preserve"> ARQ. LUIS ALFREDO MARQUEZ M.</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23008" w:rsidP="00797F31">
            <w:pPr>
              <w:jc w:val="both"/>
              <w:rPr>
                <w:rFonts w:ascii="Arial" w:hAnsi="Arial" w:cs="Arial"/>
                <w:sz w:val="22"/>
              </w:rPr>
            </w:pPr>
            <w:r>
              <w:rPr>
                <w:rFonts w:ascii="Arial" w:hAnsi="Arial" w:cs="Arial"/>
                <w:sz w:val="22"/>
              </w:rPr>
              <w:t xml:space="preserve">AUSENTE </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A23008"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EB2AF5"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D37144" w:rsidRPr="00D37144">
        <w:rPr>
          <w:rFonts w:ascii="Arial" w:hAnsi="Arial" w:cs="Arial"/>
          <w:sz w:val="22"/>
        </w:rPr>
        <w:t xml:space="preserve"> una vez sometido a consideración el orden del día, previamen</w:t>
      </w:r>
      <w:r w:rsidR="00A23008">
        <w:rPr>
          <w:rFonts w:ascii="Arial" w:hAnsi="Arial" w:cs="Arial"/>
          <w:sz w:val="22"/>
        </w:rPr>
        <w:t>te circulado, es aprobado por 8</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D37144" w:rsidRDefault="00797F31" w:rsidP="00E161C3">
      <w:pPr>
        <w:jc w:val="both"/>
        <w:rPr>
          <w:rFonts w:ascii="Arial" w:hAnsi="Arial" w:cs="Arial"/>
          <w:b/>
          <w:sz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D37144" w:rsidRPr="002713E1">
        <w:rPr>
          <w:rFonts w:ascii="Arial" w:hAnsi="Arial" w:cs="Arial"/>
          <w:sz w:val="22"/>
        </w:rPr>
        <w:t xml:space="preserve">Se presenta por parte de la </w:t>
      </w:r>
      <w:r w:rsidR="002713E1" w:rsidRPr="002713E1">
        <w:rPr>
          <w:rFonts w:ascii="Arial" w:hAnsi="Arial" w:cs="Arial"/>
          <w:sz w:val="22"/>
        </w:rPr>
        <w:t>Dirección</w:t>
      </w:r>
      <w:r w:rsidR="00D37144" w:rsidRPr="002713E1">
        <w:rPr>
          <w:rFonts w:ascii="Arial" w:hAnsi="Arial" w:cs="Arial"/>
          <w:sz w:val="22"/>
        </w:rPr>
        <w:t xml:space="preserve"> de </w:t>
      </w:r>
      <w:r w:rsidR="002713E1" w:rsidRPr="002713E1">
        <w:rPr>
          <w:rFonts w:ascii="Arial" w:hAnsi="Arial" w:cs="Arial"/>
          <w:sz w:val="22"/>
        </w:rPr>
        <w:t>Planeación</w:t>
      </w:r>
      <w:r w:rsidR="00D37144" w:rsidRPr="002713E1">
        <w:rPr>
          <w:rFonts w:ascii="Arial" w:hAnsi="Arial" w:cs="Arial"/>
          <w:sz w:val="22"/>
        </w:rPr>
        <w:t xml:space="preserve"> la solicitud de subdivisiones de varios interesados para su </w:t>
      </w:r>
      <w:r w:rsidR="002713E1" w:rsidRPr="002713E1">
        <w:rPr>
          <w:rFonts w:ascii="Arial" w:hAnsi="Arial" w:cs="Arial"/>
          <w:sz w:val="22"/>
        </w:rPr>
        <w:t>Autorización</w:t>
      </w:r>
      <w:r w:rsidR="002300AC">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4"/>
        <w:gridCol w:w="766"/>
        <w:gridCol w:w="2121"/>
        <w:gridCol w:w="3936"/>
        <w:gridCol w:w="1558"/>
      </w:tblGrid>
      <w:tr w:rsidR="00D37144" w:rsidTr="00667CB2">
        <w:tc>
          <w:tcPr>
            <w:tcW w:w="675" w:type="dxa"/>
          </w:tcPr>
          <w:p w:rsidR="00D37144" w:rsidRDefault="00D37144" w:rsidP="00E161C3">
            <w:pPr>
              <w:jc w:val="both"/>
              <w:rPr>
                <w:rFonts w:ascii="Arial" w:hAnsi="Arial" w:cs="Arial"/>
                <w:b/>
                <w:sz w:val="22"/>
              </w:rPr>
            </w:pPr>
            <w:r>
              <w:rPr>
                <w:rFonts w:ascii="Arial" w:hAnsi="Arial" w:cs="Arial"/>
                <w:b/>
                <w:sz w:val="22"/>
              </w:rPr>
              <w:t>Exp</w:t>
            </w:r>
          </w:p>
        </w:tc>
        <w:tc>
          <w:tcPr>
            <w:tcW w:w="709" w:type="dxa"/>
          </w:tcPr>
          <w:p w:rsidR="00D37144" w:rsidRDefault="005F7370" w:rsidP="00E161C3">
            <w:pPr>
              <w:jc w:val="both"/>
              <w:rPr>
                <w:rFonts w:ascii="Arial" w:hAnsi="Arial" w:cs="Arial"/>
                <w:b/>
                <w:sz w:val="22"/>
              </w:rPr>
            </w:pPr>
            <w:r>
              <w:rPr>
                <w:rFonts w:ascii="Arial" w:hAnsi="Arial" w:cs="Arial"/>
                <w:b/>
                <w:sz w:val="22"/>
              </w:rPr>
              <w:t>Núm.</w:t>
            </w:r>
          </w:p>
        </w:tc>
        <w:tc>
          <w:tcPr>
            <w:tcW w:w="2126" w:type="dxa"/>
          </w:tcPr>
          <w:p w:rsidR="00D37144" w:rsidRDefault="00D37144" w:rsidP="00E161C3">
            <w:pPr>
              <w:jc w:val="both"/>
              <w:rPr>
                <w:rFonts w:ascii="Arial" w:hAnsi="Arial" w:cs="Arial"/>
                <w:b/>
                <w:sz w:val="22"/>
              </w:rPr>
            </w:pPr>
            <w:r>
              <w:rPr>
                <w:rFonts w:ascii="Arial" w:hAnsi="Arial" w:cs="Arial"/>
                <w:b/>
                <w:sz w:val="22"/>
              </w:rPr>
              <w:t>Predio</w:t>
            </w:r>
          </w:p>
        </w:tc>
        <w:tc>
          <w:tcPr>
            <w:tcW w:w="3969"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560"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D37144" w:rsidTr="00667CB2">
        <w:tc>
          <w:tcPr>
            <w:tcW w:w="675" w:type="dxa"/>
          </w:tcPr>
          <w:p w:rsidR="00D37144" w:rsidRDefault="00667CB2" w:rsidP="00E161C3">
            <w:pPr>
              <w:jc w:val="both"/>
              <w:rPr>
                <w:rFonts w:ascii="Arial" w:hAnsi="Arial" w:cs="Arial"/>
                <w:b/>
                <w:sz w:val="22"/>
              </w:rPr>
            </w:pPr>
            <w:r>
              <w:rPr>
                <w:rFonts w:ascii="Arial" w:hAnsi="Arial" w:cs="Arial"/>
                <w:b/>
                <w:sz w:val="22"/>
              </w:rPr>
              <w:t>-</w:t>
            </w:r>
          </w:p>
        </w:tc>
        <w:tc>
          <w:tcPr>
            <w:tcW w:w="709" w:type="dxa"/>
          </w:tcPr>
          <w:p w:rsidR="00D37144" w:rsidRDefault="00667CB2" w:rsidP="00E161C3">
            <w:pPr>
              <w:jc w:val="both"/>
              <w:rPr>
                <w:rFonts w:ascii="Arial" w:hAnsi="Arial" w:cs="Arial"/>
                <w:b/>
                <w:sz w:val="22"/>
              </w:rPr>
            </w:pPr>
            <w:r>
              <w:rPr>
                <w:rFonts w:ascii="Arial" w:hAnsi="Arial" w:cs="Arial"/>
                <w:b/>
                <w:sz w:val="22"/>
              </w:rPr>
              <w:t>1</w:t>
            </w:r>
          </w:p>
        </w:tc>
        <w:tc>
          <w:tcPr>
            <w:tcW w:w="2126" w:type="dxa"/>
          </w:tcPr>
          <w:p w:rsidR="00D37144" w:rsidRPr="00667CB2" w:rsidRDefault="00667CB2" w:rsidP="00E161C3">
            <w:pPr>
              <w:jc w:val="both"/>
              <w:rPr>
                <w:rFonts w:ascii="Arial" w:hAnsi="Arial" w:cs="Arial"/>
                <w:sz w:val="22"/>
              </w:rPr>
            </w:pPr>
            <w:r w:rsidRPr="00667CB2">
              <w:rPr>
                <w:rFonts w:ascii="Arial" w:hAnsi="Arial" w:cs="Arial"/>
                <w:sz w:val="22"/>
              </w:rPr>
              <w:t>Urbano</w:t>
            </w:r>
            <w:r>
              <w:t xml:space="preserve"> </w:t>
            </w:r>
            <w:r w:rsidRPr="00667CB2">
              <w:rPr>
                <w:rFonts w:ascii="Arial" w:hAnsi="Arial" w:cs="Arial"/>
                <w:sz w:val="22"/>
              </w:rPr>
              <w:t xml:space="preserve">finca ubicada en la calle </w:t>
            </w:r>
            <w:r w:rsidR="005F7370" w:rsidRPr="00667CB2">
              <w:rPr>
                <w:rFonts w:ascii="Arial" w:hAnsi="Arial" w:cs="Arial"/>
                <w:sz w:val="22"/>
              </w:rPr>
              <w:t>Ma</w:t>
            </w:r>
            <w:r w:rsidR="005F7370">
              <w:rPr>
                <w:rFonts w:ascii="Arial" w:hAnsi="Arial" w:cs="Arial"/>
                <w:sz w:val="22"/>
              </w:rPr>
              <w:t>ría</w:t>
            </w:r>
            <w:r>
              <w:rPr>
                <w:rFonts w:ascii="Arial" w:hAnsi="Arial" w:cs="Arial"/>
                <w:sz w:val="22"/>
              </w:rPr>
              <w:t xml:space="preserve"> Izquierdo en la zona centro.</w:t>
            </w:r>
          </w:p>
        </w:tc>
        <w:tc>
          <w:tcPr>
            <w:tcW w:w="3969" w:type="dxa"/>
          </w:tcPr>
          <w:p w:rsidR="001704A1" w:rsidRPr="00667CB2" w:rsidRDefault="005F7370" w:rsidP="00E161C3">
            <w:pPr>
              <w:jc w:val="both"/>
              <w:rPr>
                <w:rFonts w:ascii="Arial" w:hAnsi="Arial" w:cs="Arial"/>
                <w:sz w:val="22"/>
              </w:rPr>
            </w:pPr>
            <w:r w:rsidRPr="00667CB2">
              <w:rPr>
                <w:rFonts w:ascii="Arial" w:hAnsi="Arial" w:cs="Arial"/>
                <w:sz w:val="22"/>
              </w:rPr>
              <w:t>Fracción</w:t>
            </w:r>
            <w:r w:rsidR="00667CB2" w:rsidRPr="00667CB2">
              <w:rPr>
                <w:rFonts w:ascii="Arial" w:hAnsi="Arial" w:cs="Arial"/>
                <w:sz w:val="22"/>
              </w:rPr>
              <w:t xml:space="preserve"> de 81 metros cuadrados, presenta uso de suelo</w:t>
            </w:r>
            <w:r w:rsidR="00667CB2">
              <w:rPr>
                <w:rFonts w:ascii="Arial" w:hAnsi="Arial" w:cs="Arial"/>
                <w:sz w:val="22"/>
              </w:rPr>
              <w:t xml:space="preserve"> densidad media.</w:t>
            </w:r>
          </w:p>
        </w:tc>
        <w:tc>
          <w:tcPr>
            <w:tcW w:w="1560" w:type="dxa"/>
          </w:tcPr>
          <w:p w:rsidR="00D37144" w:rsidRDefault="00667CB2" w:rsidP="00E161C3">
            <w:pPr>
              <w:jc w:val="both"/>
              <w:rPr>
                <w:rFonts w:ascii="Arial" w:hAnsi="Arial" w:cs="Arial"/>
                <w:b/>
                <w:sz w:val="22"/>
              </w:rPr>
            </w:pPr>
            <w:r>
              <w:rPr>
                <w:rFonts w:ascii="Arial" w:hAnsi="Arial" w:cs="Arial"/>
                <w:b/>
                <w:sz w:val="22"/>
              </w:rPr>
              <w:t>Se autoriza</w:t>
            </w:r>
          </w:p>
        </w:tc>
      </w:tr>
      <w:tr w:rsidR="00D37144" w:rsidTr="00667CB2">
        <w:tc>
          <w:tcPr>
            <w:tcW w:w="675" w:type="dxa"/>
          </w:tcPr>
          <w:p w:rsidR="00D37144" w:rsidRDefault="00667CB2" w:rsidP="00E161C3">
            <w:pPr>
              <w:jc w:val="both"/>
              <w:rPr>
                <w:rFonts w:ascii="Arial" w:hAnsi="Arial" w:cs="Arial"/>
                <w:b/>
                <w:sz w:val="22"/>
              </w:rPr>
            </w:pPr>
            <w:r>
              <w:rPr>
                <w:rFonts w:ascii="Arial" w:hAnsi="Arial" w:cs="Arial"/>
                <w:b/>
                <w:sz w:val="22"/>
              </w:rPr>
              <w:t>-</w:t>
            </w:r>
          </w:p>
        </w:tc>
        <w:tc>
          <w:tcPr>
            <w:tcW w:w="709" w:type="dxa"/>
          </w:tcPr>
          <w:p w:rsidR="00D37144" w:rsidRDefault="00667CB2" w:rsidP="00E161C3">
            <w:pPr>
              <w:jc w:val="both"/>
              <w:rPr>
                <w:rFonts w:ascii="Arial" w:hAnsi="Arial" w:cs="Arial"/>
                <w:b/>
                <w:sz w:val="22"/>
              </w:rPr>
            </w:pPr>
            <w:r>
              <w:rPr>
                <w:rFonts w:ascii="Arial" w:hAnsi="Arial" w:cs="Arial"/>
                <w:b/>
                <w:sz w:val="22"/>
              </w:rPr>
              <w:t>2</w:t>
            </w:r>
          </w:p>
        </w:tc>
        <w:tc>
          <w:tcPr>
            <w:tcW w:w="2126" w:type="dxa"/>
          </w:tcPr>
          <w:p w:rsidR="00D37144" w:rsidRPr="00667CB2" w:rsidRDefault="00667CB2" w:rsidP="00E161C3">
            <w:pPr>
              <w:jc w:val="both"/>
              <w:rPr>
                <w:rFonts w:ascii="Arial" w:hAnsi="Arial" w:cs="Arial"/>
                <w:sz w:val="22"/>
              </w:rPr>
            </w:pPr>
            <w:r w:rsidRPr="00667CB2">
              <w:rPr>
                <w:rFonts w:ascii="Arial" w:hAnsi="Arial" w:cs="Arial"/>
                <w:sz w:val="22"/>
              </w:rPr>
              <w:t>Finca urbana</w:t>
            </w:r>
            <w:r>
              <w:rPr>
                <w:rFonts w:ascii="Arial" w:hAnsi="Arial" w:cs="Arial"/>
                <w:sz w:val="22"/>
              </w:rPr>
              <w:t xml:space="preserve"> y lote </w:t>
            </w:r>
            <w:r w:rsidR="005F7370">
              <w:rPr>
                <w:rFonts w:ascii="Arial" w:hAnsi="Arial" w:cs="Arial"/>
                <w:sz w:val="22"/>
              </w:rPr>
              <w:t>baldío</w:t>
            </w:r>
            <w:r>
              <w:rPr>
                <w:rFonts w:ascii="Arial" w:hAnsi="Arial" w:cs="Arial"/>
                <w:sz w:val="22"/>
              </w:rPr>
              <w:t xml:space="preserve"> ubicado en la calle </w:t>
            </w:r>
            <w:r w:rsidR="005F7370">
              <w:rPr>
                <w:rFonts w:ascii="Arial" w:hAnsi="Arial" w:cs="Arial"/>
                <w:sz w:val="22"/>
              </w:rPr>
              <w:t>Águila</w:t>
            </w:r>
            <w:r>
              <w:rPr>
                <w:rFonts w:ascii="Arial" w:hAnsi="Arial" w:cs="Arial"/>
                <w:sz w:val="22"/>
              </w:rPr>
              <w:t xml:space="preserve"> en el fraccionamiento los Halcones.</w:t>
            </w:r>
          </w:p>
        </w:tc>
        <w:tc>
          <w:tcPr>
            <w:tcW w:w="3969" w:type="dxa"/>
          </w:tcPr>
          <w:p w:rsidR="00D37144" w:rsidRPr="00667CB2" w:rsidRDefault="00667CB2" w:rsidP="00D2285A">
            <w:pPr>
              <w:jc w:val="both"/>
              <w:rPr>
                <w:rFonts w:ascii="Arial" w:hAnsi="Arial" w:cs="Arial"/>
                <w:sz w:val="22"/>
              </w:rPr>
            </w:pPr>
            <w:r w:rsidRPr="00667CB2">
              <w:rPr>
                <w:rFonts w:ascii="Arial" w:hAnsi="Arial" w:cs="Arial"/>
                <w:sz w:val="22"/>
              </w:rPr>
              <w:t xml:space="preserve">Fraccionamiento en </w:t>
            </w:r>
            <w:r w:rsidR="005F7370" w:rsidRPr="00667CB2">
              <w:rPr>
                <w:rFonts w:ascii="Arial" w:hAnsi="Arial" w:cs="Arial"/>
                <w:sz w:val="22"/>
              </w:rPr>
              <w:t>trámite</w:t>
            </w:r>
            <w:r w:rsidRPr="00667CB2">
              <w:rPr>
                <w:rFonts w:ascii="Arial" w:hAnsi="Arial" w:cs="Arial"/>
                <w:sz w:val="22"/>
              </w:rPr>
              <w:t xml:space="preserve"> de regularización.</w:t>
            </w:r>
            <w:r w:rsidR="00674EC0">
              <w:rPr>
                <w:rFonts w:ascii="Arial" w:hAnsi="Arial" w:cs="Arial"/>
                <w:sz w:val="22"/>
              </w:rPr>
              <w:t xml:space="preserve">  Solicita fracciones de 98.34 m2, 99.46 m2 y 99.39m2, uso de suelo densidad media, presenta frentes menores a los 6 metros.</w:t>
            </w:r>
          </w:p>
        </w:tc>
        <w:tc>
          <w:tcPr>
            <w:tcW w:w="1560" w:type="dxa"/>
          </w:tcPr>
          <w:p w:rsidR="00EB2AF5" w:rsidRDefault="00674EC0" w:rsidP="00EB2AF5">
            <w:pPr>
              <w:jc w:val="both"/>
              <w:rPr>
                <w:rFonts w:ascii="Arial" w:hAnsi="Arial" w:cs="Arial"/>
                <w:b/>
                <w:sz w:val="22"/>
              </w:rPr>
            </w:pPr>
            <w:r>
              <w:rPr>
                <w:rFonts w:ascii="Arial" w:hAnsi="Arial" w:cs="Arial"/>
                <w:b/>
                <w:sz w:val="22"/>
              </w:rPr>
              <w:t>Se niega</w:t>
            </w:r>
          </w:p>
        </w:tc>
      </w:tr>
      <w:tr w:rsidR="00D37144" w:rsidTr="00667CB2">
        <w:tc>
          <w:tcPr>
            <w:tcW w:w="675" w:type="dxa"/>
          </w:tcPr>
          <w:p w:rsidR="00D37144" w:rsidRDefault="00667CB2" w:rsidP="00E161C3">
            <w:pPr>
              <w:jc w:val="both"/>
              <w:rPr>
                <w:rFonts w:ascii="Arial" w:hAnsi="Arial" w:cs="Arial"/>
                <w:b/>
                <w:sz w:val="22"/>
              </w:rPr>
            </w:pPr>
            <w:r>
              <w:rPr>
                <w:rFonts w:ascii="Arial" w:hAnsi="Arial" w:cs="Arial"/>
                <w:b/>
                <w:sz w:val="22"/>
              </w:rPr>
              <w:t>-</w:t>
            </w:r>
          </w:p>
        </w:tc>
        <w:tc>
          <w:tcPr>
            <w:tcW w:w="709" w:type="dxa"/>
          </w:tcPr>
          <w:p w:rsidR="00D37144" w:rsidRDefault="00667CB2" w:rsidP="00E161C3">
            <w:pPr>
              <w:jc w:val="both"/>
              <w:rPr>
                <w:rFonts w:ascii="Arial" w:hAnsi="Arial" w:cs="Arial"/>
                <w:b/>
                <w:sz w:val="22"/>
              </w:rPr>
            </w:pPr>
            <w:r>
              <w:rPr>
                <w:rFonts w:ascii="Arial" w:hAnsi="Arial" w:cs="Arial"/>
                <w:b/>
                <w:sz w:val="22"/>
              </w:rPr>
              <w:t>3</w:t>
            </w:r>
          </w:p>
        </w:tc>
        <w:tc>
          <w:tcPr>
            <w:tcW w:w="2126" w:type="dxa"/>
          </w:tcPr>
          <w:p w:rsidR="00D37144" w:rsidRPr="00667CB2" w:rsidRDefault="00674EC0" w:rsidP="00E161C3">
            <w:pPr>
              <w:jc w:val="both"/>
              <w:rPr>
                <w:rFonts w:ascii="Arial" w:hAnsi="Arial" w:cs="Arial"/>
                <w:sz w:val="22"/>
              </w:rPr>
            </w:pPr>
            <w:r>
              <w:rPr>
                <w:rFonts w:ascii="Arial" w:hAnsi="Arial" w:cs="Arial"/>
                <w:sz w:val="22"/>
              </w:rPr>
              <w:t>Rustico denominado el DESPERDICIO.</w:t>
            </w:r>
          </w:p>
        </w:tc>
        <w:tc>
          <w:tcPr>
            <w:tcW w:w="3969" w:type="dxa"/>
          </w:tcPr>
          <w:p w:rsidR="00D37144" w:rsidRPr="00674EC0" w:rsidRDefault="00674EC0" w:rsidP="00D2285A">
            <w:pPr>
              <w:jc w:val="both"/>
              <w:rPr>
                <w:rFonts w:ascii="Arial" w:hAnsi="Arial" w:cs="Arial"/>
                <w:sz w:val="22"/>
              </w:rPr>
            </w:pPr>
            <w:r>
              <w:rPr>
                <w:rFonts w:ascii="Arial" w:hAnsi="Arial" w:cs="Arial"/>
                <w:sz w:val="22"/>
              </w:rPr>
              <w:t xml:space="preserve">Con acceso por un andador privado, no </w:t>
            </w:r>
            <w:r w:rsidR="005F7370">
              <w:rPr>
                <w:rFonts w:ascii="Arial" w:hAnsi="Arial" w:cs="Arial"/>
                <w:sz w:val="22"/>
              </w:rPr>
              <w:t>coincide</w:t>
            </w:r>
            <w:r>
              <w:rPr>
                <w:rFonts w:ascii="Arial" w:hAnsi="Arial" w:cs="Arial"/>
                <w:sz w:val="22"/>
              </w:rPr>
              <w:t xml:space="preserve"> la escritura con lo que marca en el plano, en relación a la ubicación.</w:t>
            </w:r>
          </w:p>
        </w:tc>
        <w:tc>
          <w:tcPr>
            <w:tcW w:w="1560" w:type="dxa"/>
          </w:tcPr>
          <w:p w:rsidR="00D37144" w:rsidRDefault="00674EC0" w:rsidP="00E161C3">
            <w:pPr>
              <w:jc w:val="both"/>
              <w:rPr>
                <w:rFonts w:ascii="Arial" w:hAnsi="Arial" w:cs="Arial"/>
                <w:b/>
                <w:sz w:val="22"/>
              </w:rPr>
            </w:pPr>
            <w:r>
              <w:rPr>
                <w:rFonts w:ascii="Arial" w:hAnsi="Arial" w:cs="Arial"/>
                <w:b/>
                <w:sz w:val="22"/>
              </w:rPr>
              <w:t>Se autoriza.</w:t>
            </w:r>
          </w:p>
        </w:tc>
      </w:tr>
      <w:tr w:rsidR="00D37144" w:rsidTr="00667CB2">
        <w:tc>
          <w:tcPr>
            <w:tcW w:w="675" w:type="dxa"/>
          </w:tcPr>
          <w:p w:rsidR="00D37144" w:rsidRDefault="00667CB2" w:rsidP="00E161C3">
            <w:pPr>
              <w:jc w:val="both"/>
              <w:rPr>
                <w:rFonts w:ascii="Arial" w:hAnsi="Arial" w:cs="Arial"/>
                <w:b/>
                <w:sz w:val="22"/>
              </w:rPr>
            </w:pPr>
            <w:r>
              <w:rPr>
                <w:rFonts w:ascii="Arial" w:hAnsi="Arial" w:cs="Arial"/>
                <w:b/>
                <w:sz w:val="22"/>
              </w:rPr>
              <w:t>-</w:t>
            </w:r>
          </w:p>
        </w:tc>
        <w:tc>
          <w:tcPr>
            <w:tcW w:w="709" w:type="dxa"/>
          </w:tcPr>
          <w:p w:rsidR="00D37144" w:rsidRDefault="00667CB2" w:rsidP="00E161C3">
            <w:pPr>
              <w:jc w:val="both"/>
              <w:rPr>
                <w:rFonts w:ascii="Arial" w:hAnsi="Arial" w:cs="Arial"/>
                <w:b/>
                <w:sz w:val="22"/>
              </w:rPr>
            </w:pPr>
            <w:r>
              <w:rPr>
                <w:rFonts w:ascii="Arial" w:hAnsi="Arial" w:cs="Arial"/>
                <w:b/>
                <w:sz w:val="22"/>
              </w:rPr>
              <w:t>4</w:t>
            </w:r>
          </w:p>
        </w:tc>
        <w:tc>
          <w:tcPr>
            <w:tcW w:w="2126" w:type="dxa"/>
          </w:tcPr>
          <w:p w:rsidR="00D37144" w:rsidRPr="00674EC0" w:rsidRDefault="00674EC0" w:rsidP="00E161C3">
            <w:pPr>
              <w:jc w:val="both"/>
              <w:rPr>
                <w:rFonts w:ascii="Arial" w:hAnsi="Arial" w:cs="Arial"/>
                <w:sz w:val="22"/>
              </w:rPr>
            </w:pPr>
            <w:r w:rsidRPr="00674EC0">
              <w:rPr>
                <w:rFonts w:ascii="Arial" w:hAnsi="Arial" w:cs="Arial"/>
                <w:sz w:val="22"/>
              </w:rPr>
              <w:t>Rustico ubicado en las juntas y mirandas zaus</w:t>
            </w:r>
          </w:p>
        </w:tc>
        <w:tc>
          <w:tcPr>
            <w:tcW w:w="3969" w:type="dxa"/>
          </w:tcPr>
          <w:p w:rsidR="00D37144" w:rsidRPr="00674EC0" w:rsidRDefault="00674EC0" w:rsidP="00D2285A">
            <w:pPr>
              <w:jc w:val="both"/>
              <w:rPr>
                <w:rFonts w:ascii="Arial" w:hAnsi="Arial" w:cs="Arial"/>
                <w:sz w:val="22"/>
              </w:rPr>
            </w:pPr>
            <w:r>
              <w:rPr>
                <w:rFonts w:ascii="Arial" w:hAnsi="Arial" w:cs="Arial"/>
                <w:sz w:val="22"/>
              </w:rPr>
              <w:t>Se presenta un plano de 25 metros de frente, por 200 metros de fondo en el cual se pretende generar un camino rural que tiene ingreso sobre carretera federal.</w:t>
            </w:r>
          </w:p>
        </w:tc>
        <w:tc>
          <w:tcPr>
            <w:tcW w:w="1560" w:type="dxa"/>
          </w:tcPr>
          <w:p w:rsidR="00D37144" w:rsidRDefault="00674EC0" w:rsidP="00E161C3">
            <w:pPr>
              <w:jc w:val="both"/>
              <w:rPr>
                <w:rFonts w:ascii="Arial" w:hAnsi="Arial" w:cs="Arial"/>
                <w:b/>
                <w:sz w:val="22"/>
              </w:rPr>
            </w:pPr>
            <w:r>
              <w:rPr>
                <w:rFonts w:ascii="Arial" w:hAnsi="Arial" w:cs="Arial"/>
                <w:b/>
                <w:sz w:val="22"/>
              </w:rPr>
              <w:t>Se manda a revisión.</w:t>
            </w:r>
          </w:p>
        </w:tc>
      </w:tr>
    </w:tbl>
    <w:p w:rsidR="00D37144" w:rsidRDefault="00D37144" w:rsidP="00E161C3">
      <w:pPr>
        <w:jc w:val="both"/>
        <w:rPr>
          <w:rFonts w:ascii="Arial" w:hAnsi="Arial" w:cs="Arial"/>
          <w:b/>
          <w:sz w:val="22"/>
        </w:rPr>
      </w:pPr>
    </w:p>
    <w:p w:rsidR="00D37144" w:rsidRDefault="00D37144" w:rsidP="00E161C3">
      <w:pPr>
        <w:jc w:val="both"/>
        <w:rPr>
          <w:rFonts w:ascii="Arial" w:hAnsi="Arial" w:cs="Arial"/>
          <w:sz w:val="22"/>
        </w:rPr>
      </w:pPr>
    </w:p>
    <w:p w:rsidR="002300AC" w:rsidRDefault="002300AC" w:rsidP="00E161C3">
      <w:pPr>
        <w:jc w:val="both"/>
        <w:rPr>
          <w:rFonts w:ascii="Arial" w:hAnsi="Arial" w:cs="Arial"/>
          <w:sz w:val="22"/>
        </w:rPr>
      </w:pPr>
    </w:p>
    <w:p w:rsidR="002300AC" w:rsidRDefault="002300AC" w:rsidP="00E161C3">
      <w:pPr>
        <w:jc w:val="both"/>
        <w:rPr>
          <w:rFonts w:ascii="Arial" w:hAnsi="Arial" w:cs="Arial"/>
          <w:sz w:val="22"/>
        </w:rPr>
      </w:pPr>
      <w:r>
        <w:rPr>
          <w:rFonts w:ascii="Arial" w:hAnsi="Arial" w:cs="Arial"/>
          <w:sz w:val="22"/>
        </w:rPr>
        <w:t xml:space="preserve">4.- Se presenta asuntos por parte de la </w:t>
      </w:r>
      <w:r w:rsidR="0060593A">
        <w:rPr>
          <w:rFonts w:ascii="Arial" w:hAnsi="Arial" w:cs="Arial"/>
          <w:sz w:val="22"/>
        </w:rPr>
        <w:t>Dirección</w:t>
      </w:r>
      <w:r>
        <w:rPr>
          <w:rFonts w:ascii="Arial" w:hAnsi="Arial" w:cs="Arial"/>
          <w:sz w:val="22"/>
        </w:rPr>
        <w:t xml:space="preserve"> de Obras </w:t>
      </w:r>
      <w:r w:rsidR="0060593A">
        <w:rPr>
          <w:rFonts w:ascii="Arial" w:hAnsi="Arial" w:cs="Arial"/>
          <w:sz w:val="22"/>
        </w:rPr>
        <w:t>Públicas</w:t>
      </w:r>
      <w:r>
        <w:rPr>
          <w:rFonts w:ascii="Arial" w:hAnsi="Arial" w:cs="Arial"/>
          <w:sz w:val="22"/>
        </w:rPr>
        <w:t>, en relación a los trabajos que se desempeñan.</w:t>
      </w:r>
    </w:p>
    <w:p w:rsidR="00EB2AF5" w:rsidRDefault="00EB2AF5" w:rsidP="00E161C3">
      <w:pPr>
        <w:jc w:val="both"/>
        <w:rPr>
          <w:rFonts w:ascii="Arial" w:hAnsi="Arial" w:cs="Arial"/>
          <w:sz w:val="22"/>
        </w:rPr>
      </w:pPr>
    </w:p>
    <w:p w:rsidR="00674EC0" w:rsidRDefault="00674EC0" w:rsidP="00E161C3">
      <w:pPr>
        <w:jc w:val="both"/>
        <w:rPr>
          <w:rFonts w:ascii="Arial" w:hAnsi="Arial" w:cs="Arial"/>
          <w:sz w:val="22"/>
        </w:rPr>
      </w:pPr>
      <w:r>
        <w:rPr>
          <w:rFonts w:ascii="Arial" w:hAnsi="Arial" w:cs="Arial"/>
          <w:sz w:val="22"/>
        </w:rPr>
        <w:t>No se presenta informe.</w:t>
      </w:r>
    </w:p>
    <w:p w:rsidR="00EB2AF5" w:rsidRPr="002972CB" w:rsidRDefault="00EB2AF5" w:rsidP="00E161C3">
      <w:pPr>
        <w:jc w:val="both"/>
        <w:rPr>
          <w:rFonts w:ascii="Arial" w:hAnsi="Arial" w:cs="Arial"/>
          <w:sz w:val="22"/>
        </w:rPr>
      </w:pPr>
    </w:p>
    <w:p w:rsidR="00292FB9" w:rsidRPr="002713E1" w:rsidRDefault="00EB2AF5" w:rsidP="00113037">
      <w:pPr>
        <w:jc w:val="both"/>
        <w:rPr>
          <w:rFonts w:ascii="Arial" w:hAnsi="Arial" w:cs="Arial"/>
          <w:b/>
          <w:sz w:val="22"/>
          <w:szCs w:val="22"/>
        </w:rPr>
      </w:pPr>
      <w:r>
        <w:rPr>
          <w:rFonts w:ascii="Arial" w:hAnsi="Arial" w:cs="Arial"/>
          <w:b/>
          <w:sz w:val="22"/>
          <w:szCs w:val="22"/>
        </w:rPr>
        <w:t>5</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p>
    <w:p w:rsidR="002300AC" w:rsidRDefault="002300AC" w:rsidP="00544591">
      <w:pPr>
        <w:jc w:val="both"/>
        <w:rPr>
          <w:rFonts w:ascii="Arial" w:hAnsi="Arial" w:cs="Arial"/>
          <w:sz w:val="22"/>
          <w:szCs w:val="22"/>
        </w:rPr>
      </w:pPr>
    </w:p>
    <w:p w:rsidR="00A23008" w:rsidRDefault="00A23008" w:rsidP="00544591">
      <w:pPr>
        <w:jc w:val="both"/>
        <w:rPr>
          <w:rFonts w:ascii="Arial" w:hAnsi="Arial" w:cs="Arial"/>
          <w:sz w:val="22"/>
          <w:szCs w:val="22"/>
        </w:rPr>
      </w:pPr>
      <w:r>
        <w:rPr>
          <w:rFonts w:ascii="Arial" w:hAnsi="Arial" w:cs="Arial"/>
          <w:sz w:val="22"/>
          <w:szCs w:val="22"/>
        </w:rPr>
        <w:t>Se presentan 11 puntos generales al pleno de la comisión los cuales fueron aprobados por 8 votos a favor.</w:t>
      </w:r>
    </w:p>
    <w:p w:rsidR="00A23008" w:rsidRDefault="00A23008" w:rsidP="00544591">
      <w:pPr>
        <w:jc w:val="both"/>
        <w:rPr>
          <w:rFonts w:ascii="Arial" w:hAnsi="Arial" w:cs="Arial"/>
          <w:sz w:val="22"/>
          <w:szCs w:val="22"/>
        </w:rPr>
      </w:pPr>
    </w:p>
    <w:p w:rsidR="00EB2AF5" w:rsidRDefault="0014290A" w:rsidP="0014290A">
      <w:pPr>
        <w:pStyle w:val="Prrafodelista"/>
        <w:numPr>
          <w:ilvl w:val="0"/>
          <w:numId w:val="9"/>
        </w:numPr>
        <w:jc w:val="both"/>
        <w:rPr>
          <w:rFonts w:ascii="Arial" w:hAnsi="Arial" w:cs="Arial"/>
          <w:sz w:val="22"/>
          <w:szCs w:val="22"/>
        </w:rPr>
      </w:pPr>
      <w:r>
        <w:rPr>
          <w:rFonts w:ascii="Arial" w:hAnsi="Arial" w:cs="Arial"/>
          <w:sz w:val="22"/>
          <w:szCs w:val="22"/>
        </w:rPr>
        <w:t xml:space="preserve">Se otorga la audiencia al C. JOSE DE JESUS CORREA PEREZ, en relación a la petición de </w:t>
      </w:r>
      <w:r w:rsidR="005F7370">
        <w:rPr>
          <w:rFonts w:ascii="Arial" w:hAnsi="Arial" w:cs="Arial"/>
          <w:sz w:val="22"/>
          <w:szCs w:val="22"/>
        </w:rPr>
        <w:t>reconsideración</w:t>
      </w:r>
      <w:r>
        <w:rPr>
          <w:rFonts w:ascii="Arial" w:hAnsi="Arial" w:cs="Arial"/>
          <w:sz w:val="22"/>
          <w:szCs w:val="22"/>
        </w:rPr>
        <w:t xml:space="preserve"> sobre la resolución que se dio en dicha comisión bajo el punto 5 de la sesión 2 en la cual se señala instrucción de demolición y de pago de ajuste en cuanto al permiso de construcción.</w:t>
      </w:r>
    </w:p>
    <w:p w:rsidR="0014290A" w:rsidRDefault="0014290A" w:rsidP="0014290A">
      <w:pPr>
        <w:jc w:val="both"/>
        <w:rPr>
          <w:rFonts w:ascii="Arial" w:hAnsi="Arial" w:cs="Arial"/>
          <w:sz w:val="22"/>
          <w:szCs w:val="22"/>
        </w:rPr>
      </w:pPr>
    </w:p>
    <w:p w:rsidR="0014290A" w:rsidRDefault="0014290A" w:rsidP="00544591">
      <w:pPr>
        <w:jc w:val="both"/>
        <w:rPr>
          <w:rFonts w:ascii="Arial" w:hAnsi="Arial" w:cs="Arial"/>
          <w:sz w:val="22"/>
          <w:szCs w:val="22"/>
        </w:rPr>
      </w:pPr>
      <w:r>
        <w:rPr>
          <w:rFonts w:ascii="Arial" w:hAnsi="Arial" w:cs="Arial"/>
          <w:sz w:val="22"/>
          <w:szCs w:val="22"/>
        </w:rPr>
        <w:t xml:space="preserve">Tomado el uso de la voz el ciudadano C. JOSE DE JESUS CORREA PEREZ, expone su posición en relación al </w:t>
      </w:r>
      <w:r w:rsidR="00674EC0">
        <w:rPr>
          <w:rFonts w:ascii="Arial" w:hAnsi="Arial" w:cs="Arial"/>
          <w:sz w:val="22"/>
          <w:szCs w:val="22"/>
        </w:rPr>
        <w:t>excedente</w:t>
      </w:r>
      <w:r>
        <w:rPr>
          <w:rFonts w:ascii="Arial" w:hAnsi="Arial" w:cs="Arial"/>
          <w:sz w:val="22"/>
          <w:szCs w:val="22"/>
        </w:rPr>
        <w:t xml:space="preserve"> en el desarrollo de construcción, el cual se tiene permiso de 3 plantas sobre construcción de casa habitación, y actualmente se tienen 7 plantas con un proyecto de atención de hospedaje, reconociendo el incumplimiento de lo mismo, pero acepta se aplique una multa y </w:t>
      </w:r>
      <w:r w:rsidR="00674EC0">
        <w:rPr>
          <w:rFonts w:ascii="Arial" w:hAnsi="Arial" w:cs="Arial"/>
          <w:sz w:val="22"/>
          <w:szCs w:val="22"/>
        </w:rPr>
        <w:t>así</w:t>
      </w:r>
      <w:r>
        <w:rPr>
          <w:rFonts w:ascii="Arial" w:hAnsi="Arial" w:cs="Arial"/>
          <w:sz w:val="22"/>
          <w:szCs w:val="22"/>
        </w:rPr>
        <w:t xml:space="preserve"> evitar la demolición.</w:t>
      </w:r>
      <w:r w:rsidR="00643165">
        <w:rPr>
          <w:rFonts w:ascii="Arial" w:hAnsi="Arial" w:cs="Arial"/>
          <w:sz w:val="22"/>
          <w:szCs w:val="22"/>
        </w:rPr>
        <w:t xml:space="preserve"> (</w:t>
      </w:r>
      <w:r w:rsidR="00674EC0">
        <w:rPr>
          <w:rFonts w:ascii="Arial" w:hAnsi="Arial" w:cs="Arial"/>
          <w:sz w:val="22"/>
          <w:szCs w:val="22"/>
        </w:rPr>
        <w:t>Presenta</w:t>
      </w:r>
      <w:r w:rsidR="00643165">
        <w:rPr>
          <w:rFonts w:ascii="Arial" w:hAnsi="Arial" w:cs="Arial"/>
          <w:sz w:val="22"/>
          <w:szCs w:val="22"/>
        </w:rPr>
        <w:t xml:space="preserve"> y anexa diagnostico fotográfico)</w:t>
      </w:r>
      <w:r>
        <w:rPr>
          <w:rFonts w:ascii="Arial" w:hAnsi="Arial" w:cs="Arial"/>
          <w:sz w:val="22"/>
          <w:szCs w:val="22"/>
        </w:rPr>
        <w:t xml:space="preserve"> </w:t>
      </w:r>
    </w:p>
    <w:p w:rsidR="00643165" w:rsidRDefault="0014290A" w:rsidP="00544591">
      <w:pPr>
        <w:jc w:val="both"/>
        <w:rPr>
          <w:rFonts w:ascii="Arial" w:hAnsi="Arial" w:cs="Arial"/>
          <w:sz w:val="22"/>
          <w:szCs w:val="22"/>
        </w:rPr>
      </w:pPr>
      <w:r w:rsidRPr="00C81601">
        <w:rPr>
          <w:rFonts w:ascii="Arial" w:hAnsi="Arial" w:cs="Arial"/>
          <w:b/>
          <w:sz w:val="22"/>
          <w:szCs w:val="22"/>
        </w:rPr>
        <w:lastRenderedPageBreak/>
        <w:t>Acuerdo.-</w:t>
      </w:r>
      <w:r w:rsidR="00C81601">
        <w:rPr>
          <w:rFonts w:ascii="Arial" w:hAnsi="Arial" w:cs="Arial"/>
          <w:sz w:val="22"/>
          <w:szCs w:val="22"/>
        </w:rPr>
        <w:t xml:space="preserve">  Con </w:t>
      </w:r>
      <w:r w:rsidR="00830CCC">
        <w:rPr>
          <w:rFonts w:ascii="Arial" w:hAnsi="Arial" w:cs="Arial"/>
          <w:sz w:val="22"/>
          <w:szCs w:val="22"/>
        </w:rPr>
        <w:t>6</w:t>
      </w:r>
      <w:r>
        <w:rPr>
          <w:rFonts w:ascii="Arial" w:hAnsi="Arial" w:cs="Arial"/>
          <w:sz w:val="22"/>
          <w:szCs w:val="22"/>
        </w:rPr>
        <w:t xml:space="preserve"> votos a favor </w:t>
      </w:r>
      <w:r w:rsidR="00830CCC">
        <w:rPr>
          <w:rFonts w:ascii="Arial" w:hAnsi="Arial" w:cs="Arial"/>
          <w:sz w:val="22"/>
          <w:szCs w:val="22"/>
        </w:rPr>
        <w:t>y 2</w:t>
      </w:r>
      <w:r w:rsidR="00C81601">
        <w:rPr>
          <w:rFonts w:ascii="Arial" w:hAnsi="Arial" w:cs="Arial"/>
          <w:sz w:val="22"/>
          <w:szCs w:val="22"/>
        </w:rPr>
        <w:t xml:space="preserve"> de abstención, </w:t>
      </w:r>
      <w:r>
        <w:rPr>
          <w:rFonts w:ascii="Arial" w:hAnsi="Arial" w:cs="Arial"/>
          <w:sz w:val="22"/>
          <w:szCs w:val="22"/>
        </w:rPr>
        <w:t>se determina ratificar el aplicar la sanción señalada c</w:t>
      </w:r>
      <w:r w:rsidR="00643165">
        <w:rPr>
          <w:rFonts w:ascii="Arial" w:hAnsi="Arial" w:cs="Arial"/>
          <w:sz w:val="22"/>
          <w:szCs w:val="22"/>
        </w:rPr>
        <w:t>on anterioridad (</w:t>
      </w:r>
      <w:r w:rsidR="00674EC0">
        <w:rPr>
          <w:rFonts w:ascii="Arial" w:hAnsi="Arial" w:cs="Arial"/>
          <w:sz w:val="22"/>
          <w:szCs w:val="22"/>
        </w:rPr>
        <w:t>Sesión</w:t>
      </w:r>
      <w:r w:rsidR="00643165">
        <w:rPr>
          <w:rFonts w:ascii="Arial" w:hAnsi="Arial" w:cs="Arial"/>
          <w:sz w:val="22"/>
          <w:szCs w:val="22"/>
        </w:rPr>
        <w:t xml:space="preserve"> 2 punto 5 18 de febrero 2019, deberá ser demolido, dejando solo hasta el piso 5º y generar el ajuste de pago por la </w:t>
      </w:r>
      <w:r w:rsidR="00674EC0">
        <w:rPr>
          <w:rFonts w:ascii="Arial" w:hAnsi="Arial" w:cs="Arial"/>
          <w:sz w:val="22"/>
          <w:szCs w:val="22"/>
        </w:rPr>
        <w:t>excedencia</w:t>
      </w:r>
      <w:r w:rsidR="00643165">
        <w:rPr>
          <w:rFonts w:ascii="Arial" w:hAnsi="Arial" w:cs="Arial"/>
          <w:sz w:val="22"/>
          <w:szCs w:val="22"/>
        </w:rPr>
        <w:t xml:space="preserve"> de construcción, exentando la multa).</w:t>
      </w:r>
    </w:p>
    <w:p w:rsidR="00643165" w:rsidRDefault="00643165" w:rsidP="00544591">
      <w:pPr>
        <w:jc w:val="both"/>
        <w:rPr>
          <w:rFonts w:ascii="Arial" w:hAnsi="Arial" w:cs="Arial"/>
          <w:sz w:val="22"/>
          <w:szCs w:val="22"/>
        </w:rPr>
      </w:pPr>
    </w:p>
    <w:p w:rsidR="00643165" w:rsidRDefault="00643165" w:rsidP="00544591">
      <w:pPr>
        <w:jc w:val="both"/>
        <w:rPr>
          <w:rFonts w:ascii="Arial" w:hAnsi="Arial" w:cs="Arial"/>
          <w:sz w:val="22"/>
          <w:szCs w:val="22"/>
        </w:rPr>
      </w:pPr>
      <w:r>
        <w:rPr>
          <w:rFonts w:ascii="Arial" w:hAnsi="Arial" w:cs="Arial"/>
          <w:sz w:val="22"/>
          <w:szCs w:val="22"/>
        </w:rPr>
        <w:t xml:space="preserve">2.- A través de la </w:t>
      </w:r>
      <w:r w:rsidR="00674EC0">
        <w:rPr>
          <w:rFonts w:ascii="Arial" w:hAnsi="Arial" w:cs="Arial"/>
          <w:sz w:val="22"/>
          <w:szCs w:val="22"/>
        </w:rPr>
        <w:t>Dirección</w:t>
      </w:r>
      <w:r>
        <w:rPr>
          <w:rFonts w:ascii="Arial" w:hAnsi="Arial" w:cs="Arial"/>
          <w:sz w:val="22"/>
          <w:szCs w:val="22"/>
        </w:rPr>
        <w:t xml:space="preserve"> de </w:t>
      </w:r>
      <w:r w:rsidR="00674EC0">
        <w:rPr>
          <w:rFonts w:ascii="Arial" w:hAnsi="Arial" w:cs="Arial"/>
          <w:sz w:val="22"/>
          <w:szCs w:val="22"/>
        </w:rPr>
        <w:t>Planeación</w:t>
      </w:r>
      <w:r>
        <w:rPr>
          <w:rFonts w:ascii="Arial" w:hAnsi="Arial" w:cs="Arial"/>
          <w:sz w:val="22"/>
          <w:szCs w:val="22"/>
        </w:rPr>
        <w:t xml:space="preserve"> en voz del Director Arq. Martin Padilla Hermosillo, presenta ante la comisión el asunto al respecto de proyectos de construcción con MARQUESINAS, a lo que comenta la importancia de eliminar esta </w:t>
      </w:r>
      <w:r w:rsidR="00674EC0">
        <w:rPr>
          <w:rFonts w:ascii="Arial" w:hAnsi="Arial" w:cs="Arial"/>
          <w:sz w:val="22"/>
          <w:szCs w:val="22"/>
        </w:rPr>
        <w:t>práctica</w:t>
      </w:r>
      <w:r>
        <w:rPr>
          <w:rFonts w:ascii="Arial" w:hAnsi="Arial" w:cs="Arial"/>
          <w:sz w:val="22"/>
          <w:szCs w:val="22"/>
        </w:rPr>
        <w:t xml:space="preserve"> para mejorar los espacios públicos y la imagen urbana, ya que se denota que no se respetan los coeficientes.</w:t>
      </w:r>
    </w:p>
    <w:p w:rsidR="00643165" w:rsidRDefault="00643165" w:rsidP="00544591">
      <w:pPr>
        <w:jc w:val="both"/>
        <w:rPr>
          <w:rFonts w:ascii="Arial" w:hAnsi="Arial" w:cs="Arial"/>
          <w:sz w:val="22"/>
          <w:szCs w:val="22"/>
        </w:rPr>
      </w:pPr>
    </w:p>
    <w:p w:rsidR="00643165" w:rsidRDefault="00643165" w:rsidP="00544591">
      <w:pPr>
        <w:jc w:val="both"/>
        <w:rPr>
          <w:rFonts w:ascii="Arial" w:hAnsi="Arial" w:cs="Arial"/>
          <w:sz w:val="22"/>
          <w:szCs w:val="22"/>
        </w:rPr>
      </w:pPr>
      <w:r>
        <w:rPr>
          <w:rFonts w:ascii="Arial" w:hAnsi="Arial" w:cs="Arial"/>
          <w:sz w:val="22"/>
          <w:szCs w:val="22"/>
        </w:rPr>
        <w:t>Acuerdo.- Co</w:t>
      </w:r>
      <w:r w:rsidR="00C81601">
        <w:rPr>
          <w:rFonts w:ascii="Arial" w:hAnsi="Arial" w:cs="Arial"/>
          <w:sz w:val="22"/>
          <w:szCs w:val="22"/>
        </w:rPr>
        <w:t>n 6</w:t>
      </w:r>
      <w:r>
        <w:rPr>
          <w:rFonts w:ascii="Arial" w:hAnsi="Arial" w:cs="Arial"/>
          <w:sz w:val="22"/>
          <w:szCs w:val="22"/>
        </w:rPr>
        <w:t xml:space="preserve"> votos</w:t>
      </w:r>
      <w:r w:rsidR="00B26A30">
        <w:rPr>
          <w:rFonts w:ascii="Arial" w:hAnsi="Arial" w:cs="Arial"/>
          <w:sz w:val="22"/>
          <w:szCs w:val="22"/>
        </w:rPr>
        <w:t xml:space="preserve"> a favor </w:t>
      </w:r>
      <w:r w:rsidR="00C81601">
        <w:rPr>
          <w:rFonts w:ascii="Arial" w:hAnsi="Arial" w:cs="Arial"/>
          <w:sz w:val="22"/>
          <w:szCs w:val="22"/>
        </w:rPr>
        <w:t>y 2 de abstención,  se determina que NO</w:t>
      </w:r>
      <w:r w:rsidR="00B26A30">
        <w:rPr>
          <w:rFonts w:ascii="Arial" w:hAnsi="Arial" w:cs="Arial"/>
          <w:sz w:val="22"/>
          <w:szCs w:val="22"/>
        </w:rPr>
        <w:t xml:space="preserve"> se autoricen ningún proyecto de construcción que presente marquesina parte del diseño.</w:t>
      </w:r>
    </w:p>
    <w:p w:rsidR="00B26A30" w:rsidRDefault="00B26A30" w:rsidP="00544591">
      <w:pPr>
        <w:jc w:val="both"/>
        <w:rPr>
          <w:rFonts w:ascii="Arial" w:hAnsi="Arial" w:cs="Arial"/>
          <w:sz w:val="22"/>
          <w:szCs w:val="22"/>
        </w:rPr>
      </w:pPr>
    </w:p>
    <w:p w:rsidR="00B26A30" w:rsidRDefault="00B26A30" w:rsidP="00544591">
      <w:pPr>
        <w:jc w:val="both"/>
        <w:rPr>
          <w:rFonts w:ascii="Arial" w:hAnsi="Arial" w:cs="Arial"/>
          <w:sz w:val="22"/>
          <w:szCs w:val="22"/>
        </w:rPr>
      </w:pPr>
      <w:r>
        <w:rPr>
          <w:rFonts w:ascii="Arial" w:hAnsi="Arial" w:cs="Arial"/>
          <w:sz w:val="22"/>
          <w:szCs w:val="22"/>
        </w:rPr>
        <w:t xml:space="preserve">3.- </w:t>
      </w:r>
      <w:r w:rsidRPr="00B26A30">
        <w:rPr>
          <w:rFonts w:ascii="Arial" w:hAnsi="Arial" w:cs="Arial"/>
          <w:sz w:val="22"/>
          <w:szCs w:val="22"/>
        </w:rPr>
        <w:t xml:space="preserve">A través de la </w:t>
      </w:r>
      <w:r w:rsidR="00674EC0" w:rsidRPr="00B26A30">
        <w:rPr>
          <w:rFonts w:ascii="Arial" w:hAnsi="Arial" w:cs="Arial"/>
          <w:sz w:val="22"/>
          <w:szCs w:val="22"/>
        </w:rPr>
        <w:t>Dirección</w:t>
      </w:r>
      <w:r w:rsidRPr="00B26A30">
        <w:rPr>
          <w:rFonts w:ascii="Arial" w:hAnsi="Arial" w:cs="Arial"/>
          <w:sz w:val="22"/>
          <w:szCs w:val="22"/>
        </w:rPr>
        <w:t xml:space="preserve"> de </w:t>
      </w:r>
      <w:r w:rsidR="00674EC0" w:rsidRPr="00B26A30">
        <w:rPr>
          <w:rFonts w:ascii="Arial" w:hAnsi="Arial" w:cs="Arial"/>
          <w:sz w:val="22"/>
          <w:szCs w:val="22"/>
        </w:rPr>
        <w:t>Planeación</w:t>
      </w:r>
      <w:r w:rsidRPr="00B26A30">
        <w:rPr>
          <w:rFonts w:ascii="Arial" w:hAnsi="Arial" w:cs="Arial"/>
          <w:sz w:val="22"/>
          <w:szCs w:val="22"/>
        </w:rPr>
        <w:t xml:space="preserve"> en voz del Director Arq. Martin Padilla Hermosillo, presenta ante la </w:t>
      </w:r>
      <w:r>
        <w:rPr>
          <w:rFonts w:ascii="Arial" w:hAnsi="Arial" w:cs="Arial"/>
          <w:sz w:val="22"/>
          <w:szCs w:val="22"/>
        </w:rPr>
        <w:t xml:space="preserve">comisión el asunto al respecto a la situación que comprende en el área de donación del Ayuntamiento ubicado en el fraccionamiento Nuevo San Juan sobre la calle San Martin de Porres, detrás de la plaza San Juan, ya que presenta un conflicto de alcantarillado sobre el barranco, y sobre de esto existe una acción de </w:t>
      </w:r>
      <w:r w:rsidR="00674EC0">
        <w:rPr>
          <w:rFonts w:ascii="Arial" w:hAnsi="Arial" w:cs="Arial"/>
          <w:sz w:val="22"/>
          <w:szCs w:val="22"/>
        </w:rPr>
        <w:t>construcción</w:t>
      </w:r>
      <w:r>
        <w:rPr>
          <w:rFonts w:ascii="Arial" w:hAnsi="Arial" w:cs="Arial"/>
          <w:sz w:val="22"/>
          <w:szCs w:val="22"/>
        </w:rPr>
        <w:t xml:space="preserve"> por los particulares colindantes, a lo que se señala que se debe construir la obra para la canalización de agua pluvial y de drenaje, de forma provisional </w:t>
      </w:r>
      <w:r w:rsidR="00DE604D">
        <w:rPr>
          <w:rFonts w:ascii="Arial" w:hAnsi="Arial" w:cs="Arial"/>
          <w:sz w:val="22"/>
          <w:szCs w:val="22"/>
        </w:rPr>
        <w:t>mientras se plantea la obra completa sobre la calle y sus correcta canalización.</w:t>
      </w:r>
    </w:p>
    <w:p w:rsidR="00DE604D" w:rsidRDefault="00DE604D" w:rsidP="00544591">
      <w:pPr>
        <w:jc w:val="both"/>
        <w:rPr>
          <w:rFonts w:ascii="Arial" w:hAnsi="Arial" w:cs="Arial"/>
          <w:sz w:val="22"/>
          <w:szCs w:val="22"/>
        </w:rPr>
      </w:pPr>
    </w:p>
    <w:p w:rsidR="00DE604D" w:rsidRDefault="00DE604D" w:rsidP="00544591">
      <w:pPr>
        <w:jc w:val="both"/>
        <w:rPr>
          <w:rFonts w:ascii="Arial" w:hAnsi="Arial" w:cs="Arial"/>
          <w:sz w:val="22"/>
          <w:szCs w:val="22"/>
        </w:rPr>
      </w:pPr>
      <w:r w:rsidRPr="00C81601">
        <w:rPr>
          <w:rFonts w:ascii="Arial" w:hAnsi="Arial" w:cs="Arial"/>
          <w:b/>
          <w:sz w:val="22"/>
          <w:szCs w:val="22"/>
        </w:rPr>
        <w:t>Acuerdo.-</w:t>
      </w:r>
      <w:r>
        <w:rPr>
          <w:rFonts w:ascii="Arial" w:hAnsi="Arial" w:cs="Arial"/>
          <w:sz w:val="22"/>
          <w:szCs w:val="22"/>
        </w:rPr>
        <w:t xml:space="preserve">  Con 8 votos a favor se autoriza el desarrollo provisional de la obra.</w:t>
      </w:r>
    </w:p>
    <w:p w:rsidR="00DE604D" w:rsidRDefault="00DE604D" w:rsidP="00544591">
      <w:pPr>
        <w:jc w:val="both"/>
        <w:rPr>
          <w:rFonts w:ascii="Arial" w:hAnsi="Arial" w:cs="Arial"/>
          <w:sz w:val="22"/>
          <w:szCs w:val="22"/>
        </w:rPr>
      </w:pPr>
    </w:p>
    <w:p w:rsidR="00DE604D" w:rsidRDefault="00DE604D" w:rsidP="00544591">
      <w:pPr>
        <w:jc w:val="both"/>
        <w:rPr>
          <w:rFonts w:ascii="Arial" w:hAnsi="Arial" w:cs="Arial"/>
          <w:sz w:val="22"/>
          <w:szCs w:val="22"/>
        </w:rPr>
      </w:pPr>
      <w:r>
        <w:rPr>
          <w:rFonts w:ascii="Arial" w:hAnsi="Arial" w:cs="Arial"/>
          <w:sz w:val="22"/>
          <w:szCs w:val="22"/>
        </w:rPr>
        <w:t xml:space="preserve">4.- A través de la </w:t>
      </w:r>
      <w:r w:rsidR="00674EC0">
        <w:rPr>
          <w:rFonts w:ascii="Arial" w:hAnsi="Arial" w:cs="Arial"/>
          <w:sz w:val="22"/>
          <w:szCs w:val="22"/>
        </w:rPr>
        <w:t>Dirección</w:t>
      </w:r>
      <w:r>
        <w:rPr>
          <w:rFonts w:ascii="Arial" w:hAnsi="Arial" w:cs="Arial"/>
          <w:sz w:val="22"/>
          <w:szCs w:val="22"/>
        </w:rPr>
        <w:t xml:space="preserve"> de </w:t>
      </w:r>
      <w:r w:rsidR="00674EC0">
        <w:rPr>
          <w:rFonts w:ascii="Arial" w:hAnsi="Arial" w:cs="Arial"/>
          <w:sz w:val="22"/>
          <w:szCs w:val="22"/>
        </w:rPr>
        <w:t>Planeación</w:t>
      </w:r>
      <w:r>
        <w:rPr>
          <w:rFonts w:ascii="Arial" w:hAnsi="Arial" w:cs="Arial"/>
          <w:sz w:val="22"/>
          <w:szCs w:val="22"/>
        </w:rPr>
        <w:t xml:space="preserve"> en voz del Director Arq. Martin Padilla Hermosillo, presenta ante la comisión el asunto, al respecto de los Espectaculares sobre la zona centro, exponiendo la necesidad de tomar acuerdo en el cual se señale el no otorgar ningún permiso a espectaculares en la zona centro, con el objetivo de cuidad la imagen urbana.</w:t>
      </w:r>
    </w:p>
    <w:p w:rsidR="00DE604D" w:rsidRDefault="00DE604D" w:rsidP="00DE604D">
      <w:pPr>
        <w:jc w:val="both"/>
        <w:rPr>
          <w:rFonts w:ascii="Arial" w:hAnsi="Arial" w:cs="Arial"/>
          <w:sz w:val="22"/>
          <w:szCs w:val="22"/>
        </w:rPr>
      </w:pPr>
    </w:p>
    <w:p w:rsidR="00DE604D" w:rsidRDefault="00DE604D" w:rsidP="00DE604D">
      <w:pPr>
        <w:jc w:val="both"/>
        <w:rPr>
          <w:rFonts w:ascii="Arial" w:hAnsi="Arial" w:cs="Arial"/>
          <w:sz w:val="22"/>
          <w:szCs w:val="22"/>
        </w:rPr>
      </w:pPr>
      <w:r w:rsidRPr="00C81601">
        <w:rPr>
          <w:rFonts w:ascii="Arial" w:hAnsi="Arial" w:cs="Arial"/>
          <w:b/>
          <w:sz w:val="22"/>
          <w:szCs w:val="22"/>
        </w:rPr>
        <w:t>Acuerdo.-</w:t>
      </w:r>
      <w:r w:rsidR="00C81601">
        <w:rPr>
          <w:rFonts w:ascii="Arial" w:hAnsi="Arial" w:cs="Arial"/>
          <w:sz w:val="22"/>
          <w:szCs w:val="22"/>
        </w:rPr>
        <w:t xml:space="preserve">  Con 6</w:t>
      </w:r>
      <w:r>
        <w:rPr>
          <w:rFonts w:ascii="Arial" w:hAnsi="Arial" w:cs="Arial"/>
          <w:sz w:val="22"/>
          <w:szCs w:val="22"/>
        </w:rPr>
        <w:t xml:space="preserve"> votos a favor sobre</w:t>
      </w:r>
      <w:r w:rsidR="00830CCC">
        <w:rPr>
          <w:rFonts w:ascii="Arial" w:hAnsi="Arial" w:cs="Arial"/>
          <w:sz w:val="22"/>
          <w:szCs w:val="22"/>
        </w:rPr>
        <w:t xml:space="preserve"> NO</w:t>
      </w:r>
      <w:r>
        <w:rPr>
          <w:rFonts w:ascii="Arial" w:hAnsi="Arial" w:cs="Arial"/>
          <w:sz w:val="22"/>
          <w:szCs w:val="22"/>
        </w:rPr>
        <w:t xml:space="preserve"> otorgar permiso de espectaculares en la zona centro</w:t>
      </w:r>
      <w:r w:rsidR="00830CCC">
        <w:rPr>
          <w:rFonts w:ascii="Arial" w:hAnsi="Arial" w:cs="Arial"/>
          <w:sz w:val="22"/>
          <w:szCs w:val="22"/>
        </w:rPr>
        <w:t>, ubican</w:t>
      </w:r>
      <w:r w:rsidR="00E87386">
        <w:rPr>
          <w:rFonts w:ascii="Arial" w:hAnsi="Arial" w:cs="Arial"/>
          <w:sz w:val="22"/>
          <w:szCs w:val="22"/>
        </w:rPr>
        <w:t>do en la demarcación denominada Centro Histórico</w:t>
      </w:r>
      <w:r>
        <w:rPr>
          <w:rFonts w:ascii="Arial" w:hAnsi="Arial" w:cs="Arial"/>
          <w:sz w:val="22"/>
          <w:szCs w:val="22"/>
        </w:rPr>
        <w:t>.</w:t>
      </w:r>
    </w:p>
    <w:p w:rsidR="00DE604D" w:rsidRDefault="00DE604D" w:rsidP="00DE604D">
      <w:pPr>
        <w:jc w:val="both"/>
        <w:rPr>
          <w:rFonts w:ascii="Arial" w:hAnsi="Arial" w:cs="Arial"/>
          <w:sz w:val="22"/>
          <w:szCs w:val="22"/>
        </w:rPr>
      </w:pPr>
    </w:p>
    <w:p w:rsidR="00DE604D" w:rsidRDefault="00DE604D" w:rsidP="00DE604D">
      <w:pPr>
        <w:jc w:val="both"/>
        <w:rPr>
          <w:rFonts w:ascii="Arial" w:hAnsi="Arial" w:cs="Arial"/>
          <w:sz w:val="22"/>
          <w:szCs w:val="22"/>
        </w:rPr>
      </w:pPr>
      <w:r>
        <w:rPr>
          <w:rFonts w:ascii="Arial" w:hAnsi="Arial" w:cs="Arial"/>
          <w:sz w:val="22"/>
          <w:szCs w:val="22"/>
        </w:rPr>
        <w:t xml:space="preserve">5.- A través de la </w:t>
      </w:r>
      <w:r w:rsidR="00674EC0">
        <w:rPr>
          <w:rFonts w:ascii="Arial" w:hAnsi="Arial" w:cs="Arial"/>
          <w:sz w:val="22"/>
          <w:szCs w:val="22"/>
        </w:rPr>
        <w:t>Dirección</w:t>
      </w:r>
      <w:r>
        <w:rPr>
          <w:rFonts w:ascii="Arial" w:hAnsi="Arial" w:cs="Arial"/>
          <w:sz w:val="22"/>
          <w:szCs w:val="22"/>
        </w:rPr>
        <w:t xml:space="preserve"> de </w:t>
      </w:r>
      <w:r w:rsidR="00674EC0">
        <w:rPr>
          <w:rFonts w:ascii="Arial" w:hAnsi="Arial" w:cs="Arial"/>
          <w:sz w:val="22"/>
          <w:szCs w:val="22"/>
        </w:rPr>
        <w:t>Planeación</w:t>
      </w:r>
      <w:r>
        <w:rPr>
          <w:rFonts w:ascii="Arial" w:hAnsi="Arial" w:cs="Arial"/>
          <w:sz w:val="22"/>
          <w:szCs w:val="22"/>
        </w:rPr>
        <w:t xml:space="preserve"> en voz del Director Arq. Martin Padilla Hermosillo, presenta ante la comisión el asunto, al respecto del </w:t>
      </w:r>
      <w:r w:rsidR="00674EC0">
        <w:rPr>
          <w:rFonts w:ascii="Arial" w:hAnsi="Arial" w:cs="Arial"/>
          <w:sz w:val="22"/>
          <w:szCs w:val="22"/>
        </w:rPr>
        <w:t>diagnóstico</w:t>
      </w:r>
      <w:r>
        <w:rPr>
          <w:rFonts w:ascii="Arial" w:hAnsi="Arial" w:cs="Arial"/>
          <w:sz w:val="22"/>
          <w:szCs w:val="22"/>
        </w:rPr>
        <w:t xml:space="preserve"> sobre la situación que guarda el desarrollo urbanístico en el municipio a lo que se presenta físicamente un plano cartográfico de</w:t>
      </w:r>
      <w:r w:rsidR="00E87386">
        <w:rPr>
          <w:rFonts w:ascii="Arial" w:hAnsi="Arial" w:cs="Arial"/>
          <w:sz w:val="22"/>
          <w:szCs w:val="22"/>
        </w:rPr>
        <w:t xml:space="preserve"> la ubicación detallada de los F</w:t>
      </w:r>
      <w:r>
        <w:rPr>
          <w:rFonts w:ascii="Arial" w:hAnsi="Arial" w:cs="Arial"/>
          <w:sz w:val="22"/>
          <w:szCs w:val="22"/>
        </w:rPr>
        <w:t xml:space="preserve">raccionamientos, señalando el rango de </w:t>
      </w:r>
      <w:r w:rsidR="00674EC0">
        <w:rPr>
          <w:rFonts w:ascii="Arial" w:hAnsi="Arial" w:cs="Arial"/>
          <w:sz w:val="22"/>
          <w:szCs w:val="22"/>
        </w:rPr>
        <w:t>trámites</w:t>
      </w:r>
      <w:r>
        <w:rPr>
          <w:rFonts w:ascii="Arial" w:hAnsi="Arial" w:cs="Arial"/>
          <w:sz w:val="22"/>
          <w:szCs w:val="22"/>
        </w:rPr>
        <w:t xml:space="preserve"> que se tiene, en el que se puede identificar claramente los pendientes a regularización y acciones de cancelación de movimiento de tierras</w:t>
      </w:r>
      <w:r w:rsidR="00773D42">
        <w:rPr>
          <w:rFonts w:ascii="Arial" w:hAnsi="Arial" w:cs="Arial"/>
          <w:sz w:val="22"/>
          <w:szCs w:val="22"/>
        </w:rPr>
        <w:t xml:space="preserve">, además describe las áreas de donación que tiene el Ayuntamiento para disponer en cuanto al uso de espacios </w:t>
      </w:r>
      <w:r w:rsidR="00674EC0">
        <w:rPr>
          <w:rFonts w:ascii="Arial" w:hAnsi="Arial" w:cs="Arial"/>
          <w:sz w:val="22"/>
          <w:szCs w:val="22"/>
        </w:rPr>
        <w:t>públicos</w:t>
      </w:r>
      <w:r>
        <w:rPr>
          <w:rFonts w:ascii="Arial" w:hAnsi="Arial" w:cs="Arial"/>
          <w:sz w:val="22"/>
          <w:szCs w:val="22"/>
        </w:rPr>
        <w:t>.</w:t>
      </w:r>
    </w:p>
    <w:p w:rsidR="004635D6" w:rsidRDefault="004635D6" w:rsidP="00DE604D">
      <w:pPr>
        <w:jc w:val="both"/>
        <w:rPr>
          <w:rFonts w:ascii="Arial" w:hAnsi="Arial" w:cs="Arial"/>
          <w:sz w:val="22"/>
          <w:szCs w:val="22"/>
        </w:rPr>
      </w:pPr>
    </w:p>
    <w:p w:rsidR="00DE604D" w:rsidRDefault="00DE604D" w:rsidP="00DE604D">
      <w:pPr>
        <w:jc w:val="both"/>
        <w:rPr>
          <w:rFonts w:ascii="Arial" w:hAnsi="Arial" w:cs="Arial"/>
          <w:sz w:val="22"/>
          <w:szCs w:val="22"/>
        </w:rPr>
      </w:pPr>
      <w:r w:rsidRPr="00C81601">
        <w:rPr>
          <w:rFonts w:ascii="Arial" w:hAnsi="Arial" w:cs="Arial"/>
          <w:b/>
          <w:sz w:val="22"/>
          <w:szCs w:val="22"/>
        </w:rPr>
        <w:t>Acuerdo.-</w:t>
      </w:r>
      <w:r>
        <w:rPr>
          <w:rFonts w:ascii="Arial" w:hAnsi="Arial" w:cs="Arial"/>
          <w:sz w:val="22"/>
          <w:szCs w:val="22"/>
        </w:rPr>
        <w:t xml:space="preserve">  Con 8</w:t>
      </w:r>
      <w:r w:rsidR="00C81601">
        <w:rPr>
          <w:rFonts w:ascii="Arial" w:hAnsi="Arial" w:cs="Arial"/>
          <w:sz w:val="22"/>
          <w:szCs w:val="22"/>
        </w:rPr>
        <w:t xml:space="preserve"> votos a favor se reconoce el diagnostico urbano, y se acepta la numeración que se otorga por fraccionamiento.</w:t>
      </w:r>
    </w:p>
    <w:p w:rsidR="004635D6" w:rsidRDefault="004635D6" w:rsidP="004635D6">
      <w:pPr>
        <w:jc w:val="both"/>
        <w:rPr>
          <w:rFonts w:ascii="Arial" w:hAnsi="Arial" w:cs="Arial"/>
          <w:sz w:val="22"/>
          <w:szCs w:val="22"/>
        </w:rPr>
      </w:pPr>
    </w:p>
    <w:p w:rsidR="004635D6" w:rsidRDefault="00E856C9" w:rsidP="004635D6">
      <w:pPr>
        <w:jc w:val="both"/>
        <w:rPr>
          <w:rFonts w:ascii="Arial" w:hAnsi="Arial" w:cs="Arial"/>
          <w:sz w:val="22"/>
          <w:szCs w:val="22"/>
        </w:rPr>
      </w:pPr>
      <w:r>
        <w:rPr>
          <w:rFonts w:ascii="Arial" w:hAnsi="Arial" w:cs="Arial"/>
          <w:sz w:val="22"/>
          <w:szCs w:val="22"/>
        </w:rPr>
        <w:t xml:space="preserve">6.-  En relación al </w:t>
      </w:r>
      <w:r w:rsidR="00674EC0">
        <w:rPr>
          <w:rFonts w:ascii="Arial" w:hAnsi="Arial" w:cs="Arial"/>
          <w:sz w:val="22"/>
          <w:szCs w:val="22"/>
        </w:rPr>
        <w:t>diagnóstico</w:t>
      </w:r>
      <w:r>
        <w:rPr>
          <w:rFonts w:ascii="Arial" w:hAnsi="Arial" w:cs="Arial"/>
          <w:sz w:val="22"/>
          <w:szCs w:val="22"/>
        </w:rPr>
        <w:t xml:space="preserve"> de la situación que guarda la cabecera municipal en cuanto a los desarrollos urbanísticos, se determina por la comisión la cancelación definitiva de acciones tendientes al urbanismo en los predios ubicados bajo los numerales 96,97,94,93,92,95 y 90, dejando solo el 91 en revisión.</w:t>
      </w:r>
    </w:p>
    <w:p w:rsidR="004635D6" w:rsidRDefault="004635D6" w:rsidP="004635D6">
      <w:pPr>
        <w:jc w:val="both"/>
        <w:rPr>
          <w:rFonts w:ascii="Arial" w:hAnsi="Arial" w:cs="Arial"/>
          <w:sz w:val="22"/>
          <w:szCs w:val="22"/>
        </w:rPr>
      </w:pPr>
    </w:p>
    <w:p w:rsidR="0014290A" w:rsidRPr="008C769F" w:rsidRDefault="004635D6" w:rsidP="00544591">
      <w:pPr>
        <w:jc w:val="both"/>
        <w:rPr>
          <w:rFonts w:ascii="Arial" w:hAnsi="Arial" w:cs="Arial"/>
          <w:sz w:val="22"/>
          <w:szCs w:val="22"/>
        </w:rPr>
      </w:pPr>
      <w:r w:rsidRPr="00C81601">
        <w:rPr>
          <w:rFonts w:ascii="Arial" w:hAnsi="Arial" w:cs="Arial"/>
          <w:b/>
          <w:sz w:val="22"/>
          <w:szCs w:val="22"/>
        </w:rPr>
        <w:t>Acuerdo.-</w:t>
      </w:r>
      <w:r>
        <w:rPr>
          <w:rFonts w:ascii="Arial" w:hAnsi="Arial" w:cs="Arial"/>
          <w:sz w:val="22"/>
          <w:szCs w:val="22"/>
        </w:rPr>
        <w:t xml:space="preserve">  Con 8 votos a fa</w:t>
      </w:r>
      <w:r w:rsidR="00E856C9">
        <w:rPr>
          <w:rFonts w:ascii="Arial" w:hAnsi="Arial" w:cs="Arial"/>
          <w:sz w:val="22"/>
          <w:szCs w:val="22"/>
        </w:rPr>
        <w:t xml:space="preserve">vor de cancelar toda obra relacionada con la </w:t>
      </w:r>
      <w:r w:rsidR="00674EC0">
        <w:rPr>
          <w:rFonts w:ascii="Arial" w:hAnsi="Arial" w:cs="Arial"/>
          <w:sz w:val="22"/>
          <w:szCs w:val="22"/>
        </w:rPr>
        <w:t>urbanización</w:t>
      </w:r>
      <w:r w:rsidR="00E856C9">
        <w:rPr>
          <w:rFonts w:ascii="Arial" w:hAnsi="Arial" w:cs="Arial"/>
          <w:sz w:val="22"/>
          <w:szCs w:val="22"/>
        </w:rPr>
        <w:t xml:space="preserve"> y citar a los propietarios</w:t>
      </w:r>
      <w:r>
        <w:rPr>
          <w:rFonts w:ascii="Arial" w:hAnsi="Arial" w:cs="Arial"/>
          <w:sz w:val="22"/>
          <w:szCs w:val="22"/>
        </w:rPr>
        <w:t>.</w:t>
      </w:r>
    </w:p>
    <w:p w:rsidR="00E856C9" w:rsidRDefault="00E856C9" w:rsidP="00E856C9">
      <w:pPr>
        <w:jc w:val="both"/>
        <w:rPr>
          <w:rFonts w:ascii="Arial" w:hAnsi="Arial" w:cs="Arial"/>
          <w:sz w:val="22"/>
          <w:szCs w:val="22"/>
        </w:rPr>
      </w:pPr>
    </w:p>
    <w:p w:rsidR="00E856C9" w:rsidRPr="00E856C9" w:rsidRDefault="00E856C9" w:rsidP="00E856C9">
      <w:pPr>
        <w:jc w:val="both"/>
        <w:rPr>
          <w:rFonts w:ascii="Arial" w:hAnsi="Arial" w:cs="Arial"/>
          <w:sz w:val="22"/>
          <w:szCs w:val="22"/>
        </w:rPr>
      </w:pPr>
      <w:r>
        <w:rPr>
          <w:rFonts w:ascii="Arial" w:hAnsi="Arial" w:cs="Arial"/>
          <w:sz w:val="22"/>
          <w:szCs w:val="22"/>
        </w:rPr>
        <w:t>7</w:t>
      </w:r>
      <w:r w:rsidR="00E738ED">
        <w:rPr>
          <w:rFonts w:ascii="Arial" w:hAnsi="Arial" w:cs="Arial"/>
          <w:sz w:val="22"/>
          <w:szCs w:val="22"/>
        </w:rPr>
        <w:t xml:space="preserve">.-  De acuerdo al plano general de desarrollo urbanístico en la cabecera municipal, </w:t>
      </w:r>
      <w:r w:rsidRPr="00E856C9">
        <w:rPr>
          <w:rFonts w:ascii="Arial" w:hAnsi="Arial" w:cs="Arial"/>
          <w:sz w:val="22"/>
          <w:szCs w:val="22"/>
        </w:rPr>
        <w:t xml:space="preserve">se determina por la comisión la </w:t>
      </w:r>
      <w:r>
        <w:rPr>
          <w:rFonts w:ascii="Arial" w:hAnsi="Arial" w:cs="Arial"/>
          <w:sz w:val="22"/>
          <w:szCs w:val="22"/>
        </w:rPr>
        <w:t>autorización preliminar de obra para el desarrollo urbano en los predios ubicados con los numerales 73,86 y 89, ya que existe factibilidad de agua potable, cuenta con el cambio de uso de suelo en relación a la densidad solicitada, y además los trazos de calle presentan continuidad con las calles y avenidas ya existentes.</w:t>
      </w:r>
    </w:p>
    <w:p w:rsidR="00E856C9" w:rsidRPr="00E856C9" w:rsidRDefault="00E856C9" w:rsidP="00E856C9">
      <w:pPr>
        <w:jc w:val="both"/>
        <w:rPr>
          <w:rFonts w:ascii="Arial" w:hAnsi="Arial" w:cs="Arial"/>
          <w:sz w:val="22"/>
          <w:szCs w:val="22"/>
        </w:rPr>
      </w:pPr>
    </w:p>
    <w:p w:rsidR="00DE604D" w:rsidRDefault="00E856C9" w:rsidP="00E856C9">
      <w:pPr>
        <w:jc w:val="both"/>
        <w:rPr>
          <w:rFonts w:ascii="Arial" w:hAnsi="Arial" w:cs="Arial"/>
          <w:sz w:val="22"/>
          <w:szCs w:val="22"/>
        </w:rPr>
      </w:pPr>
      <w:r w:rsidRPr="00C81601">
        <w:rPr>
          <w:rFonts w:ascii="Arial" w:hAnsi="Arial" w:cs="Arial"/>
          <w:b/>
          <w:sz w:val="22"/>
          <w:szCs w:val="22"/>
        </w:rPr>
        <w:lastRenderedPageBreak/>
        <w:t>Acuerdo.-</w:t>
      </w:r>
      <w:r w:rsidRPr="00E856C9">
        <w:rPr>
          <w:rFonts w:ascii="Arial" w:hAnsi="Arial" w:cs="Arial"/>
          <w:sz w:val="22"/>
          <w:szCs w:val="22"/>
        </w:rPr>
        <w:t xml:space="preserve"> </w:t>
      </w:r>
      <w:r>
        <w:rPr>
          <w:rFonts w:ascii="Arial" w:hAnsi="Arial" w:cs="Arial"/>
          <w:sz w:val="22"/>
          <w:szCs w:val="22"/>
        </w:rPr>
        <w:t xml:space="preserve"> Con 8 </w:t>
      </w:r>
      <w:r w:rsidR="00E87386">
        <w:rPr>
          <w:rFonts w:ascii="Arial" w:hAnsi="Arial" w:cs="Arial"/>
          <w:sz w:val="22"/>
          <w:szCs w:val="22"/>
        </w:rPr>
        <w:t>votos a favor del visto bueno para realizar</w:t>
      </w:r>
      <w:r w:rsidRPr="00E856C9">
        <w:rPr>
          <w:rFonts w:ascii="Arial" w:hAnsi="Arial" w:cs="Arial"/>
          <w:sz w:val="22"/>
          <w:szCs w:val="22"/>
        </w:rPr>
        <w:t xml:space="preserve"> toda obra </w:t>
      </w:r>
      <w:r w:rsidR="00C81601">
        <w:rPr>
          <w:rFonts w:ascii="Arial" w:hAnsi="Arial" w:cs="Arial"/>
          <w:sz w:val="22"/>
          <w:szCs w:val="22"/>
        </w:rPr>
        <w:t xml:space="preserve">preliminar </w:t>
      </w:r>
      <w:r w:rsidRPr="00E856C9">
        <w:rPr>
          <w:rFonts w:ascii="Arial" w:hAnsi="Arial" w:cs="Arial"/>
          <w:sz w:val="22"/>
          <w:szCs w:val="22"/>
        </w:rPr>
        <w:t xml:space="preserve">relacionada con la </w:t>
      </w:r>
      <w:r w:rsidR="00674EC0" w:rsidRPr="00E856C9">
        <w:rPr>
          <w:rFonts w:ascii="Arial" w:hAnsi="Arial" w:cs="Arial"/>
          <w:sz w:val="22"/>
          <w:szCs w:val="22"/>
        </w:rPr>
        <w:t>urbanización</w:t>
      </w:r>
      <w:r w:rsidR="00C81601">
        <w:rPr>
          <w:rFonts w:ascii="Arial" w:hAnsi="Arial" w:cs="Arial"/>
          <w:sz w:val="22"/>
          <w:szCs w:val="22"/>
        </w:rPr>
        <w:t xml:space="preserve"> y citar a los propietarios, para determinar las bases de cumplimiento a la legislación en la materia.</w:t>
      </w:r>
    </w:p>
    <w:p w:rsidR="00E738ED" w:rsidRDefault="00E738ED" w:rsidP="00E738ED">
      <w:pPr>
        <w:jc w:val="both"/>
        <w:rPr>
          <w:rFonts w:ascii="Arial" w:hAnsi="Arial" w:cs="Arial"/>
          <w:sz w:val="22"/>
          <w:szCs w:val="22"/>
        </w:rPr>
      </w:pPr>
    </w:p>
    <w:p w:rsidR="00E738ED" w:rsidRDefault="00E738ED" w:rsidP="00E738ED">
      <w:pPr>
        <w:jc w:val="both"/>
        <w:rPr>
          <w:rFonts w:ascii="Arial" w:hAnsi="Arial" w:cs="Arial"/>
          <w:sz w:val="22"/>
          <w:szCs w:val="22"/>
        </w:rPr>
      </w:pPr>
      <w:r>
        <w:rPr>
          <w:rFonts w:ascii="Arial" w:hAnsi="Arial" w:cs="Arial"/>
          <w:sz w:val="22"/>
          <w:szCs w:val="22"/>
        </w:rPr>
        <w:t>8.-  En relación al fraccionamiento ubicado con el numeral 87 en relación al plano general de fraccionamiento</w:t>
      </w:r>
      <w:r w:rsidRPr="00E856C9">
        <w:rPr>
          <w:rFonts w:ascii="Arial" w:hAnsi="Arial" w:cs="Arial"/>
          <w:sz w:val="22"/>
          <w:szCs w:val="22"/>
        </w:rPr>
        <w:t xml:space="preserve">, se determina por la comisión la </w:t>
      </w:r>
      <w:r>
        <w:rPr>
          <w:rFonts w:ascii="Arial" w:hAnsi="Arial" w:cs="Arial"/>
          <w:sz w:val="22"/>
          <w:szCs w:val="22"/>
        </w:rPr>
        <w:t>autoriz</w:t>
      </w:r>
      <w:r w:rsidR="00830CCC">
        <w:rPr>
          <w:rFonts w:ascii="Arial" w:hAnsi="Arial" w:cs="Arial"/>
          <w:sz w:val="22"/>
          <w:szCs w:val="22"/>
        </w:rPr>
        <w:t xml:space="preserve">ación del cambio de densidad </w:t>
      </w:r>
      <w:r>
        <w:rPr>
          <w:rFonts w:ascii="Arial" w:hAnsi="Arial" w:cs="Arial"/>
          <w:sz w:val="22"/>
          <w:szCs w:val="22"/>
        </w:rPr>
        <w:t xml:space="preserve">media a </w:t>
      </w:r>
      <w:r w:rsidR="00830CCC">
        <w:rPr>
          <w:rFonts w:ascii="Arial" w:hAnsi="Arial" w:cs="Arial"/>
          <w:sz w:val="22"/>
          <w:szCs w:val="22"/>
        </w:rPr>
        <w:t xml:space="preserve">densidad </w:t>
      </w:r>
      <w:r>
        <w:rPr>
          <w:rFonts w:ascii="Arial" w:hAnsi="Arial" w:cs="Arial"/>
          <w:sz w:val="22"/>
          <w:szCs w:val="22"/>
        </w:rPr>
        <w:t>alta, para el desarrollo habitacional, ya que existe factibilidad de agua potable, cuenta con el cambio de uso de suelo en relación a la densidad solicitada, y además los trazos de calle presentan continuidad con las calle</w:t>
      </w:r>
      <w:bookmarkStart w:id="0" w:name="_GoBack"/>
      <w:bookmarkEnd w:id="0"/>
      <w:r>
        <w:rPr>
          <w:rFonts w:ascii="Arial" w:hAnsi="Arial" w:cs="Arial"/>
          <w:sz w:val="22"/>
          <w:szCs w:val="22"/>
        </w:rPr>
        <w:t>s y avenidas ya existentes. No presenta problemas la canalización de descargas del drenaje y alcantarillado.</w:t>
      </w:r>
    </w:p>
    <w:p w:rsidR="00830CCC" w:rsidRDefault="00830CCC" w:rsidP="00E738ED">
      <w:pPr>
        <w:jc w:val="both"/>
        <w:rPr>
          <w:rFonts w:ascii="Arial" w:hAnsi="Arial" w:cs="Arial"/>
          <w:sz w:val="22"/>
          <w:szCs w:val="22"/>
        </w:rPr>
      </w:pPr>
    </w:p>
    <w:p w:rsidR="00E738ED" w:rsidRDefault="00830CCC" w:rsidP="00E738ED">
      <w:pPr>
        <w:jc w:val="both"/>
        <w:rPr>
          <w:rFonts w:ascii="Arial" w:hAnsi="Arial" w:cs="Arial"/>
          <w:sz w:val="22"/>
          <w:szCs w:val="22"/>
        </w:rPr>
      </w:pPr>
      <w:r w:rsidRPr="00830CCC">
        <w:rPr>
          <w:rFonts w:ascii="Arial" w:hAnsi="Arial" w:cs="Arial"/>
          <w:b/>
          <w:sz w:val="22"/>
          <w:szCs w:val="22"/>
        </w:rPr>
        <w:t>Acuerdo.-</w:t>
      </w:r>
      <w:r w:rsidRPr="00830CCC">
        <w:rPr>
          <w:rFonts w:ascii="Arial" w:hAnsi="Arial" w:cs="Arial"/>
          <w:sz w:val="22"/>
          <w:szCs w:val="22"/>
        </w:rPr>
        <w:t xml:space="preserve">  Con 8 </w:t>
      </w:r>
      <w:r w:rsidR="00E87386">
        <w:rPr>
          <w:rFonts w:ascii="Arial" w:hAnsi="Arial" w:cs="Arial"/>
          <w:sz w:val="22"/>
          <w:szCs w:val="22"/>
        </w:rPr>
        <w:t>votos a favor del visto bueno</w:t>
      </w:r>
      <w:r w:rsidRPr="00830CCC">
        <w:rPr>
          <w:rFonts w:ascii="Arial" w:hAnsi="Arial" w:cs="Arial"/>
          <w:sz w:val="22"/>
          <w:szCs w:val="22"/>
        </w:rPr>
        <w:t xml:space="preserve"> </w:t>
      </w:r>
      <w:r>
        <w:rPr>
          <w:rFonts w:ascii="Arial" w:hAnsi="Arial" w:cs="Arial"/>
          <w:sz w:val="22"/>
          <w:szCs w:val="22"/>
        </w:rPr>
        <w:t>el cambio de uso de suelo en relación a la densidad.</w:t>
      </w:r>
    </w:p>
    <w:p w:rsidR="00830CCC" w:rsidRDefault="00830CCC" w:rsidP="00E738ED">
      <w:pPr>
        <w:jc w:val="both"/>
        <w:rPr>
          <w:rFonts w:ascii="Arial" w:hAnsi="Arial" w:cs="Arial"/>
          <w:sz w:val="22"/>
          <w:szCs w:val="22"/>
        </w:rPr>
      </w:pPr>
    </w:p>
    <w:p w:rsidR="00E738ED" w:rsidRPr="00E856C9" w:rsidRDefault="00E738ED" w:rsidP="00E738ED">
      <w:pPr>
        <w:jc w:val="both"/>
        <w:rPr>
          <w:rFonts w:ascii="Arial" w:hAnsi="Arial" w:cs="Arial"/>
          <w:sz w:val="22"/>
          <w:szCs w:val="22"/>
        </w:rPr>
      </w:pPr>
      <w:r>
        <w:rPr>
          <w:rFonts w:ascii="Arial" w:hAnsi="Arial" w:cs="Arial"/>
          <w:sz w:val="22"/>
          <w:szCs w:val="22"/>
        </w:rPr>
        <w:t xml:space="preserve">9.-  En punto presentado por la </w:t>
      </w:r>
      <w:r w:rsidR="00674EC0">
        <w:rPr>
          <w:rFonts w:ascii="Arial" w:hAnsi="Arial" w:cs="Arial"/>
          <w:sz w:val="22"/>
          <w:szCs w:val="22"/>
        </w:rPr>
        <w:t>Dirección</w:t>
      </w:r>
      <w:r>
        <w:rPr>
          <w:rFonts w:ascii="Arial" w:hAnsi="Arial" w:cs="Arial"/>
          <w:sz w:val="22"/>
          <w:szCs w:val="22"/>
        </w:rPr>
        <w:t xml:space="preserve"> de Agua Potable del Municipio de San Juan de los Lagos, el Director presenta el estudio de factibilidad de agua en los fraccionamientos ubicados bajo el numeral 73, 86 y 89, a lo que comenta que bajo el </w:t>
      </w:r>
      <w:r w:rsidR="00674EC0">
        <w:rPr>
          <w:rFonts w:ascii="Arial" w:hAnsi="Arial" w:cs="Arial"/>
          <w:sz w:val="22"/>
          <w:szCs w:val="22"/>
        </w:rPr>
        <w:t>cálculo</w:t>
      </w:r>
      <w:r>
        <w:rPr>
          <w:rFonts w:ascii="Arial" w:hAnsi="Arial" w:cs="Arial"/>
          <w:sz w:val="22"/>
          <w:szCs w:val="22"/>
        </w:rPr>
        <w:t xml:space="preserve"> de pago de impuestos por servicio de agua potable, se t</w:t>
      </w:r>
      <w:r w:rsidR="00C81601">
        <w:rPr>
          <w:rFonts w:ascii="Arial" w:hAnsi="Arial" w:cs="Arial"/>
          <w:sz w:val="22"/>
          <w:szCs w:val="22"/>
        </w:rPr>
        <w:t>iene un monto</w:t>
      </w:r>
      <w:r>
        <w:rPr>
          <w:rFonts w:ascii="Arial" w:hAnsi="Arial" w:cs="Arial"/>
          <w:sz w:val="22"/>
          <w:szCs w:val="22"/>
        </w:rPr>
        <w:t xml:space="preserve"> total </w:t>
      </w:r>
      <w:r w:rsidR="00C81601">
        <w:rPr>
          <w:rFonts w:ascii="Arial" w:hAnsi="Arial" w:cs="Arial"/>
          <w:sz w:val="22"/>
          <w:szCs w:val="22"/>
        </w:rPr>
        <w:t xml:space="preserve">por pagar </w:t>
      </w:r>
      <w:r>
        <w:rPr>
          <w:rFonts w:ascii="Arial" w:hAnsi="Arial" w:cs="Arial"/>
          <w:sz w:val="22"/>
          <w:szCs w:val="22"/>
        </w:rPr>
        <w:t>de $847,046.74 pesos por concepto del derecho</w:t>
      </w:r>
      <w:r w:rsidR="00C81601">
        <w:rPr>
          <w:rFonts w:ascii="Arial" w:hAnsi="Arial" w:cs="Arial"/>
          <w:sz w:val="22"/>
          <w:szCs w:val="22"/>
        </w:rPr>
        <w:t xml:space="preserve"> de incorporación a los servicio</w:t>
      </w:r>
      <w:r>
        <w:rPr>
          <w:rFonts w:ascii="Arial" w:hAnsi="Arial" w:cs="Arial"/>
          <w:sz w:val="22"/>
          <w:szCs w:val="22"/>
        </w:rPr>
        <w:t>, a lo que se comenta que el propietarios de dichos predios</w:t>
      </w:r>
      <w:r w:rsidR="005F7370">
        <w:rPr>
          <w:rFonts w:ascii="Arial" w:hAnsi="Arial" w:cs="Arial"/>
          <w:sz w:val="22"/>
          <w:szCs w:val="22"/>
        </w:rPr>
        <w:t xml:space="preserve">, tiene la intención de ofrecer,  </w:t>
      </w:r>
      <w:r>
        <w:rPr>
          <w:rFonts w:ascii="Arial" w:hAnsi="Arial" w:cs="Arial"/>
          <w:sz w:val="22"/>
          <w:szCs w:val="22"/>
        </w:rPr>
        <w:t xml:space="preserve">el uso de la concesión de la que es titular por medio de la </w:t>
      </w:r>
      <w:r w:rsidR="00674EC0">
        <w:rPr>
          <w:rFonts w:ascii="Arial" w:hAnsi="Arial" w:cs="Arial"/>
          <w:sz w:val="22"/>
          <w:szCs w:val="22"/>
        </w:rPr>
        <w:t>Comisión</w:t>
      </w:r>
      <w:r>
        <w:rPr>
          <w:rFonts w:ascii="Arial" w:hAnsi="Arial" w:cs="Arial"/>
          <w:sz w:val="22"/>
          <w:szCs w:val="22"/>
        </w:rPr>
        <w:t xml:space="preserve"> Nacional del Agua, para que sea utilizada por el Ayuntamiento en el abasto</w:t>
      </w:r>
      <w:r w:rsidR="005F7370">
        <w:rPr>
          <w:rFonts w:ascii="Arial" w:hAnsi="Arial" w:cs="Arial"/>
          <w:sz w:val="22"/>
          <w:szCs w:val="22"/>
        </w:rPr>
        <w:t xml:space="preserve"> de </w:t>
      </w:r>
      <w:r w:rsidR="00C81601">
        <w:rPr>
          <w:rFonts w:ascii="Arial" w:hAnsi="Arial" w:cs="Arial"/>
          <w:sz w:val="22"/>
          <w:szCs w:val="22"/>
        </w:rPr>
        <w:t>la red de agua potable.</w:t>
      </w:r>
    </w:p>
    <w:p w:rsidR="00E738ED" w:rsidRPr="00E856C9" w:rsidRDefault="00E738ED" w:rsidP="00E738ED">
      <w:pPr>
        <w:jc w:val="both"/>
        <w:rPr>
          <w:rFonts w:ascii="Arial" w:hAnsi="Arial" w:cs="Arial"/>
          <w:sz w:val="22"/>
          <w:szCs w:val="22"/>
        </w:rPr>
      </w:pPr>
    </w:p>
    <w:p w:rsidR="00E738ED" w:rsidRDefault="00E738ED" w:rsidP="00E738ED">
      <w:pPr>
        <w:jc w:val="both"/>
        <w:rPr>
          <w:rFonts w:ascii="Arial" w:hAnsi="Arial" w:cs="Arial"/>
          <w:sz w:val="22"/>
          <w:szCs w:val="22"/>
        </w:rPr>
      </w:pPr>
      <w:r w:rsidRPr="00C81601">
        <w:rPr>
          <w:rFonts w:ascii="Arial" w:hAnsi="Arial" w:cs="Arial"/>
          <w:b/>
          <w:sz w:val="22"/>
          <w:szCs w:val="22"/>
        </w:rPr>
        <w:t>Acuerdo.-</w:t>
      </w:r>
      <w:r w:rsidRPr="00E856C9">
        <w:rPr>
          <w:rFonts w:ascii="Arial" w:hAnsi="Arial" w:cs="Arial"/>
          <w:sz w:val="22"/>
          <w:szCs w:val="22"/>
        </w:rPr>
        <w:t xml:space="preserve"> </w:t>
      </w:r>
      <w:r>
        <w:rPr>
          <w:rFonts w:ascii="Arial" w:hAnsi="Arial" w:cs="Arial"/>
          <w:sz w:val="22"/>
          <w:szCs w:val="22"/>
        </w:rPr>
        <w:t xml:space="preserve"> Con 8 vot</w:t>
      </w:r>
      <w:r w:rsidR="005F7370">
        <w:rPr>
          <w:rFonts w:ascii="Arial" w:hAnsi="Arial" w:cs="Arial"/>
          <w:sz w:val="22"/>
          <w:szCs w:val="22"/>
        </w:rPr>
        <w:t xml:space="preserve">os a favor </w:t>
      </w:r>
      <w:r w:rsidR="00E87386">
        <w:rPr>
          <w:rFonts w:ascii="Arial" w:hAnsi="Arial" w:cs="Arial"/>
          <w:sz w:val="22"/>
          <w:szCs w:val="22"/>
        </w:rPr>
        <w:t>se determina visto bueno del</w:t>
      </w:r>
      <w:r w:rsidR="00C81601">
        <w:rPr>
          <w:rFonts w:ascii="Arial" w:hAnsi="Arial" w:cs="Arial"/>
          <w:sz w:val="22"/>
          <w:szCs w:val="22"/>
        </w:rPr>
        <w:t xml:space="preserve"> dictamen de factibilidad de agua de los predios en fase de desarrollo urbanístico ubicados con el numeral 73,86 Y 89</w:t>
      </w:r>
      <w:r w:rsidRPr="00E856C9">
        <w:rPr>
          <w:rFonts w:ascii="Arial" w:hAnsi="Arial" w:cs="Arial"/>
          <w:sz w:val="22"/>
          <w:szCs w:val="22"/>
        </w:rPr>
        <w:t>.</w:t>
      </w:r>
    </w:p>
    <w:p w:rsidR="00E738ED" w:rsidRDefault="00E738ED" w:rsidP="00E738ED">
      <w:pPr>
        <w:jc w:val="both"/>
        <w:rPr>
          <w:rFonts w:ascii="Arial" w:hAnsi="Arial" w:cs="Arial"/>
          <w:sz w:val="22"/>
          <w:szCs w:val="22"/>
        </w:rPr>
      </w:pPr>
    </w:p>
    <w:p w:rsidR="00E738ED" w:rsidRPr="00E856C9" w:rsidRDefault="00E738ED" w:rsidP="00E738ED">
      <w:pPr>
        <w:jc w:val="both"/>
        <w:rPr>
          <w:rFonts w:ascii="Arial" w:hAnsi="Arial" w:cs="Arial"/>
          <w:sz w:val="22"/>
          <w:szCs w:val="22"/>
        </w:rPr>
      </w:pPr>
      <w:r>
        <w:rPr>
          <w:rFonts w:ascii="Arial" w:hAnsi="Arial" w:cs="Arial"/>
          <w:sz w:val="22"/>
          <w:szCs w:val="22"/>
        </w:rPr>
        <w:t xml:space="preserve">10.-  En punto presentado por la </w:t>
      </w:r>
      <w:r w:rsidR="00674EC0">
        <w:rPr>
          <w:rFonts w:ascii="Arial" w:hAnsi="Arial" w:cs="Arial"/>
          <w:sz w:val="22"/>
          <w:szCs w:val="22"/>
        </w:rPr>
        <w:t>Dirección</w:t>
      </w:r>
      <w:r>
        <w:rPr>
          <w:rFonts w:ascii="Arial" w:hAnsi="Arial" w:cs="Arial"/>
          <w:sz w:val="22"/>
          <w:szCs w:val="22"/>
        </w:rPr>
        <w:t xml:space="preserve"> de Agua Potable del Municipio de San Juan de los Lagos, el Director presenta la problemática que se </w:t>
      </w:r>
      <w:r w:rsidR="00674EC0">
        <w:rPr>
          <w:rFonts w:ascii="Arial" w:hAnsi="Arial" w:cs="Arial"/>
          <w:sz w:val="22"/>
          <w:szCs w:val="22"/>
        </w:rPr>
        <w:t>suscita</w:t>
      </w:r>
      <w:r>
        <w:rPr>
          <w:rFonts w:ascii="Arial" w:hAnsi="Arial" w:cs="Arial"/>
          <w:sz w:val="22"/>
          <w:szCs w:val="22"/>
        </w:rPr>
        <w:t xml:space="preserve"> en relación al pozo ubicado en el camino a Santa Rosa, ya que por medio del C. PEDRO PADILLA, se solicita obra de construcción en terreno particular, esto por apoyo a la vez se tiene en buena fe prestado un pozo que dota de agua a la red </w:t>
      </w:r>
      <w:r w:rsidR="00674EC0">
        <w:rPr>
          <w:rFonts w:ascii="Arial" w:hAnsi="Arial" w:cs="Arial"/>
          <w:sz w:val="22"/>
          <w:szCs w:val="22"/>
        </w:rPr>
        <w:t>pública</w:t>
      </w:r>
      <w:r w:rsidR="0044529F">
        <w:rPr>
          <w:rFonts w:ascii="Arial" w:hAnsi="Arial" w:cs="Arial"/>
          <w:sz w:val="22"/>
          <w:szCs w:val="22"/>
        </w:rPr>
        <w:t xml:space="preserve">. El lugar se conoce como la Peña del </w:t>
      </w:r>
      <w:r w:rsidR="00674EC0">
        <w:rPr>
          <w:rFonts w:ascii="Arial" w:hAnsi="Arial" w:cs="Arial"/>
          <w:sz w:val="22"/>
          <w:szCs w:val="22"/>
        </w:rPr>
        <w:t>halcón</w:t>
      </w:r>
      <w:r w:rsidR="0044529F">
        <w:rPr>
          <w:rFonts w:ascii="Arial" w:hAnsi="Arial" w:cs="Arial"/>
          <w:sz w:val="22"/>
          <w:szCs w:val="22"/>
        </w:rPr>
        <w:t>.</w:t>
      </w:r>
    </w:p>
    <w:p w:rsidR="00E738ED" w:rsidRPr="00E856C9" w:rsidRDefault="00E738ED" w:rsidP="00E738ED">
      <w:pPr>
        <w:jc w:val="both"/>
        <w:rPr>
          <w:rFonts w:ascii="Arial" w:hAnsi="Arial" w:cs="Arial"/>
          <w:sz w:val="22"/>
          <w:szCs w:val="22"/>
        </w:rPr>
      </w:pPr>
    </w:p>
    <w:p w:rsidR="00E738ED" w:rsidRDefault="00E738ED" w:rsidP="00E738ED">
      <w:pPr>
        <w:jc w:val="both"/>
        <w:rPr>
          <w:rFonts w:ascii="Arial" w:hAnsi="Arial" w:cs="Arial"/>
          <w:sz w:val="22"/>
          <w:szCs w:val="22"/>
        </w:rPr>
      </w:pPr>
      <w:r w:rsidRPr="00C81601">
        <w:rPr>
          <w:rFonts w:ascii="Arial" w:hAnsi="Arial" w:cs="Arial"/>
          <w:b/>
          <w:sz w:val="22"/>
          <w:szCs w:val="22"/>
        </w:rPr>
        <w:t>Acuerdo.-</w:t>
      </w:r>
      <w:r w:rsidRPr="00E856C9">
        <w:rPr>
          <w:rFonts w:ascii="Arial" w:hAnsi="Arial" w:cs="Arial"/>
          <w:sz w:val="22"/>
          <w:szCs w:val="22"/>
        </w:rPr>
        <w:t xml:space="preserve"> </w:t>
      </w:r>
      <w:r w:rsidR="0044529F">
        <w:rPr>
          <w:rFonts w:ascii="Arial" w:hAnsi="Arial" w:cs="Arial"/>
          <w:sz w:val="22"/>
          <w:szCs w:val="22"/>
        </w:rPr>
        <w:t xml:space="preserve"> Con 8 votos a favor se determina que será revisado por la DIRECCION DE OBRAS PUBLICAS, entregando dictamen la próxima reunión.</w:t>
      </w:r>
    </w:p>
    <w:p w:rsidR="00F25B3F" w:rsidRDefault="00F25B3F" w:rsidP="00F25B3F">
      <w:pPr>
        <w:jc w:val="both"/>
        <w:rPr>
          <w:rFonts w:ascii="Arial" w:hAnsi="Arial" w:cs="Arial"/>
          <w:sz w:val="22"/>
          <w:szCs w:val="22"/>
        </w:rPr>
      </w:pPr>
    </w:p>
    <w:p w:rsidR="00F25B3F" w:rsidRDefault="00F25B3F" w:rsidP="00F25B3F">
      <w:pPr>
        <w:jc w:val="both"/>
        <w:rPr>
          <w:rFonts w:ascii="Arial" w:hAnsi="Arial" w:cs="Arial"/>
          <w:sz w:val="22"/>
          <w:szCs w:val="22"/>
        </w:rPr>
      </w:pPr>
      <w:r>
        <w:rPr>
          <w:rFonts w:ascii="Arial" w:hAnsi="Arial" w:cs="Arial"/>
          <w:sz w:val="22"/>
          <w:szCs w:val="22"/>
        </w:rPr>
        <w:t xml:space="preserve">11.-  En punto presentado por la </w:t>
      </w:r>
      <w:r w:rsidR="00674EC0">
        <w:rPr>
          <w:rFonts w:ascii="Arial" w:hAnsi="Arial" w:cs="Arial"/>
          <w:sz w:val="22"/>
          <w:szCs w:val="22"/>
        </w:rPr>
        <w:t>Dirección</w:t>
      </w:r>
      <w:r>
        <w:rPr>
          <w:rFonts w:ascii="Arial" w:hAnsi="Arial" w:cs="Arial"/>
          <w:sz w:val="22"/>
          <w:szCs w:val="22"/>
        </w:rPr>
        <w:t xml:space="preserve"> de Agua Potable del Municipio de San Juan de los Lagos, el Director presenta la problemática que se </w:t>
      </w:r>
      <w:r w:rsidR="00674EC0">
        <w:rPr>
          <w:rFonts w:ascii="Arial" w:hAnsi="Arial" w:cs="Arial"/>
          <w:sz w:val="22"/>
          <w:szCs w:val="22"/>
        </w:rPr>
        <w:t>suscita</w:t>
      </w:r>
      <w:r>
        <w:rPr>
          <w:rFonts w:ascii="Arial" w:hAnsi="Arial" w:cs="Arial"/>
          <w:sz w:val="22"/>
          <w:szCs w:val="22"/>
        </w:rPr>
        <w:t xml:space="preserve"> en relación al suministro del agua potable a lo cual presenta 3 proyectos.</w:t>
      </w:r>
    </w:p>
    <w:p w:rsidR="00F25B3F" w:rsidRDefault="00F25B3F" w:rsidP="00F25B3F">
      <w:pPr>
        <w:jc w:val="both"/>
        <w:rPr>
          <w:rFonts w:ascii="Arial" w:hAnsi="Arial" w:cs="Arial"/>
          <w:sz w:val="22"/>
          <w:szCs w:val="22"/>
        </w:rPr>
      </w:pPr>
      <w:r>
        <w:rPr>
          <w:rFonts w:ascii="Arial" w:hAnsi="Arial" w:cs="Arial"/>
          <w:sz w:val="22"/>
          <w:szCs w:val="22"/>
        </w:rPr>
        <w:t>INTERCONEXION DE AGUA POTABLE POZO LA MEZA.</w:t>
      </w:r>
    </w:p>
    <w:p w:rsidR="00F25B3F" w:rsidRDefault="00F25B3F" w:rsidP="00F25B3F">
      <w:pPr>
        <w:jc w:val="both"/>
        <w:rPr>
          <w:rFonts w:ascii="Arial" w:hAnsi="Arial" w:cs="Arial"/>
          <w:sz w:val="22"/>
          <w:szCs w:val="22"/>
        </w:rPr>
      </w:pPr>
      <w:r>
        <w:rPr>
          <w:rFonts w:ascii="Arial" w:hAnsi="Arial" w:cs="Arial"/>
          <w:sz w:val="22"/>
          <w:szCs w:val="22"/>
        </w:rPr>
        <w:t xml:space="preserve">   Con un costo aproximado de $433,864.00  por varios conceptos (se anexa presupuesto)</w:t>
      </w:r>
    </w:p>
    <w:p w:rsidR="00F25B3F" w:rsidRDefault="00F25B3F" w:rsidP="00F25B3F">
      <w:pPr>
        <w:jc w:val="both"/>
        <w:rPr>
          <w:rFonts w:ascii="Arial" w:hAnsi="Arial" w:cs="Arial"/>
          <w:sz w:val="22"/>
          <w:szCs w:val="22"/>
        </w:rPr>
      </w:pPr>
      <w:r>
        <w:rPr>
          <w:rFonts w:ascii="Arial" w:hAnsi="Arial" w:cs="Arial"/>
          <w:sz w:val="22"/>
          <w:szCs w:val="22"/>
        </w:rPr>
        <w:t>RED DE AGUA POTABLE RE-BOMBEO COLONIA MI NUEVO SAN JUAN.</w:t>
      </w:r>
    </w:p>
    <w:p w:rsidR="00F25B3F" w:rsidRDefault="00F25B3F" w:rsidP="00F25B3F">
      <w:pPr>
        <w:jc w:val="both"/>
        <w:rPr>
          <w:rFonts w:ascii="Arial" w:hAnsi="Arial" w:cs="Arial"/>
          <w:sz w:val="22"/>
          <w:szCs w:val="22"/>
        </w:rPr>
      </w:pPr>
      <w:r>
        <w:rPr>
          <w:rFonts w:ascii="Arial" w:hAnsi="Arial" w:cs="Arial"/>
          <w:sz w:val="22"/>
          <w:szCs w:val="22"/>
        </w:rPr>
        <w:t xml:space="preserve">   Con un costo aproximado de $4</w:t>
      </w:r>
      <w:r w:rsidR="00674EC0">
        <w:rPr>
          <w:rFonts w:ascii="Arial" w:hAnsi="Arial" w:cs="Arial"/>
          <w:sz w:val="22"/>
          <w:szCs w:val="22"/>
        </w:rPr>
        <w:t>, 686,686.00</w:t>
      </w:r>
      <w:r>
        <w:rPr>
          <w:rFonts w:ascii="Arial" w:hAnsi="Arial" w:cs="Arial"/>
          <w:sz w:val="22"/>
          <w:szCs w:val="22"/>
        </w:rPr>
        <w:t xml:space="preserve"> por varios conceptos (se anexa presupuesto).</w:t>
      </w:r>
    </w:p>
    <w:p w:rsidR="00F25B3F" w:rsidRDefault="00F25B3F" w:rsidP="00F25B3F">
      <w:pPr>
        <w:jc w:val="both"/>
        <w:rPr>
          <w:rFonts w:ascii="Arial" w:hAnsi="Arial" w:cs="Arial"/>
          <w:sz w:val="22"/>
          <w:szCs w:val="22"/>
        </w:rPr>
      </w:pPr>
      <w:r>
        <w:rPr>
          <w:rFonts w:ascii="Arial" w:hAnsi="Arial" w:cs="Arial"/>
          <w:sz w:val="22"/>
          <w:szCs w:val="22"/>
        </w:rPr>
        <w:t xml:space="preserve">RED DE AGUA POTABLE ROSA DE CASTILLA – MEZQUITIC. </w:t>
      </w:r>
    </w:p>
    <w:p w:rsidR="00F25B3F" w:rsidRPr="00E856C9" w:rsidRDefault="00F25B3F" w:rsidP="00F25B3F">
      <w:pPr>
        <w:jc w:val="both"/>
        <w:rPr>
          <w:rFonts w:ascii="Arial" w:hAnsi="Arial" w:cs="Arial"/>
          <w:sz w:val="22"/>
          <w:szCs w:val="22"/>
        </w:rPr>
      </w:pPr>
      <w:r>
        <w:rPr>
          <w:rFonts w:ascii="Arial" w:hAnsi="Arial" w:cs="Arial"/>
          <w:sz w:val="22"/>
          <w:szCs w:val="22"/>
        </w:rPr>
        <w:t xml:space="preserve">   Con un costo aproximado de $630,648.00 por varios conceptos  (se anexa presupuesto)</w:t>
      </w:r>
    </w:p>
    <w:p w:rsidR="00F25B3F" w:rsidRPr="00E856C9" w:rsidRDefault="00F25B3F" w:rsidP="00F25B3F">
      <w:pPr>
        <w:jc w:val="both"/>
        <w:rPr>
          <w:rFonts w:ascii="Arial" w:hAnsi="Arial" w:cs="Arial"/>
          <w:sz w:val="22"/>
          <w:szCs w:val="22"/>
        </w:rPr>
      </w:pPr>
    </w:p>
    <w:p w:rsidR="00F25B3F" w:rsidRDefault="00F25B3F" w:rsidP="00F25B3F">
      <w:pPr>
        <w:jc w:val="both"/>
        <w:rPr>
          <w:rFonts w:ascii="Arial" w:hAnsi="Arial" w:cs="Arial"/>
          <w:sz w:val="22"/>
          <w:szCs w:val="22"/>
        </w:rPr>
      </w:pPr>
      <w:r w:rsidRPr="00E856C9">
        <w:rPr>
          <w:rFonts w:ascii="Arial" w:hAnsi="Arial" w:cs="Arial"/>
          <w:sz w:val="22"/>
          <w:szCs w:val="22"/>
        </w:rPr>
        <w:t xml:space="preserve">Acuerdo.- </w:t>
      </w:r>
      <w:r>
        <w:rPr>
          <w:rFonts w:ascii="Arial" w:hAnsi="Arial" w:cs="Arial"/>
          <w:sz w:val="22"/>
          <w:szCs w:val="22"/>
        </w:rPr>
        <w:t xml:space="preserve"> Con 8 votos a favor se determina la viabilidad de los proyectos y se mande dictamen al Pleno del Cabildo para su discusión y en su caso la aprobación en relación a la autorización del gasto.</w:t>
      </w:r>
    </w:p>
    <w:p w:rsidR="00E856C9" w:rsidRPr="00E856C9" w:rsidRDefault="00E856C9" w:rsidP="00E856C9">
      <w:pPr>
        <w:jc w:val="both"/>
        <w:rPr>
          <w:rFonts w:ascii="Arial" w:hAnsi="Arial" w:cs="Arial"/>
          <w:sz w:val="22"/>
          <w:szCs w:val="22"/>
        </w:rPr>
      </w:pPr>
    </w:p>
    <w:p w:rsidR="00292FB9" w:rsidRPr="008C769F" w:rsidRDefault="00EB2AF5"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F25B3F">
        <w:rPr>
          <w:rFonts w:ascii="Arial" w:hAnsi="Arial" w:cs="Arial"/>
          <w:sz w:val="22"/>
        </w:rPr>
        <w:t>16</w:t>
      </w:r>
      <w:r w:rsidR="00D74E4F">
        <w:rPr>
          <w:rFonts w:ascii="Arial" w:hAnsi="Arial" w:cs="Arial"/>
          <w:sz w:val="22"/>
        </w:rPr>
        <w:t xml:space="preserve"> horas </w:t>
      </w:r>
      <w:r w:rsidR="00F25B3F">
        <w:rPr>
          <w:rFonts w:ascii="Arial" w:hAnsi="Arial" w:cs="Arial"/>
          <w:sz w:val="22"/>
        </w:rPr>
        <w:t>con 35</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F25B3F">
        <w:rPr>
          <w:rFonts w:ascii="Arial" w:hAnsi="Arial" w:cs="Arial"/>
          <w:sz w:val="22"/>
        </w:rPr>
        <w:t>10</w:t>
      </w:r>
      <w:r w:rsidR="008C769F" w:rsidRPr="008C769F">
        <w:rPr>
          <w:rFonts w:ascii="Arial" w:hAnsi="Arial" w:cs="Arial"/>
          <w:sz w:val="22"/>
        </w:rPr>
        <w:t xml:space="preserve"> de </w:t>
      </w:r>
      <w:r w:rsidR="00F25B3F">
        <w:rPr>
          <w:rFonts w:ascii="Arial" w:hAnsi="Arial" w:cs="Arial"/>
          <w:sz w:val="22"/>
        </w:rPr>
        <w:t>abril</w:t>
      </w:r>
      <w:r w:rsidR="00DD792A">
        <w:rPr>
          <w:rFonts w:ascii="Arial" w:hAnsi="Arial" w:cs="Arial"/>
          <w:sz w:val="22"/>
        </w:rPr>
        <w:t xml:space="preserve"> del 2019</w:t>
      </w:r>
      <w:r w:rsidR="008C769F" w:rsidRPr="008C769F">
        <w:rPr>
          <w:rFonts w:ascii="Arial" w:hAnsi="Arial" w:cs="Arial"/>
          <w:sz w:val="22"/>
        </w:rPr>
        <w:t xml:space="preserve">, a las </w:t>
      </w:r>
      <w:r w:rsidR="00F25B3F">
        <w:rPr>
          <w:rFonts w:ascii="Arial" w:hAnsi="Arial" w:cs="Arial"/>
          <w:sz w:val="22"/>
        </w:rPr>
        <w:t>13</w:t>
      </w:r>
      <w:r w:rsidR="007A6AC8">
        <w:rPr>
          <w:rFonts w:ascii="Arial" w:hAnsi="Arial" w:cs="Arial"/>
          <w:sz w:val="22"/>
        </w:rPr>
        <w:t>:00</w:t>
      </w:r>
      <w:r w:rsidR="002713E1">
        <w:rPr>
          <w:rFonts w:ascii="Arial" w:hAnsi="Arial" w:cs="Arial"/>
          <w:sz w:val="22"/>
        </w:rPr>
        <w:t xml:space="preserve"> horas, en oficina de Presidencia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rPr>
              <w:t>JAVIER JIMENEZ PADILLA</w:t>
            </w:r>
            <w:r>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MARTIN PADILLA HERMOSILLO</w:t>
            </w:r>
          </w:p>
          <w:p w:rsidR="00E161C3" w:rsidRPr="008C769F" w:rsidRDefault="00797F31" w:rsidP="00711E50">
            <w:pPr>
              <w:jc w:val="center"/>
              <w:rPr>
                <w:rFonts w:ascii="Arial" w:hAnsi="Arial" w:cs="Arial"/>
              </w:rPr>
            </w:pPr>
            <w:r>
              <w:rPr>
                <w:rFonts w:ascii="Arial" w:hAnsi="Arial" w:cs="Arial"/>
                <w:sz w:val="22"/>
              </w:rPr>
              <w:t xml:space="preserve">Director de </w:t>
            </w:r>
            <w:r w:rsidR="00DD792A">
              <w:rPr>
                <w:rFonts w:ascii="Arial" w:hAnsi="Arial" w:cs="Arial"/>
                <w:sz w:val="22"/>
              </w:rPr>
              <w:t>Planeación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60593A" w:rsidP="00711E50">
            <w:pPr>
              <w:jc w:val="center"/>
              <w:rPr>
                <w:rFonts w:ascii="Arial" w:hAnsi="Arial" w:cs="Arial"/>
                <w:lang w:val="es-MX"/>
              </w:rPr>
            </w:pPr>
            <w:r w:rsidRPr="0060593A">
              <w:rPr>
                <w:rFonts w:ascii="Arial" w:hAnsi="Arial" w:cs="Arial"/>
                <w:lang w:val="pt-PT"/>
              </w:rPr>
              <w:t>LIC. DENIS ALEJANDRA PLASCENCIA CAMPOS</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E87386">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60593A" w:rsidP="00DD792A">
            <w:pPr>
              <w:jc w:val="center"/>
              <w:rPr>
                <w:rFonts w:ascii="Arial" w:hAnsi="Arial" w:cs="Arial"/>
                <w:lang w:val="pt-PT"/>
              </w:rPr>
            </w:pPr>
            <w:r w:rsidRPr="00B30E78">
              <w:rPr>
                <w:rFonts w:ascii="Arial" w:hAnsi="Arial" w:cs="Arial"/>
                <w:sz w:val="22"/>
              </w:rPr>
              <w:t>ING. GUILLERMO BARRIENTOS A.</w:t>
            </w:r>
          </w:p>
          <w:p w:rsidR="00E161C3" w:rsidRPr="00DD792A" w:rsidRDefault="007A6AC8"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28" w:rsidRDefault="00450928" w:rsidP="00E161C3">
      <w:r>
        <w:separator/>
      </w:r>
    </w:p>
  </w:endnote>
  <w:endnote w:type="continuationSeparator" w:id="0">
    <w:p w:rsidR="00450928" w:rsidRDefault="0045092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E87386">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E87386">
      <w:rPr>
        <w:b/>
        <w:bCs/>
        <w:noProof/>
      </w:rPr>
      <w:t>5</w:t>
    </w:r>
    <w:r>
      <w:rPr>
        <w:b/>
        <w:bCs/>
      </w:rPr>
      <w:fldChar w:fldCharType="end"/>
    </w:r>
  </w:p>
  <w:p w:rsidR="00A82F11" w:rsidRDefault="00EB2AF5" w:rsidP="00711E50">
    <w:pPr>
      <w:pStyle w:val="Ttulo1"/>
      <w:pBdr>
        <w:top w:val="single" w:sz="12" w:space="1" w:color="auto"/>
        <w:bottom w:val="single" w:sz="12" w:space="1" w:color="auto"/>
      </w:pBdr>
      <w:ind w:left="360"/>
    </w:pPr>
    <w:r>
      <w:t>2</w:t>
    </w:r>
    <w:r w:rsidR="00113037">
      <w:t>7</w:t>
    </w:r>
    <w:r w:rsidR="00DD792A">
      <w:t xml:space="preserve"> </w:t>
    </w:r>
    <w:r w:rsidR="00113037">
      <w:t>de  Marzo</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28" w:rsidRDefault="00450928" w:rsidP="00E161C3">
      <w:r>
        <w:separator/>
      </w:r>
    </w:p>
  </w:footnote>
  <w:footnote w:type="continuationSeparator" w:id="0">
    <w:p w:rsidR="00450928" w:rsidRDefault="0045092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r>
      <w:rPr>
        <w:b/>
        <w:noProof/>
        <w:sz w:val="20"/>
        <w:lang w:val="es-MX" w:eastAsia="es-MX"/>
      </w:rPr>
      <w:drawing>
        <wp:anchor distT="0" distB="0" distL="114300" distR="114300" simplePos="0" relativeHeight="251659264" behindDoc="0" locked="0" layoutInCell="0" allowOverlap="1" wp14:anchorId="15C540FC" wp14:editId="4B5AB406">
          <wp:simplePos x="0" y="0"/>
          <wp:positionH relativeFrom="column">
            <wp:posOffset>-38100</wp:posOffset>
          </wp:positionH>
          <wp:positionV relativeFrom="paragraph">
            <wp:posOffset>-8890</wp:posOffset>
          </wp:positionV>
          <wp:extent cx="8001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EB2AF5">
      <w:t>04</w:t>
    </w:r>
    <w:r>
      <w:t xml:space="preserve"> </w:t>
    </w:r>
    <w:r w:rsidR="00DD792A">
      <w:t>SESIO</w:t>
    </w:r>
    <w:r w:rsidR="002546C9">
      <w:t>N ORDINARIA DE COMISION TECNICA</w:t>
    </w:r>
    <w:r w:rsidR="00DD792A">
      <w:t xml:space="preserve">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7">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7D0A"/>
    <w:rsid w:val="00092DC9"/>
    <w:rsid w:val="00113037"/>
    <w:rsid w:val="00131F44"/>
    <w:rsid w:val="0014290A"/>
    <w:rsid w:val="00161955"/>
    <w:rsid w:val="001704A1"/>
    <w:rsid w:val="00186A9D"/>
    <w:rsid w:val="001A6262"/>
    <w:rsid w:val="001C248B"/>
    <w:rsid w:val="001D6CD1"/>
    <w:rsid w:val="002300AC"/>
    <w:rsid w:val="002546C9"/>
    <w:rsid w:val="002713E1"/>
    <w:rsid w:val="00286173"/>
    <w:rsid w:val="00292FB9"/>
    <w:rsid w:val="00296E07"/>
    <w:rsid w:val="002972CB"/>
    <w:rsid w:val="002A1824"/>
    <w:rsid w:val="002B69AF"/>
    <w:rsid w:val="002F490B"/>
    <w:rsid w:val="003000AC"/>
    <w:rsid w:val="00325ABC"/>
    <w:rsid w:val="003609AC"/>
    <w:rsid w:val="00417402"/>
    <w:rsid w:val="004266F2"/>
    <w:rsid w:val="0044529F"/>
    <w:rsid w:val="00450928"/>
    <w:rsid w:val="004635D6"/>
    <w:rsid w:val="004668ED"/>
    <w:rsid w:val="004963F9"/>
    <w:rsid w:val="004C2C99"/>
    <w:rsid w:val="004E0F63"/>
    <w:rsid w:val="004E7081"/>
    <w:rsid w:val="00500EE7"/>
    <w:rsid w:val="0051365D"/>
    <w:rsid w:val="00523728"/>
    <w:rsid w:val="00534FA3"/>
    <w:rsid w:val="005431A1"/>
    <w:rsid w:val="00544591"/>
    <w:rsid w:val="005A401E"/>
    <w:rsid w:val="005B3A6F"/>
    <w:rsid w:val="005F7370"/>
    <w:rsid w:val="0060593A"/>
    <w:rsid w:val="00621AF9"/>
    <w:rsid w:val="00643165"/>
    <w:rsid w:val="00667CB2"/>
    <w:rsid w:val="00674EC0"/>
    <w:rsid w:val="00696768"/>
    <w:rsid w:val="006A6EEE"/>
    <w:rsid w:val="006E2284"/>
    <w:rsid w:val="00711E50"/>
    <w:rsid w:val="0075566B"/>
    <w:rsid w:val="00773D42"/>
    <w:rsid w:val="00786BB6"/>
    <w:rsid w:val="00797F31"/>
    <w:rsid w:val="007A6AC8"/>
    <w:rsid w:val="007B73A7"/>
    <w:rsid w:val="007F300B"/>
    <w:rsid w:val="00830CCC"/>
    <w:rsid w:val="00850C4C"/>
    <w:rsid w:val="00871ED7"/>
    <w:rsid w:val="008B5BFE"/>
    <w:rsid w:val="008C769F"/>
    <w:rsid w:val="008D6F71"/>
    <w:rsid w:val="008E779E"/>
    <w:rsid w:val="00936B8C"/>
    <w:rsid w:val="009557DF"/>
    <w:rsid w:val="0098310C"/>
    <w:rsid w:val="009D5422"/>
    <w:rsid w:val="009F0B37"/>
    <w:rsid w:val="00A02114"/>
    <w:rsid w:val="00A1375B"/>
    <w:rsid w:val="00A23008"/>
    <w:rsid w:val="00A6365F"/>
    <w:rsid w:val="00A64BF4"/>
    <w:rsid w:val="00A826E1"/>
    <w:rsid w:val="00A82F11"/>
    <w:rsid w:val="00A93F68"/>
    <w:rsid w:val="00AA63F3"/>
    <w:rsid w:val="00AC52B1"/>
    <w:rsid w:val="00AD7789"/>
    <w:rsid w:val="00B17DE0"/>
    <w:rsid w:val="00B2104A"/>
    <w:rsid w:val="00B21A47"/>
    <w:rsid w:val="00B26A30"/>
    <w:rsid w:val="00B30E78"/>
    <w:rsid w:val="00B66727"/>
    <w:rsid w:val="00B77C2D"/>
    <w:rsid w:val="00BC6C74"/>
    <w:rsid w:val="00BF1575"/>
    <w:rsid w:val="00C20023"/>
    <w:rsid w:val="00C81601"/>
    <w:rsid w:val="00CA7A43"/>
    <w:rsid w:val="00CC7EF4"/>
    <w:rsid w:val="00CF0AD7"/>
    <w:rsid w:val="00CF14AD"/>
    <w:rsid w:val="00D03E5B"/>
    <w:rsid w:val="00D2285A"/>
    <w:rsid w:val="00D253F2"/>
    <w:rsid w:val="00D32882"/>
    <w:rsid w:val="00D34674"/>
    <w:rsid w:val="00D37144"/>
    <w:rsid w:val="00D50124"/>
    <w:rsid w:val="00D74E4F"/>
    <w:rsid w:val="00D75039"/>
    <w:rsid w:val="00DA5A4E"/>
    <w:rsid w:val="00DC3D0F"/>
    <w:rsid w:val="00DD792A"/>
    <w:rsid w:val="00DE49C2"/>
    <w:rsid w:val="00DE604D"/>
    <w:rsid w:val="00DF6D9E"/>
    <w:rsid w:val="00DF7B59"/>
    <w:rsid w:val="00E161C3"/>
    <w:rsid w:val="00E50825"/>
    <w:rsid w:val="00E738ED"/>
    <w:rsid w:val="00E856C9"/>
    <w:rsid w:val="00E8675D"/>
    <w:rsid w:val="00E87386"/>
    <w:rsid w:val="00EB2AF5"/>
    <w:rsid w:val="00F007FB"/>
    <w:rsid w:val="00F21F70"/>
    <w:rsid w:val="00F255C4"/>
    <w:rsid w:val="00F25B3F"/>
    <w:rsid w:val="00F2711C"/>
    <w:rsid w:val="00F35625"/>
    <w:rsid w:val="00F534FB"/>
    <w:rsid w:val="00F72261"/>
    <w:rsid w:val="00F8728E"/>
    <w:rsid w:val="00F91C30"/>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5</Pages>
  <Words>1973</Words>
  <Characters>10852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28</cp:revision>
  <cp:lastPrinted>2018-10-24T22:13:00Z</cp:lastPrinted>
  <dcterms:created xsi:type="dcterms:W3CDTF">2019-01-03T19:33:00Z</dcterms:created>
  <dcterms:modified xsi:type="dcterms:W3CDTF">2019-04-10T19:02:00Z</dcterms:modified>
</cp:coreProperties>
</file>