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w:t>
      </w:r>
      <w:bookmarkStart w:id="0" w:name="_GoBack"/>
      <w:bookmarkEnd w:id="0"/>
      <w:r w:rsidRPr="008C769F">
        <w:rPr>
          <w:rFonts w:ascii="Arial" w:hAnsi="Arial" w:cs="Arial"/>
          <w:sz w:val="32"/>
        </w:rPr>
        <w: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7C3631">
        <w:rPr>
          <w:rFonts w:ascii="Arial" w:hAnsi="Arial" w:cs="Arial"/>
          <w:sz w:val="22"/>
        </w:rPr>
        <w:t>alisco siendo las 16</w:t>
      </w:r>
      <w:r w:rsidR="00A11860">
        <w:rPr>
          <w:rFonts w:ascii="Arial" w:hAnsi="Arial" w:cs="Arial"/>
          <w:sz w:val="22"/>
        </w:rPr>
        <w:t xml:space="preserve">  horas con 24</w:t>
      </w:r>
      <w:r>
        <w:rPr>
          <w:rFonts w:ascii="Arial" w:hAnsi="Arial" w:cs="Arial"/>
          <w:sz w:val="22"/>
        </w:rPr>
        <w:t xml:space="preserve"> minutos del </w:t>
      </w:r>
      <w:r w:rsidR="004C2C99">
        <w:rPr>
          <w:rFonts w:ascii="Arial" w:hAnsi="Arial" w:cs="Arial"/>
          <w:sz w:val="22"/>
        </w:rPr>
        <w:t>día</w:t>
      </w:r>
      <w:r w:rsidR="007C3631">
        <w:rPr>
          <w:rFonts w:ascii="Arial" w:hAnsi="Arial" w:cs="Arial"/>
          <w:sz w:val="22"/>
        </w:rPr>
        <w:t xml:space="preserve"> 13 de junio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1763EA">
        <w:rPr>
          <w:rFonts w:ascii="Arial" w:hAnsi="Arial" w:cs="Arial"/>
          <w:sz w:val="22"/>
        </w:rPr>
        <w:t xml:space="preserve"> de esta comisión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FA0490">
              <w:rPr>
                <w:rFonts w:ascii="Arial" w:hAnsi="Arial" w:cs="Arial"/>
                <w:sz w:val="22"/>
              </w:rPr>
              <w:t>LCP. FELIPE DE JESUS RUIZ PEREZ.</w:t>
            </w:r>
          </w:p>
          <w:p w:rsidR="00476044" w:rsidRPr="00D80C8A" w:rsidRDefault="00A6365F" w:rsidP="00D80C8A">
            <w:pPr>
              <w:pStyle w:val="Prrafodelista"/>
              <w:numPr>
                <w:ilvl w:val="0"/>
                <w:numId w:val="8"/>
              </w:numPr>
              <w:jc w:val="both"/>
              <w:rPr>
                <w:rFonts w:ascii="Arial" w:hAnsi="Arial" w:cs="Arial"/>
                <w:sz w:val="22"/>
              </w:rPr>
            </w:pPr>
            <w:r w:rsidRPr="00A6365F">
              <w:rPr>
                <w:rFonts w:ascii="Arial" w:hAnsi="Arial" w:cs="Arial"/>
                <w:sz w:val="22"/>
              </w:rPr>
              <w:t>El</w:t>
            </w:r>
            <w:r w:rsidR="000847FF">
              <w:rPr>
                <w:rFonts w:ascii="Arial" w:hAnsi="Arial" w:cs="Arial"/>
                <w:sz w:val="22"/>
              </w:rPr>
              <w:t xml:space="preserve"> Director de Comercio. </w:t>
            </w:r>
            <w:r w:rsidR="00D80C8A">
              <w:rPr>
                <w:rFonts w:ascii="Arial" w:hAnsi="Arial" w:cs="Arial"/>
                <w:sz w:val="22"/>
              </w:rPr>
              <w:t xml:space="preserve">JUAN ANTONIO HERNANDEZ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w:t>
            </w:r>
            <w:r w:rsidR="000847FF">
              <w:rPr>
                <w:rFonts w:ascii="Arial" w:hAnsi="Arial" w:cs="Arial"/>
                <w:sz w:val="22"/>
              </w:rPr>
              <w:t xml:space="preserve">r de Seguridad </w:t>
            </w:r>
            <w:r w:rsidR="00FA0490">
              <w:rPr>
                <w:rFonts w:ascii="Arial" w:hAnsi="Arial" w:cs="Arial"/>
                <w:sz w:val="22"/>
              </w:rPr>
              <w:t>Pública</w:t>
            </w:r>
            <w:r w:rsidRPr="00B30E78">
              <w:rPr>
                <w:rFonts w:ascii="Arial" w:hAnsi="Arial" w:cs="Arial"/>
                <w:sz w:val="22"/>
              </w:rPr>
              <w:t xml:space="preserve">. </w:t>
            </w:r>
            <w:r w:rsidR="009358BF">
              <w:rPr>
                <w:rFonts w:ascii="Arial" w:hAnsi="Arial" w:cs="Arial"/>
                <w:sz w:val="22"/>
              </w:rPr>
              <w:t>LIC. HUGO ARMANDO MARTINEZ ZACARIAS</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000847FF">
              <w:rPr>
                <w:rFonts w:ascii="Arial" w:hAnsi="Arial" w:cs="Arial"/>
                <w:sz w:val="22"/>
              </w:rPr>
              <w:t xml:space="preserve"> de Comercio.</w:t>
            </w:r>
            <w:r w:rsidR="009358BF">
              <w:rPr>
                <w:rFonts w:ascii="Arial" w:hAnsi="Arial" w:cs="Arial"/>
                <w:sz w:val="22"/>
              </w:rPr>
              <w:t xml:space="preserve"> MTRA ALMA MARGARITA NORIEGA GUILLEN</w:t>
            </w:r>
            <w:r w:rsidRPr="00B30E78">
              <w:rPr>
                <w:rFonts w:ascii="Arial" w:hAnsi="Arial" w:cs="Arial"/>
                <w:sz w:val="22"/>
              </w:rPr>
              <w:t xml:space="preserve"> </w:t>
            </w:r>
          </w:p>
          <w:p w:rsidR="00191FF0" w:rsidRDefault="000847FF"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Licencias y </w:t>
            </w:r>
            <w:r w:rsidR="00FA0490">
              <w:rPr>
                <w:rFonts w:ascii="Arial" w:hAnsi="Arial" w:cs="Arial"/>
                <w:sz w:val="22"/>
              </w:rPr>
              <w:t>Regularización</w:t>
            </w:r>
            <w:r w:rsidR="00B30E78" w:rsidRPr="00B30E78">
              <w:rPr>
                <w:rFonts w:ascii="Arial" w:hAnsi="Arial" w:cs="Arial"/>
                <w:sz w:val="22"/>
              </w:rPr>
              <w:t>.</w:t>
            </w:r>
            <w:r w:rsidR="009358BF">
              <w:rPr>
                <w:rFonts w:ascii="Arial" w:hAnsi="Arial" w:cs="Arial"/>
                <w:sz w:val="22"/>
              </w:rPr>
              <w:t xml:space="preserve"> MTRA CLAUDIA JEANETTE CARRANZA SANTOS.</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Delegaciones.</w:t>
            </w:r>
            <w:r w:rsidR="009358BF">
              <w:rPr>
                <w:rFonts w:ascii="Arial" w:hAnsi="Arial" w:cs="Arial"/>
                <w:sz w:val="22"/>
              </w:rPr>
              <w:t xml:space="preserve"> C. EDUARDO SAUL GARCIA PADILLA.</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Estacionamientos.</w:t>
            </w:r>
            <w:r w:rsidR="00D80C8A">
              <w:rPr>
                <w:rFonts w:ascii="Arial" w:hAnsi="Arial" w:cs="Arial"/>
                <w:sz w:val="22"/>
              </w:rPr>
              <w:t xml:space="preserve"> LIC. GRIS</w:t>
            </w:r>
            <w:r w:rsidR="00FA0490">
              <w:rPr>
                <w:rFonts w:ascii="Arial" w:hAnsi="Arial" w:cs="Arial"/>
                <w:sz w:val="22"/>
              </w:rPr>
              <w:t>ELDA SANCHEZ DELGADO.</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Reglamentos.</w:t>
            </w:r>
            <w:r w:rsidR="009358BF">
              <w:rPr>
                <w:rFonts w:ascii="Arial" w:hAnsi="Arial" w:cs="Arial"/>
                <w:sz w:val="22"/>
              </w:rPr>
              <w:t xml:space="preserve"> </w:t>
            </w:r>
            <w:r w:rsidR="009358BF" w:rsidRPr="000847FF">
              <w:rPr>
                <w:rFonts w:ascii="Arial" w:hAnsi="Arial" w:cs="Arial"/>
                <w:sz w:val="22"/>
              </w:rPr>
              <w:t>LIC. DENIS ALEJANDRA PLASCENCIA CAMPOS</w:t>
            </w:r>
            <w:r w:rsidR="009358BF">
              <w:rPr>
                <w:rFonts w:ascii="Arial" w:hAnsi="Arial" w:cs="Arial"/>
                <w:sz w:val="22"/>
              </w:rPr>
              <w:t>.</w:t>
            </w:r>
          </w:p>
          <w:p w:rsidR="00B30E78" w:rsidRPr="00B30E78" w:rsidRDefault="00191FF0" w:rsidP="00B30E78">
            <w:pPr>
              <w:pStyle w:val="Prrafodelista"/>
              <w:numPr>
                <w:ilvl w:val="0"/>
                <w:numId w:val="8"/>
              </w:numPr>
              <w:jc w:val="both"/>
              <w:rPr>
                <w:rFonts w:ascii="Arial" w:hAnsi="Arial" w:cs="Arial"/>
                <w:sz w:val="22"/>
              </w:rPr>
            </w:pPr>
            <w:r>
              <w:rPr>
                <w:rFonts w:ascii="Arial" w:hAnsi="Arial" w:cs="Arial"/>
                <w:sz w:val="22"/>
              </w:rPr>
              <w:t>Representante del Sector Empresarial. MIGUEL ANGEL MARQUEZ DE ALBA</w:t>
            </w:r>
            <w:r w:rsidR="00B30E78">
              <w:t xml:space="preserve">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0D6AB4">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w:t>
            </w:r>
            <w:r w:rsidR="000847FF">
              <w:rPr>
                <w:rFonts w:ascii="Arial" w:hAnsi="Arial" w:cs="Arial"/>
                <w:sz w:val="22"/>
              </w:rPr>
              <w:t xml:space="preserve"> Director de </w:t>
            </w:r>
            <w:r w:rsidR="00FA0490">
              <w:rPr>
                <w:rFonts w:ascii="Arial" w:hAnsi="Arial" w:cs="Arial"/>
                <w:sz w:val="22"/>
              </w:rPr>
              <w:t>Protección</w:t>
            </w:r>
            <w:r w:rsidR="000847FF">
              <w:rPr>
                <w:rFonts w:ascii="Arial" w:hAnsi="Arial" w:cs="Arial"/>
                <w:sz w:val="22"/>
              </w:rPr>
              <w:t xml:space="preserve"> Civil.</w:t>
            </w:r>
            <w:r w:rsidR="009358BF">
              <w:rPr>
                <w:rFonts w:ascii="Arial" w:hAnsi="Arial" w:cs="Arial"/>
                <w:sz w:val="22"/>
              </w:rPr>
              <w:t xml:space="preserve"> PUMQ. HILARIO XOCHIPA VALENCIA.</w:t>
            </w:r>
          </w:p>
          <w:p w:rsidR="00A6365F" w:rsidRDefault="000847FF" w:rsidP="00B30E78">
            <w:pPr>
              <w:pStyle w:val="Prrafodelista"/>
              <w:numPr>
                <w:ilvl w:val="0"/>
                <w:numId w:val="8"/>
              </w:numPr>
              <w:jc w:val="both"/>
              <w:rPr>
                <w:rFonts w:ascii="Arial" w:hAnsi="Arial" w:cs="Arial"/>
                <w:sz w:val="22"/>
              </w:rPr>
            </w:pPr>
            <w:r>
              <w:rPr>
                <w:rFonts w:ascii="Arial" w:hAnsi="Arial" w:cs="Arial"/>
                <w:sz w:val="22"/>
              </w:rPr>
              <w:lastRenderedPageBreak/>
              <w:t>El Juez Municipal.</w:t>
            </w:r>
            <w:r w:rsidR="001763EA">
              <w:rPr>
                <w:rFonts w:ascii="Arial" w:hAnsi="Arial" w:cs="Arial"/>
                <w:sz w:val="22"/>
              </w:rPr>
              <w:t xml:space="preserve"> </w:t>
            </w:r>
          </w:p>
          <w:p w:rsidR="000847FF" w:rsidRDefault="000847FF" w:rsidP="00B30E78">
            <w:pPr>
              <w:pStyle w:val="Prrafodelista"/>
              <w:numPr>
                <w:ilvl w:val="0"/>
                <w:numId w:val="8"/>
              </w:numPr>
              <w:jc w:val="both"/>
              <w:rPr>
                <w:rFonts w:ascii="Arial" w:hAnsi="Arial" w:cs="Arial"/>
                <w:sz w:val="22"/>
              </w:rPr>
            </w:pPr>
            <w:r>
              <w:rPr>
                <w:rFonts w:ascii="Arial" w:hAnsi="Arial" w:cs="Arial"/>
                <w:sz w:val="22"/>
              </w:rPr>
              <w:t>Delegada.</w:t>
            </w:r>
            <w:r w:rsidR="009358BF">
              <w:rPr>
                <w:rFonts w:ascii="Arial" w:hAnsi="Arial" w:cs="Arial"/>
                <w:sz w:val="22"/>
              </w:rPr>
              <w:t xml:space="preserve"> YAMILET MARQUEZ AVALOS</w:t>
            </w:r>
          </w:p>
          <w:p w:rsidR="00476044" w:rsidRPr="00B30E78" w:rsidRDefault="00476044" w:rsidP="00B30E78">
            <w:pPr>
              <w:pStyle w:val="Prrafodelista"/>
              <w:numPr>
                <w:ilvl w:val="0"/>
                <w:numId w:val="8"/>
              </w:numPr>
              <w:jc w:val="both"/>
              <w:rPr>
                <w:rFonts w:ascii="Arial" w:hAnsi="Arial" w:cs="Arial"/>
                <w:sz w:val="22"/>
              </w:rPr>
            </w:pPr>
            <w:r>
              <w:rPr>
                <w:rFonts w:ascii="Arial" w:hAnsi="Arial" w:cs="Arial"/>
                <w:sz w:val="22"/>
              </w:rPr>
              <w:t xml:space="preserve">Director de </w:t>
            </w:r>
            <w:r w:rsidR="00CA54CD">
              <w:rPr>
                <w:rFonts w:ascii="Arial" w:hAnsi="Arial" w:cs="Arial"/>
                <w:sz w:val="22"/>
              </w:rPr>
              <w:t>Padrón</w:t>
            </w:r>
            <w:r>
              <w:rPr>
                <w:rFonts w:ascii="Arial" w:hAnsi="Arial" w:cs="Arial"/>
                <w:sz w:val="22"/>
              </w:rPr>
              <w:t xml:space="preserve"> y Licencias</w:t>
            </w:r>
          </w:p>
          <w:p w:rsidR="00B30E78" w:rsidRDefault="001B3F5A" w:rsidP="00476044">
            <w:pPr>
              <w:ind w:left="1080"/>
              <w:jc w:val="both"/>
              <w:rPr>
                <w:rFonts w:ascii="Arial" w:hAnsi="Arial" w:cs="Arial"/>
                <w:sz w:val="22"/>
              </w:rPr>
            </w:pPr>
            <w:r>
              <w:rPr>
                <w:rFonts w:ascii="Arial" w:hAnsi="Arial" w:cs="Arial"/>
                <w:sz w:val="22"/>
              </w:rPr>
              <w:t>FATIMA DEL ROSARIO GUTIERREZ MARTINEZ</w:t>
            </w:r>
          </w:p>
          <w:p w:rsidR="004A4B15" w:rsidRPr="00B30E78" w:rsidRDefault="004A4B15" w:rsidP="00476044">
            <w:pPr>
              <w:ind w:left="108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5B7F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5B7F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FA0490" w:rsidRDefault="00FA0490" w:rsidP="00797F31">
            <w:pPr>
              <w:jc w:val="both"/>
              <w:rPr>
                <w:rFonts w:ascii="Arial" w:hAnsi="Arial" w:cs="Arial"/>
                <w:sz w:val="22"/>
              </w:rPr>
            </w:pPr>
          </w:p>
          <w:p w:rsidR="00B30E78" w:rsidRDefault="007C3631" w:rsidP="00797F31">
            <w:pPr>
              <w:jc w:val="both"/>
              <w:rPr>
                <w:rFonts w:ascii="Arial" w:hAnsi="Arial" w:cs="Arial"/>
                <w:sz w:val="22"/>
              </w:rPr>
            </w:pPr>
            <w:r>
              <w:rPr>
                <w:rFonts w:ascii="Arial" w:hAnsi="Arial" w:cs="Arial"/>
                <w:sz w:val="22"/>
              </w:rPr>
              <w:t>AUSENTE</w:t>
            </w:r>
          </w:p>
          <w:p w:rsidR="00476044" w:rsidRDefault="00476044" w:rsidP="00797F31">
            <w:pPr>
              <w:jc w:val="both"/>
              <w:rPr>
                <w:rFonts w:ascii="Arial" w:hAnsi="Arial" w:cs="Arial"/>
                <w:sz w:val="22"/>
              </w:rPr>
            </w:pPr>
          </w:p>
          <w:p w:rsidR="00B30E78" w:rsidRDefault="000E25AA"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7C3631"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7C3631"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7C3631"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007FB" w:rsidRDefault="00811E81"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811E81"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7C3631"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0D6AB4" w:rsidRDefault="000D6AB4" w:rsidP="00797F31">
            <w:pPr>
              <w:jc w:val="both"/>
              <w:rPr>
                <w:rFonts w:ascii="Arial" w:hAnsi="Arial" w:cs="Arial"/>
                <w:sz w:val="22"/>
              </w:rPr>
            </w:pPr>
          </w:p>
          <w:p w:rsidR="00FA0490" w:rsidRDefault="00811E81" w:rsidP="00797F31">
            <w:pPr>
              <w:jc w:val="both"/>
              <w:rPr>
                <w:rFonts w:ascii="Arial" w:hAnsi="Arial" w:cs="Arial"/>
                <w:sz w:val="22"/>
              </w:rPr>
            </w:pPr>
            <w:r>
              <w:rPr>
                <w:rFonts w:ascii="Arial" w:hAnsi="Arial" w:cs="Arial"/>
                <w:sz w:val="22"/>
              </w:rPr>
              <w:t>AUSENTE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0D6AB4"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811E81"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811E81" w:rsidRDefault="00811E81" w:rsidP="00797F31">
            <w:pPr>
              <w:jc w:val="both"/>
              <w:rPr>
                <w:rFonts w:ascii="Arial" w:hAnsi="Arial" w:cs="Arial"/>
                <w:sz w:val="22"/>
              </w:rPr>
            </w:pPr>
          </w:p>
          <w:p w:rsidR="00FA0490" w:rsidRDefault="000D6AB4" w:rsidP="00797F31">
            <w:pPr>
              <w:jc w:val="both"/>
              <w:rPr>
                <w:rFonts w:ascii="Arial" w:hAnsi="Arial" w:cs="Arial"/>
                <w:sz w:val="22"/>
              </w:rPr>
            </w:pPr>
            <w:r>
              <w:rPr>
                <w:rFonts w:ascii="Arial" w:hAnsi="Arial" w:cs="Arial"/>
                <w:sz w:val="22"/>
              </w:rPr>
              <w:lastRenderedPageBreak/>
              <w:t>AUSENTE</w:t>
            </w:r>
          </w:p>
          <w:p w:rsidR="00FA0490" w:rsidRDefault="000D6AB4" w:rsidP="00797F31">
            <w:pPr>
              <w:jc w:val="both"/>
              <w:rPr>
                <w:rFonts w:ascii="Arial" w:hAnsi="Arial" w:cs="Arial"/>
                <w:sz w:val="22"/>
              </w:rPr>
            </w:pPr>
            <w:r>
              <w:rPr>
                <w:rFonts w:ascii="Arial" w:hAnsi="Arial" w:cs="Arial"/>
                <w:sz w:val="22"/>
              </w:rPr>
              <w:t>AUSENTE</w:t>
            </w:r>
          </w:p>
          <w:p w:rsidR="001763EA" w:rsidRDefault="001763EA" w:rsidP="00797F31">
            <w:pPr>
              <w:jc w:val="both"/>
              <w:rPr>
                <w:rFonts w:ascii="Arial" w:hAnsi="Arial" w:cs="Arial"/>
                <w:sz w:val="22"/>
              </w:rPr>
            </w:pPr>
          </w:p>
          <w:p w:rsidR="00476044" w:rsidRDefault="00263000" w:rsidP="00797F31">
            <w:pPr>
              <w:jc w:val="both"/>
              <w:rPr>
                <w:rFonts w:ascii="Arial" w:hAnsi="Arial" w:cs="Arial"/>
                <w:sz w:val="22"/>
              </w:rPr>
            </w:pPr>
            <w:r>
              <w:rPr>
                <w:rFonts w:ascii="Arial" w:hAnsi="Arial" w:cs="Arial"/>
                <w:sz w:val="22"/>
              </w:rPr>
              <w:t>PRESENTE</w:t>
            </w: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tc>
      </w:tr>
    </w:tbl>
    <w:p w:rsidR="00797F31" w:rsidRPr="00797F31" w:rsidRDefault="00DA5A4E" w:rsidP="00797F31">
      <w:pPr>
        <w:jc w:val="both"/>
        <w:rPr>
          <w:rFonts w:ascii="Arial" w:hAnsi="Arial" w:cs="Arial"/>
          <w:sz w:val="22"/>
        </w:rPr>
      </w:pPr>
      <w:r>
        <w:rPr>
          <w:rFonts w:ascii="Arial" w:hAnsi="Arial" w:cs="Arial"/>
          <w:sz w:val="22"/>
        </w:rPr>
        <w:lastRenderedPageBreak/>
        <w:t xml:space="preserve"> </w:t>
      </w: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1763E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1763EA" w:rsidRDefault="001763EA" w:rsidP="00E161C3">
      <w:pPr>
        <w:jc w:val="both"/>
        <w:rPr>
          <w:rFonts w:ascii="Arial" w:hAnsi="Arial" w:cs="Arial"/>
          <w:b/>
          <w:sz w:val="22"/>
        </w:rPr>
      </w:pPr>
    </w:p>
    <w:p w:rsidR="00E161C3" w:rsidRPr="008C769F" w:rsidRDefault="001763EA"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1763EA" w:rsidRDefault="00797F31" w:rsidP="004760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w:t>
      </w:r>
      <w:r w:rsidR="00476044" w:rsidRPr="00476044">
        <w:t xml:space="preserve"> </w:t>
      </w:r>
      <w:r w:rsidR="00476044" w:rsidRPr="00476044">
        <w:rPr>
          <w:rFonts w:ascii="Arial" w:hAnsi="Arial" w:cs="Arial"/>
          <w:sz w:val="22"/>
        </w:rPr>
        <w:t xml:space="preserve">Lectura </w:t>
      </w:r>
      <w:r w:rsidR="001763EA">
        <w:rPr>
          <w:rFonts w:ascii="Arial" w:hAnsi="Arial" w:cs="Arial"/>
          <w:sz w:val="22"/>
        </w:rPr>
        <w:t xml:space="preserve">y aprobación del </w:t>
      </w:r>
      <w:r w:rsidR="000E25AA">
        <w:rPr>
          <w:rFonts w:ascii="Arial" w:hAnsi="Arial" w:cs="Arial"/>
          <w:sz w:val="22"/>
        </w:rPr>
        <w:t xml:space="preserve">acta anterior </w:t>
      </w:r>
      <w:r w:rsidR="002E415C">
        <w:rPr>
          <w:rFonts w:ascii="Arial" w:hAnsi="Arial" w:cs="Arial"/>
          <w:sz w:val="22"/>
        </w:rPr>
        <w:t>así</w:t>
      </w:r>
      <w:r w:rsidR="001763EA">
        <w:rPr>
          <w:rFonts w:ascii="Arial" w:hAnsi="Arial" w:cs="Arial"/>
          <w:sz w:val="22"/>
        </w:rPr>
        <w:t xml:space="preserve"> como la </w:t>
      </w:r>
      <w:r w:rsidR="00476044" w:rsidRPr="00476044">
        <w:rPr>
          <w:rFonts w:ascii="Arial" w:hAnsi="Arial" w:cs="Arial"/>
          <w:sz w:val="22"/>
        </w:rPr>
        <w:t xml:space="preserve">aprobación del orden del día.- </w:t>
      </w:r>
    </w:p>
    <w:p w:rsidR="001763EA" w:rsidRDefault="001763EA" w:rsidP="00476044">
      <w:pPr>
        <w:jc w:val="both"/>
        <w:rPr>
          <w:rFonts w:ascii="Arial" w:hAnsi="Arial" w:cs="Arial"/>
          <w:sz w:val="22"/>
        </w:rPr>
      </w:pPr>
    </w:p>
    <w:p w:rsidR="00476044" w:rsidRDefault="001763EA" w:rsidP="00476044">
      <w:pPr>
        <w:jc w:val="both"/>
        <w:rPr>
          <w:rFonts w:ascii="Arial" w:hAnsi="Arial" w:cs="Arial"/>
          <w:sz w:val="20"/>
          <w:szCs w:val="20"/>
        </w:rPr>
      </w:pPr>
      <w:r w:rsidRPr="001763EA">
        <w:rPr>
          <w:rFonts w:ascii="Arial" w:hAnsi="Arial" w:cs="Arial"/>
          <w:b/>
          <w:sz w:val="22"/>
        </w:rPr>
        <w:t>A</w:t>
      </w:r>
      <w:r w:rsidR="00476044" w:rsidRPr="001763EA">
        <w:rPr>
          <w:rFonts w:ascii="Arial" w:hAnsi="Arial" w:cs="Arial"/>
          <w:b/>
          <w:sz w:val="22"/>
        </w:rPr>
        <w:t xml:space="preserve">cuerdo.- </w:t>
      </w:r>
      <w:r>
        <w:rPr>
          <w:rFonts w:ascii="Arial" w:hAnsi="Arial" w:cs="Arial"/>
          <w:sz w:val="22"/>
        </w:rPr>
        <w:t>U</w:t>
      </w:r>
      <w:r w:rsidR="00476044" w:rsidRPr="00476044">
        <w:rPr>
          <w:rFonts w:ascii="Arial" w:hAnsi="Arial" w:cs="Arial"/>
          <w:sz w:val="22"/>
        </w:rPr>
        <w:t>na vez sometido a consideración el orden del día, previamen</w:t>
      </w:r>
      <w:r w:rsidR="00263000">
        <w:rPr>
          <w:rFonts w:ascii="Arial" w:hAnsi="Arial" w:cs="Arial"/>
          <w:sz w:val="22"/>
        </w:rPr>
        <w:t>te</w:t>
      </w:r>
      <w:r w:rsidR="007C3631">
        <w:rPr>
          <w:rFonts w:ascii="Arial" w:hAnsi="Arial" w:cs="Arial"/>
          <w:sz w:val="22"/>
        </w:rPr>
        <w:t xml:space="preserve"> circulado, es aprobado por 11</w:t>
      </w:r>
      <w:r w:rsidR="00D80C8A">
        <w:rPr>
          <w:rFonts w:ascii="Arial" w:hAnsi="Arial" w:cs="Arial"/>
          <w:sz w:val="22"/>
        </w:rPr>
        <w:t xml:space="preserve"> votos a favor de los INTEGRANTES</w:t>
      </w:r>
      <w:r w:rsidR="00476044" w:rsidRPr="00476044">
        <w:rPr>
          <w:rFonts w:ascii="Arial" w:hAnsi="Arial" w:cs="Arial"/>
          <w:sz w:val="22"/>
        </w:rPr>
        <w:t xml:space="preserve"> presentes que corr</w:t>
      </w:r>
      <w:r>
        <w:rPr>
          <w:rFonts w:ascii="Arial" w:hAnsi="Arial" w:cs="Arial"/>
          <w:sz w:val="22"/>
        </w:rPr>
        <w:t>esponde a una mayoría relativa</w:t>
      </w:r>
      <w:r w:rsidR="00476044" w:rsidRPr="00476044">
        <w:rPr>
          <w:rFonts w:ascii="Arial" w:hAnsi="Arial" w:cs="Arial"/>
          <w:sz w:val="22"/>
        </w:rPr>
        <w:t xml:space="preserve"> se aprueba el orden del día sometido.</w:t>
      </w:r>
      <w:r w:rsidR="00797F31">
        <w:rPr>
          <w:rFonts w:ascii="Arial" w:hAnsi="Arial" w:cs="Arial"/>
          <w:sz w:val="22"/>
        </w:rPr>
        <w:t xml:space="preserve"> </w:t>
      </w:r>
    </w:p>
    <w:p w:rsidR="00DA5A4E" w:rsidRPr="00797F31" w:rsidRDefault="00DA5A4E" w:rsidP="00E161C3">
      <w:pPr>
        <w:jc w:val="both"/>
        <w:rPr>
          <w:rFonts w:ascii="Arial" w:hAnsi="Arial" w:cs="Arial"/>
          <w:sz w:val="20"/>
          <w:szCs w:val="20"/>
        </w:rPr>
      </w:pPr>
      <w:r>
        <w:rPr>
          <w:rFonts w:ascii="Arial" w:hAnsi="Arial" w:cs="Arial"/>
          <w:sz w:val="20"/>
          <w:szCs w:val="20"/>
        </w:rPr>
        <w:t xml:space="preserve">   </w:t>
      </w:r>
    </w:p>
    <w:p w:rsidR="006E2284" w:rsidRDefault="007C3631" w:rsidP="00E161C3">
      <w:pPr>
        <w:jc w:val="both"/>
        <w:rPr>
          <w:rFonts w:ascii="Arial" w:hAnsi="Arial" w:cs="Arial"/>
          <w:sz w:val="22"/>
        </w:rPr>
      </w:pPr>
      <w:r w:rsidRPr="007C3631">
        <w:rPr>
          <w:rFonts w:ascii="Arial" w:hAnsi="Arial" w:cs="Arial"/>
          <w:sz w:val="22"/>
        </w:rPr>
        <w:t>Y que con fundamento en el Reglamento de la Comis</w:t>
      </w:r>
      <w:r>
        <w:rPr>
          <w:rFonts w:ascii="Arial" w:hAnsi="Arial" w:cs="Arial"/>
          <w:sz w:val="22"/>
        </w:rPr>
        <w:t xml:space="preserve">ión Técnica de Comercio, </w:t>
      </w:r>
      <w:r w:rsidR="008F5746">
        <w:rPr>
          <w:rFonts w:ascii="Arial" w:hAnsi="Arial" w:cs="Arial"/>
          <w:sz w:val="22"/>
        </w:rPr>
        <w:t>Padrón</w:t>
      </w:r>
      <w:r>
        <w:rPr>
          <w:rFonts w:ascii="Arial" w:hAnsi="Arial" w:cs="Arial"/>
          <w:sz w:val="22"/>
        </w:rPr>
        <w:t xml:space="preserve"> y Licencias y Giros restringidos del</w:t>
      </w:r>
      <w:r w:rsidRPr="007C3631">
        <w:rPr>
          <w:rFonts w:ascii="Arial" w:hAnsi="Arial" w:cs="Arial"/>
          <w:sz w:val="22"/>
        </w:rPr>
        <w:t xml:space="preserve"> Municipio de San Juan de los Lagos:</w:t>
      </w:r>
    </w:p>
    <w:p w:rsidR="007C3631" w:rsidRDefault="007C3631" w:rsidP="00E161C3">
      <w:pPr>
        <w:jc w:val="both"/>
        <w:rPr>
          <w:rFonts w:ascii="Arial" w:hAnsi="Arial" w:cs="Arial"/>
          <w:sz w:val="22"/>
        </w:rPr>
      </w:pPr>
    </w:p>
    <w:p w:rsidR="007C3631" w:rsidRPr="007C3631" w:rsidRDefault="007C3631" w:rsidP="007C3631">
      <w:pPr>
        <w:jc w:val="both"/>
        <w:rPr>
          <w:rFonts w:ascii="Arial" w:hAnsi="Arial" w:cs="Arial"/>
          <w:b/>
          <w:sz w:val="16"/>
          <w:szCs w:val="16"/>
        </w:rPr>
      </w:pPr>
      <w:r w:rsidRPr="007C3631">
        <w:rPr>
          <w:rFonts w:ascii="Arial" w:hAnsi="Arial" w:cs="Arial"/>
          <w:b/>
          <w:sz w:val="16"/>
          <w:szCs w:val="16"/>
        </w:rPr>
        <w:t xml:space="preserve">Artículo 3. – </w:t>
      </w:r>
      <w:r w:rsidRPr="007C3631">
        <w:rPr>
          <w:rFonts w:ascii="Arial" w:hAnsi="Arial" w:cs="Arial"/>
          <w:sz w:val="16"/>
          <w:szCs w:val="16"/>
        </w:rPr>
        <w:t>La Comisión Técnica de Comercio, Padrón y Licencias, y Giros Restringidos del Gobierno Constitucional del Municipio de San Juan de los Lagos, es un Órgano Colegiado de carácter permanente y está facultado para:</w:t>
      </w: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Estudiar, revisar y formular peticiones que tengan que ver con la autorización de  giros comerciales de control especial que comprenden los siguientes:</w:t>
      </w:r>
    </w:p>
    <w:p w:rsidR="007C3631" w:rsidRPr="007C3631" w:rsidRDefault="007C3631" w:rsidP="007C3631">
      <w:pPr>
        <w:jc w:val="both"/>
        <w:rPr>
          <w:rFonts w:ascii="Arial" w:hAnsi="Arial" w:cs="Arial"/>
          <w:sz w:val="16"/>
          <w:szCs w:val="16"/>
        </w:rPr>
      </w:pP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a)  Giros que expendan bebidas alcohólicas o cerveza en botella cerrada o para consumo dentro de los establecimientos, adicionalmente a otras actividades que realicen;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b)  Expendios de bebidas alcohólicas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c)  Expendios de cerveza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d)  Bares;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e)  Cantinas;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f)  Centros botaneros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g) Establecimientos donde se alimenten, reproduzcan o se sacrifiquen animales o que se conserven, vendan o distribuyan carnes para consumo humano;</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h)  Cabarets y discotecas;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i)   Salones de billar;</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j)  Giros que distribuyan o expendan sustancias peligrosas, o solventes;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k) Giros dedicados a la operación o venta de boletos o billetes para rifas, sorteos, loterías, pronósticos deportivos y demás juegos de azar permitidos por la ley;</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l)  Estéticas y salones de belleza;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m) Salones de eventos y banquetes con consumo de bebidas alcohólicas;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n)  Los dedicados a los espectáculos públicos;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o)  Giros dedicados a la explotación de los materiales de construcción;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 xml:space="preserve">p) Giros dedicados al funcionamiento de juegos mecánicos, electromecánicos y electrónicos accionados con fichas, monedas o su equivalente, con excepción de los juegos electromecánicos infantiles anexos a un giro principal, dentro del establecimiento autorizado, de los cuales se podrán permitir hasta dos juegos; y </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q)  Giros dedicados al alquiler de equipo de cómputo, Internet o cibercafes;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r)  Giros dedicados a la venta, atención y curación de animales domésticos;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s)  Giros donde se vendan y consuman alimentos naturales procesados;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t)  Giros que expendan o distribuyan medicamentos o psicotrópicos.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u) Gasolineras;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v) Hoteles y moteles;</w:t>
      </w:r>
    </w:p>
    <w:p w:rsidR="007C3631" w:rsidRPr="007C3631" w:rsidRDefault="007C3631" w:rsidP="007C3631">
      <w:pPr>
        <w:jc w:val="both"/>
        <w:rPr>
          <w:rFonts w:ascii="Arial" w:hAnsi="Arial" w:cs="Arial"/>
          <w:sz w:val="16"/>
          <w:szCs w:val="16"/>
        </w:rPr>
      </w:pPr>
      <w:r w:rsidRPr="007C3631">
        <w:rPr>
          <w:rFonts w:ascii="Arial" w:hAnsi="Arial" w:cs="Arial"/>
          <w:sz w:val="16"/>
          <w:szCs w:val="16"/>
        </w:rPr>
        <w:t xml:space="preserve">w) Comercio en puestos semifijos en la vía </w:t>
      </w:r>
      <w:r w:rsidR="008F5746" w:rsidRPr="007C3631">
        <w:rPr>
          <w:rFonts w:ascii="Arial" w:hAnsi="Arial" w:cs="Arial"/>
          <w:sz w:val="16"/>
          <w:szCs w:val="16"/>
        </w:rPr>
        <w:t>pública</w:t>
      </w:r>
      <w:r w:rsidRPr="007C3631">
        <w:rPr>
          <w:rFonts w:ascii="Arial" w:hAnsi="Arial" w:cs="Arial"/>
          <w:sz w:val="16"/>
          <w:szCs w:val="16"/>
        </w:rPr>
        <w:t>.</w:t>
      </w:r>
    </w:p>
    <w:p w:rsidR="007C3631" w:rsidRPr="007C3631" w:rsidRDefault="007C3631" w:rsidP="007C3631">
      <w:pPr>
        <w:jc w:val="both"/>
        <w:rPr>
          <w:rFonts w:ascii="Arial" w:hAnsi="Arial" w:cs="Arial"/>
          <w:sz w:val="16"/>
          <w:szCs w:val="16"/>
        </w:rPr>
      </w:pP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En general, todo lo que tenga que ver con el funcionamiento de los giros de control especial y la aplicación del Reglamento de comercio.</w:t>
      </w:r>
    </w:p>
    <w:p w:rsidR="007C3631" w:rsidRDefault="007C3631" w:rsidP="00E161C3">
      <w:pPr>
        <w:jc w:val="both"/>
        <w:rPr>
          <w:rFonts w:ascii="Arial" w:hAnsi="Arial" w:cs="Arial"/>
          <w:sz w:val="22"/>
        </w:rPr>
      </w:pPr>
    </w:p>
    <w:p w:rsidR="007C3631" w:rsidRDefault="007C3631" w:rsidP="00E161C3">
      <w:pPr>
        <w:jc w:val="both"/>
        <w:rPr>
          <w:rFonts w:ascii="Arial" w:hAnsi="Arial" w:cs="Arial"/>
          <w:sz w:val="22"/>
        </w:rPr>
      </w:pPr>
    </w:p>
    <w:p w:rsidR="007C3631" w:rsidRPr="008C769F" w:rsidRDefault="007C3631" w:rsidP="00E161C3">
      <w:pPr>
        <w:jc w:val="both"/>
        <w:rPr>
          <w:rFonts w:ascii="Arial" w:hAnsi="Arial" w:cs="Arial"/>
          <w:sz w:val="22"/>
        </w:rPr>
      </w:pPr>
    </w:p>
    <w:p w:rsidR="00F007FB" w:rsidRDefault="00797F31" w:rsidP="00191FF0">
      <w:pPr>
        <w:jc w:val="both"/>
        <w:rPr>
          <w:rFonts w:ascii="Arial" w:hAnsi="Arial" w:cs="Arial"/>
          <w:sz w:val="20"/>
          <w:szCs w:val="20"/>
        </w:rPr>
      </w:pPr>
      <w:r>
        <w:rPr>
          <w:rFonts w:ascii="Arial" w:hAnsi="Arial" w:cs="Arial"/>
          <w:b/>
          <w:sz w:val="22"/>
        </w:rPr>
        <w:t>3</w:t>
      </w:r>
      <w:r w:rsidR="004C2C99">
        <w:rPr>
          <w:rFonts w:ascii="Arial" w:hAnsi="Arial" w:cs="Arial"/>
          <w:b/>
          <w:sz w:val="22"/>
        </w:rPr>
        <w:t>.-</w:t>
      </w:r>
      <w:r w:rsidR="00CF14AD" w:rsidRPr="00CF14AD">
        <w:rPr>
          <w:rFonts w:ascii="Arial" w:hAnsi="Arial" w:cs="Arial"/>
          <w:b/>
          <w:sz w:val="20"/>
          <w:szCs w:val="20"/>
        </w:rPr>
        <w:t xml:space="preserve"> </w:t>
      </w:r>
      <w:r w:rsidR="006571FF">
        <w:rPr>
          <w:rFonts w:ascii="Arial" w:hAnsi="Arial" w:cs="Arial"/>
          <w:sz w:val="20"/>
          <w:szCs w:val="20"/>
        </w:rPr>
        <w:t>Se presenta informe general a</w:t>
      </w:r>
      <w:r w:rsidR="0041669D">
        <w:rPr>
          <w:rFonts w:ascii="Arial" w:hAnsi="Arial" w:cs="Arial"/>
          <w:sz w:val="20"/>
          <w:szCs w:val="20"/>
        </w:rPr>
        <w:t xml:space="preserve"> la Direcciones</w:t>
      </w:r>
      <w:r w:rsidR="00476044">
        <w:rPr>
          <w:rFonts w:ascii="Arial" w:hAnsi="Arial" w:cs="Arial"/>
          <w:sz w:val="20"/>
          <w:szCs w:val="20"/>
        </w:rPr>
        <w:t xml:space="preserve"> en </w:t>
      </w:r>
      <w:r w:rsidR="000727B1">
        <w:rPr>
          <w:rFonts w:ascii="Arial" w:hAnsi="Arial" w:cs="Arial"/>
          <w:sz w:val="20"/>
          <w:szCs w:val="20"/>
        </w:rPr>
        <w:t>relación</w:t>
      </w:r>
      <w:r w:rsidR="006571FF">
        <w:rPr>
          <w:rFonts w:ascii="Arial" w:hAnsi="Arial" w:cs="Arial"/>
          <w:sz w:val="20"/>
          <w:szCs w:val="20"/>
        </w:rPr>
        <w:t xml:space="preserve"> a los siguientes temas.</w:t>
      </w:r>
    </w:p>
    <w:p w:rsidR="00935658" w:rsidRDefault="00935658" w:rsidP="00935658">
      <w:pPr>
        <w:jc w:val="both"/>
        <w:rPr>
          <w:rFonts w:ascii="Arial" w:hAnsi="Arial" w:cs="Arial"/>
          <w:sz w:val="20"/>
          <w:szCs w:val="20"/>
        </w:rPr>
      </w:pPr>
    </w:p>
    <w:p w:rsidR="00935658" w:rsidRPr="001763EA" w:rsidRDefault="00935658" w:rsidP="001763EA">
      <w:pPr>
        <w:pStyle w:val="Prrafodelista"/>
        <w:numPr>
          <w:ilvl w:val="0"/>
          <w:numId w:val="13"/>
        </w:numPr>
        <w:jc w:val="both"/>
        <w:rPr>
          <w:rFonts w:ascii="Arial" w:hAnsi="Arial" w:cs="Arial"/>
          <w:b/>
          <w:sz w:val="20"/>
          <w:szCs w:val="20"/>
        </w:rPr>
      </w:pPr>
      <w:r w:rsidRPr="001763EA">
        <w:rPr>
          <w:rFonts w:ascii="Arial" w:hAnsi="Arial" w:cs="Arial"/>
          <w:b/>
          <w:sz w:val="20"/>
          <w:szCs w:val="20"/>
        </w:rPr>
        <w:t>Por el Director de Padrón y Licencias.</w:t>
      </w:r>
    </w:p>
    <w:p w:rsidR="007400EF" w:rsidRDefault="007400EF" w:rsidP="007400EF">
      <w:pPr>
        <w:jc w:val="both"/>
        <w:rPr>
          <w:rFonts w:ascii="Arial" w:hAnsi="Arial" w:cs="Arial"/>
          <w:sz w:val="22"/>
        </w:rPr>
      </w:pPr>
    </w:p>
    <w:p w:rsidR="007400EF" w:rsidRPr="008F5746" w:rsidRDefault="007400EF" w:rsidP="007400EF">
      <w:pPr>
        <w:pStyle w:val="Prrafodelista"/>
        <w:numPr>
          <w:ilvl w:val="0"/>
          <w:numId w:val="15"/>
        </w:numPr>
        <w:jc w:val="both"/>
        <w:rPr>
          <w:rFonts w:ascii="Arial" w:hAnsi="Arial" w:cs="Arial"/>
          <w:sz w:val="16"/>
          <w:szCs w:val="16"/>
        </w:rPr>
      </w:pPr>
      <w:r>
        <w:rPr>
          <w:rFonts w:ascii="Arial" w:hAnsi="Arial" w:cs="Arial"/>
          <w:sz w:val="22"/>
        </w:rPr>
        <w:t xml:space="preserve">Se da el resumen del programa ESPACIOS DIGNOS, por parte de la  Directora del área de Padrón y Licencias, señalando los detalles y pormenores al respecto, exponiendo como puntos prioritarios la socialización a todos los propietarios de giros comerciales que estén invadiendo derecho de vía, tanto en la banqueta como en la parte superficial de la calle, esto con estructuras adaptadas que generar una clara obstrucción sobre el peatón, se señalan las calles con mayor conflicto </w:t>
      </w:r>
      <w:r w:rsidRPr="007400EF">
        <w:rPr>
          <w:rFonts w:ascii="Arial" w:hAnsi="Arial" w:cs="Arial"/>
          <w:sz w:val="22"/>
          <w:szCs w:val="22"/>
        </w:rPr>
        <w:t>siendo estas (Luis Donaldo Colosio, Juárez, Iturbide, Zaragoza etc.). Dando comienzo con el operativo en próximas fechas.</w:t>
      </w:r>
      <w:r w:rsidRPr="008F5746">
        <w:rPr>
          <w:rFonts w:ascii="Arial" w:hAnsi="Arial" w:cs="Arial"/>
          <w:sz w:val="16"/>
          <w:szCs w:val="16"/>
        </w:rPr>
        <w:t xml:space="preserve">   </w:t>
      </w:r>
    </w:p>
    <w:p w:rsidR="007400EF" w:rsidRPr="008F5746" w:rsidRDefault="007400EF" w:rsidP="007400EF">
      <w:pPr>
        <w:pStyle w:val="Prrafodelista"/>
        <w:ind w:left="1080"/>
        <w:jc w:val="both"/>
        <w:rPr>
          <w:rFonts w:ascii="Arial" w:hAnsi="Arial" w:cs="Arial"/>
          <w:sz w:val="16"/>
          <w:szCs w:val="16"/>
          <w:lang w:val="es-MX"/>
        </w:rPr>
      </w:pPr>
    </w:p>
    <w:p w:rsidR="007400EF" w:rsidRPr="008F5746" w:rsidRDefault="007400EF" w:rsidP="007400EF">
      <w:pPr>
        <w:pStyle w:val="Prrafodelista"/>
        <w:ind w:left="1080"/>
        <w:jc w:val="both"/>
        <w:rPr>
          <w:rFonts w:ascii="Arial" w:hAnsi="Arial" w:cs="Arial"/>
          <w:sz w:val="16"/>
          <w:szCs w:val="16"/>
          <w:lang w:val="es-MX"/>
        </w:rPr>
      </w:pPr>
      <w:r w:rsidRPr="008F5746">
        <w:rPr>
          <w:rFonts w:ascii="Arial" w:hAnsi="Arial" w:cs="Arial"/>
          <w:sz w:val="16"/>
          <w:szCs w:val="16"/>
          <w:lang w:val="es-MX"/>
        </w:rPr>
        <w:t>Fundamento legal:</w:t>
      </w:r>
    </w:p>
    <w:p w:rsidR="007400EF" w:rsidRPr="008F5746" w:rsidRDefault="007400EF" w:rsidP="007400EF">
      <w:pPr>
        <w:ind w:left="720"/>
        <w:jc w:val="both"/>
        <w:rPr>
          <w:rFonts w:ascii="Arial" w:hAnsi="Arial" w:cs="Arial"/>
          <w:sz w:val="16"/>
          <w:szCs w:val="16"/>
        </w:rPr>
      </w:pPr>
    </w:p>
    <w:p w:rsidR="007400EF" w:rsidRPr="008F5746" w:rsidRDefault="007400EF" w:rsidP="007400EF">
      <w:pPr>
        <w:jc w:val="center"/>
        <w:rPr>
          <w:rFonts w:ascii="Arial" w:hAnsi="Arial" w:cs="Arial"/>
          <w:b/>
          <w:sz w:val="16"/>
          <w:szCs w:val="16"/>
          <w:lang w:val="es-MX"/>
        </w:rPr>
      </w:pPr>
      <w:r w:rsidRPr="008F5746">
        <w:rPr>
          <w:rFonts w:ascii="Arial" w:hAnsi="Arial" w:cs="Arial"/>
          <w:b/>
          <w:sz w:val="16"/>
          <w:szCs w:val="16"/>
          <w:lang w:val="es-MX"/>
        </w:rPr>
        <w:t>REGLAMENTO DE COMERCIO DE SAN JUAN DE LOS LAGOS.</w:t>
      </w:r>
    </w:p>
    <w:p w:rsidR="007400EF" w:rsidRPr="008F5746" w:rsidRDefault="007400EF" w:rsidP="007400EF">
      <w:pPr>
        <w:jc w:val="center"/>
        <w:rPr>
          <w:rFonts w:ascii="Arial" w:hAnsi="Arial" w:cs="Arial"/>
          <w:b/>
          <w:sz w:val="16"/>
          <w:szCs w:val="16"/>
          <w:lang w:val="es-MX"/>
        </w:rPr>
      </w:pPr>
    </w:p>
    <w:p w:rsidR="007400EF" w:rsidRPr="008F5746" w:rsidRDefault="007400EF" w:rsidP="007400EF">
      <w:pPr>
        <w:jc w:val="center"/>
        <w:rPr>
          <w:rFonts w:ascii="Arial" w:hAnsi="Arial" w:cs="Arial"/>
          <w:b/>
          <w:sz w:val="16"/>
          <w:szCs w:val="16"/>
          <w:lang w:val="es-MX"/>
        </w:rPr>
      </w:pPr>
      <w:r w:rsidRPr="008F5746">
        <w:rPr>
          <w:rFonts w:ascii="Arial" w:hAnsi="Arial" w:cs="Arial"/>
          <w:b/>
          <w:sz w:val="16"/>
          <w:szCs w:val="16"/>
          <w:lang w:val="es-MX"/>
        </w:rPr>
        <w:t>TITULO CUARTO</w:t>
      </w:r>
    </w:p>
    <w:p w:rsidR="007400EF" w:rsidRPr="008F5746" w:rsidRDefault="007400EF" w:rsidP="007400EF">
      <w:pPr>
        <w:jc w:val="center"/>
        <w:rPr>
          <w:rFonts w:ascii="Arial" w:hAnsi="Arial" w:cs="Arial"/>
          <w:b/>
          <w:sz w:val="16"/>
          <w:szCs w:val="16"/>
          <w:lang w:val="es-MX"/>
        </w:rPr>
      </w:pPr>
      <w:r w:rsidRPr="008F5746">
        <w:rPr>
          <w:rFonts w:ascii="Arial" w:hAnsi="Arial" w:cs="Arial"/>
          <w:b/>
          <w:sz w:val="16"/>
          <w:szCs w:val="16"/>
          <w:lang w:val="es-MX"/>
        </w:rPr>
        <w:t>CAPITULO UNICO</w:t>
      </w:r>
    </w:p>
    <w:p w:rsidR="007400EF" w:rsidRPr="008F5746" w:rsidRDefault="007400EF" w:rsidP="007400EF">
      <w:pPr>
        <w:jc w:val="center"/>
        <w:rPr>
          <w:rFonts w:ascii="Arial" w:hAnsi="Arial" w:cs="Arial"/>
          <w:b/>
          <w:sz w:val="16"/>
          <w:szCs w:val="16"/>
          <w:lang w:val="es-MX"/>
        </w:rPr>
      </w:pPr>
      <w:r w:rsidRPr="008F5746">
        <w:rPr>
          <w:rFonts w:ascii="Arial" w:hAnsi="Arial" w:cs="Arial"/>
          <w:b/>
          <w:sz w:val="16"/>
          <w:szCs w:val="16"/>
          <w:lang w:val="es-MX"/>
        </w:rPr>
        <w:t>SANCIONES</w:t>
      </w:r>
    </w:p>
    <w:p w:rsidR="007400EF" w:rsidRPr="008F5746" w:rsidRDefault="007400EF" w:rsidP="007400EF">
      <w:pPr>
        <w:jc w:val="both"/>
        <w:rPr>
          <w:rFonts w:ascii="Arial" w:hAnsi="Arial" w:cs="Arial"/>
          <w:b/>
          <w:sz w:val="16"/>
          <w:szCs w:val="16"/>
          <w:lang w:val="es-MX"/>
        </w:rPr>
      </w:pPr>
      <w:r w:rsidRPr="008F5746">
        <w:rPr>
          <w:rFonts w:ascii="Arial" w:hAnsi="Arial" w:cs="Arial"/>
          <w:b/>
          <w:sz w:val="16"/>
          <w:szCs w:val="16"/>
          <w:lang w:val="es-MX"/>
        </w:rPr>
        <w:t>ARTICULO 74</w:t>
      </w:r>
    </w:p>
    <w:p w:rsidR="007400EF" w:rsidRPr="008F5746" w:rsidRDefault="007400EF" w:rsidP="007400EF">
      <w:pPr>
        <w:jc w:val="both"/>
        <w:rPr>
          <w:rFonts w:ascii="Arial" w:hAnsi="Arial" w:cs="Arial"/>
          <w:sz w:val="16"/>
          <w:szCs w:val="16"/>
          <w:lang w:val="es-MX"/>
        </w:rPr>
      </w:pPr>
      <w:r w:rsidRPr="008F5746">
        <w:rPr>
          <w:rFonts w:ascii="Arial" w:hAnsi="Arial" w:cs="Arial"/>
          <w:sz w:val="16"/>
          <w:szCs w:val="16"/>
          <w:lang w:val="es-MX"/>
        </w:rPr>
        <w:t>Primeramente se le deberá hacer una notificación formal por la supuesta falta.</w:t>
      </w:r>
    </w:p>
    <w:p w:rsidR="007400EF" w:rsidRPr="008F5746" w:rsidRDefault="007400EF" w:rsidP="007400EF">
      <w:pPr>
        <w:jc w:val="both"/>
        <w:rPr>
          <w:rFonts w:ascii="Arial" w:hAnsi="Arial" w:cs="Arial"/>
          <w:b/>
          <w:sz w:val="16"/>
          <w:szCs w:val="16"/>
          <w:lang w:val="es-MX"/>
        </w:rPr>
      </w:pPr>
      <w:r w:rsidRPr="008F5746">
        <w:rPr>
          <w:rFonts w:ascii="Arial" w:hAnsi="Arial" w:cs="Arial"/>
          <w:b/>
          <w:sz w:val="16"/>
          <w:szCs w:val="16"/>
          <w:lang w:val="es-MX"/>
        </w:rPr>
        <w:t>ARTICULO 75</w:t>
      </w:r>
    </w:p>
    <w:p w:rsidR="007400EF" w:rsidRPr="008F5746" w:rsidRDefault="007400EF" w:rsidP="007400EF">
      <w:pPr>
        <w:jc w:val="both"/>
        <w:rPr>
          <w:rFonts w:ascii="Arial" w:hAnsi="Arial" w:cs="Arial"/>
          <w:sz w:val="16"/>
          <w:szCs w:val="16"/>
          <w:lang w:val="es-MX"/>
        </w:rPr>
      </w:pPr>
      <w:r w:rsidRPr="008F5746">
        <w:rPr>
          <w:rFonts w:ascii="Arial" w:hAnsi="Arial" w:cs="Arial"/>
          <w:sz w:val="16"/>
          <w:szCs w:val="16"/>
          <w:lang w:val="es-MX"/>
        </w:rPr>
        <w:t>Si reincide o hace caso omiso, se hará acreedor a una multa que se calificará de acuerdo a la gravedad de la faltas y deberá pagar hasta 20 días de salario mínimo vigente, más los gastos de cobranza y notificación.</w:t>
      </w:r>
    </w:p>
    <w:p w:rsidR="007400EF" w:rsidRPr="008F5746" w:rsidRDefault="007400EF" w:rsidP="007400EF">
      <w:pPr>
        <w:jc w:val="both"/>
        <w:rPr>
          <w:rFonts w:ascii="Arial" w:hAnsi="Arial" w:cs="Arial"/>
          <w:b/>
          <w:sz w:val="16"/>
          <w:szCs w:val="16"/>
          <w:lang w:val="es-MX"/>
        </w:rPr>
      </w:pPr>
      <w:r w:rsidRPr="008F5746">
        <w:rPr>
          <w:rFonts w:ascii="Arial" w:hAnsi="Arial" w:cs="Arial"/>
          <w:b/>
          <w:sz w:val="16"/>
          <w:szCs w:val="16"/>
          <w:lang w:val="es-MX"/>
        </w:rPr>
        <w:t>ARTICULO 76</w:t>
      </w:r>
    </w:p>
    <w:p w:rsidR="007400EF" w:rsidRPr="008F5746" w:rsidRDefault="007400EF" w:rsidP="007400EF">
      <w:pPr>
        <w:jc w:val="both"/>
        <w:rPr>
          <w:rFonts w:ascii="Arial" w:hAnsi="Arial" w:cs="Arial"/>
          <w:sz w:val="16"/>
          <w:szCs w:val="16"/>
          <w:lang w:val="es-MX"/>
        </w:rPr>
      </w:pPr>
      <w:r w:rsidRPr="008F5746">
        <w:rPr>
          <w:rFonts w:ascii="Arial" w:hAnsi="Arial" w:cs="Arial"/>
          <w:sz w:val="16"/>
          <w:szCs w:val="16"/>
          <w:lang w:val="es-MX"/>
        </w:rPr>
        <w:t>Si reincide o hace caso omiso, 24 horas después, se le requerirá, fijando una multa mínima del doble del monto fijado en la primera vez, más los gastos de cobranza, así mismo, se le deberá de advertir que de continuar incurriendo en la falta o dejando de cubrir la deuda, se procederá a cancelar el permiso.</w:t>
      </w:r>
    </w:p>
    <w:p w:rsidR="007400EF" w:rsidRPr="008F5746" w:rsidRDefault="007400EF" w:rsidP="007400EF">
      <w:pPr>
        <w:jc w:val="both"/>
        <w:rPr>
          <w:rFonts w:ascii="Arial" w:hAnsi="Arial" w:cs="Arial"/>
          <w:b/>
          <w:sz w:val="16"/>
          <w:szCs w:val="16"/>
          <w:lang w:val="es-MX"/>
        </w:rPr>
      </w:pPr>
      <w:r w:rsidRPr="008F5746">
        <w:rPr>
          <w:rFonts w:ascii="Arial" w:hAnsi="Arial" w:cs="Arial"/>
          <w:b/>
          <w:sz w:val="16"/>
          <w:szCs w:val="16"/>
          <w:lang w:val="es-MX"/>
        </w:rPr>
        <w:t>ARTICULO 77</w:t>
      </w:r>
    </w:p>
    <w:p w:rsidR="007400EF" w:rsidRPr="008F5746" w:rsidRDefault="007400EF" w:rsidP="007400EF">
      <w:pPr>
        <w:jc w:val="both"/>
        <w:rPr>
          <w:rFonts w:ascii="Arial" w:hAnsi="Arial" w:cs="Arial"/>
          <w:sz w:val="16"/>
          <w:szCs w:val="16"/>
          <w:lang w:val="es-MX"/>
        </w:rPr>
      </w:pPr>
      <w:r w:rsidRPr="008F5746">
        <w:rPr>
          <w:rFonts w:ascii="Arial" w:hAnsi="Arial" w:cs="Arial"/>
          <w:sz w:val="16"/>
          <w:szCs w:val="16"/>
          <w:lang w:val="es-MX"/>
        </w:rPr>
        <w:t>Se sancionará hasta con la cancelación del permiso al comerciante que preste su gafete, que trabaje fuera de la zona o día que señale el mismo, a quien trate mal al turista y a quien no cumpla con sus pagos en la tesorería.</w:t>
      </w:r>
    </w:p>
    <w:p w:rsidR="007400EF" w:rsidRPr="008F5746" w:rsidRDefault="007400EF" w:rsidP="007400EF">
      <w:pPr>
        <w:jc w:val="both"/>
        <w:rPr>
          <w:rFonts w:ascii="Arial" w:hAnsi="Arial" w:cs="Arial"/>
          <w:b/>
          <w:sz w:val="16"/>
          <w:szCs w:val="16"/>
          <w:lang w:val="es-MX"/>
        </w:rPr>
      </w:pPr>
      <w:r w:rsidRPr="008F5746">
        <w:rPr>
          <w:rFonts w:ascii="Arial" w:hAnsi="Arial" w:cs="Arial"/>
          <w:b/>
          <w:sz w:val="16"/>
          <w:szCs w:val="16"/>
          <w:lang w:val="es-MX"/>
        </w:rPr>
        <w:t>ARTICULO 78</w:t>
      </w:r>
    </w:p>
    <w:p w:rsidR="007400EF" w:rsidRPr="008F5746" w:rsidRDefault="007400EF" w:rsidP="007400EF">
      <w:pPr>
        <w:jc w:val="both"/>
        <w:rPr>
          <w:rFonts w:ascii="Arial" w:hAnsi="Arial" w:cs="Arial"/>
          <w:sz w:val="16"/>
          <w:szCs w:val="16"/>
          <w:lang w:val="es-MX"/>
        </w:rPr>
      </w:pPr>
      <w:r w:rsidRPr="008F5746">
        <w:rPr>
          <w:rFonts w:ascii="Arial" w:hAnsi="Arial" w:cs="Arial"/>
          <w:sz w:val="16"/>
          <w:szCs w:val="16"/>
          <w:lang w:val="es-MX"/>
        </w:rPr>
        <w:t>En caso de embargo, se deberá proceder como lo establece la Ley de Hacienda Pública Municipal, en sus artículos 252 al 307 y llegar hasta el remate del bien, para la recuperación del adeudo fiscal.</w:t>
      </w:r>
    </w:p>
    <w:p w:rsidR="00935658" w:rsidRPr="007400EF" w:rsidRDefault="007400EF" w:rsidP="007400EF">
      <w:pPr>
        <w:jc w:val="both"/>
        <w:rPr>
          <w:rFonts w:ascii="Arial" w:hAnsi="Arial" w:cs="Arial"/>
          <w:b/>
          <w:sz w:val="22"/>
          <w:szCs w:val="22"/>
        </w:rPr>
      </w:pPr>
      <w:r w:rsidRPr="000A549F">
        <w:rPr>
          <w:rFonts w:ascii="Arial" w:hAnsi="Arial" w:cs="Arial"/>
          <w:b/>
          <w:sz w:val="22"/>
        </w:rPr>
        <w:t>Acuerdo.-  Informativo.</w:t>
      </w:r>
    </w:p>
    <w:p w:rsidR="00935658" w:rsidRDefault="00935658" w:rsidP="00935658">
      <w:pPr>
        <w:jc w:val="both"/>
        <w:rPr>
          <w:rFonts w:ascii="Arial" w:hAnsi="Arial" w:cs="Arial"/>
          <w:b/>
          <w:sz w:val="20"/>
          <w:szCs w:val="20"/>
        </w:rPr>
      </w:pPr>
    </w:p>
    <w:p w:rsidR="00935658" w:rsidRPr="001763EA" w:rsidRDefault="00935658" w:rsidP="001763EA">
      <w:pPr>
        <w:pStyle w:val="Prrafodelista"/>
        <w:numPr>
          <w:ilvl w:val="0"/>
          <w:numId w:val="13"/>
        </w:numPr>
        <w:jc w:val="both"/>
        <w:rPr>
          <w:rFonts w:ascii="Arial" w:hAnsi="Arial" w:cs="Arial"/>
          <w:b/>
          <w:sz w:val="20"/>
          <w:szCs w:val="20"/>
        </w:rPr>
      </w:pPr>
      <w:r w:rsidRPr="001763EA">
        <w:rPr>
          <w:rFonts w:ascii="Arial" w:hAnsi="Arial" w:cs="Arial"/>
          <w:b/>
          <w:sz w:val="20"/>
          <w:szCs w:val="20"/>
        </w:rPr>
        <w:t>Por el Tesorero Municipal.</w:t>
      </w:r>
    </w:p>
    <w:p w:rsidR="00935658" w:rsidRDefault="00935658" w:rsidP="00935658">
      <w:pPr>
        <w:jc w:val="both"/>
        <w:rPr>
          <w:rFonts w:ascii="Arial" w:hAnsi="Arial" w:cs="Arial"/>
          <w:sz w:val="20"/>
          <w:szCs w:val="20"/>
        </w:rPr>
      </w:pPr>
      <w:r>
        <w:rPr>
          <w:rFonts w:ascii="Arial" w:hAnsi="Arial" w:cs="Arial"/>
          <w:sz w:val="20"/>
          <w:szCs w:val="20"/>
        </w:rPr>
        <w:t>Sin asuntos que tratar.</w:t>
      </w:r>
    </w:p>
    <w:p w:rsidR="00935658" w:rsidRDefault="00935658" w:rsidP="00935658">
      <w:pPr>
        <w:jc w:val="both"/>
        <w:rPr>
          <w:rFonts w:ascii="Arial" w:hAnsi="Arial" w:cs="Arial"/>
          <w:b/>
          <w:sz w:val="20"/>
          <w:szCs w:val="20"/>
        </w:rPr>
      </w:pPr>
    </w:p>
    <w:p w:rsidR="00935658" w:rsidRDefault="00935658" w:rsidP="001763EA">
      <w:pPr>
        <w:pStyle w:val="Prrafodelista"/>
        <w:numPr>
          <w:ilvl w:val="0"/>
          <w:numId w:val="13"/>
        </w:numPr>
        <w:jc w:val="both"/>
        <w:rPr>
          <w:rFonts w:ascii="Arial" w:hAnsi="Arial" w:cs="Arial"/>
          <w:b/>
          <w:sz w:val="20"/>
          <w:szCs w:val="20"/>
        </w:rPr>
      </w:pPr>
      <w:r w:rsidRPr="001763EA">
        <w:rPr>
          <w:rFonts w:ascii="Arial" w:hAnsi="Arial" w:cs="Arial"/>
          <w:b/>
          <w:sz w:val="20"/>
          <w:szCs w:val="20"/>
        </w:rPr>
        <w:t>Por la Dirección de Comercio.</w:t>
      </w:r>
    </w:p>
    <w:p w:rsidR="00F2182F" w:rsidRPr="001763EA" w:rsidRDefault="00F2182F" w:rsidP="00F2182F">
      <w:pPr>
        <w:pStyle w:val="Prrafodelista"/>
        <w:jc w:val="both"/>
        <w:rPr>
          <w:rFonts w:ascii="Arial" w:hAnsi="Arial" w:cs="Arial"/>
          <w:b/>
          <w:sz w:val="20"/>
          <w:szCs w:val="20"/>
        </w:rPr>
      </w:pPr>
    </w:p>
    <w:p w:rsidR="00935658" w:rsidRPr="00F2182F" w:rsidRDefault="008F5746" w:rsidP="00935658">
      <w:pPr>
        <w:jc w:val="both"/>
        <w:rPr>
          <w:rFonts w:ascii="Arial" w:hAnsi="Arial" w:cs="Arial"/>
          <w:sz w:val="20"/>
          <w:szCs w:val="20"/>
        </w:rPr>
      </w:pPr>
      <w:r>
        <w:rPr>
          <w:rFonts w:ascii="Arial" w:hAnsi="Arial" w:cs="Arial"/>
          <w:sz w:val="20"/>
          <w:szCs w:val="20"/>
        </w:rPr>
        <w:t>Ingreso</w:t>
      </w:r>
      <w:r w:rsidR="00935658">
        <w:rPr>
          <w:rFonts w:ascii="Arial" w:hAnsi="Arial" w:cs="Arial"/>
          <w:sz w:val="20"/>
          <w:szCs w:val="20"/>
        </w:rPr>
        <w:t xml:space="preserve"> </w:t>
      </w:r>
      <w:r w:rsidR="00F2182F">
        <w:rPr>
          <w:rFonts w:ascii="Arial" w:hAnsi="Arial" w:cs="Arial"/>
          <w:sz w:val="20"/>
          <w:szCs w:val="20"/>
        </w:rPr>
        <w:t>aproximado por concepto de derecho a comercios</w:t>
      </w:r>
      <w:r w:rsidR="007C3631">
        <w:rPr>
          <w:rFonts w:ascii="Arial" w:hAnsi="Arial" w:cs="Arial"/>
          <w:sz w:val="20"/>
          <w:szCs w:val="20"/>
        </w:rPr>
        <w:t xml:space="preserve"> semifijos, periodo enero a la fecha es de </w:t>
      </w:r>
      <w:r w:rsidR="00F2182F">
        <w:rPr>
          <w:rFonts w:ascii="Arial" w:hAnsi="Arial" w:cs="Arial"/>
          <w:sz w:val="20"/>
          <w:szCs w:val="20"/>
        </w:rPr>
        <w:t xml:space="preserve"> $2</w:t>
      </w:r>
      <w:r w:rsidR="002E415C">
        <w:rPr>
          <w:rFonts w:ascii="Arial" w:hAnsi="Arial" w:cs="Arial"/>
          <w:sz w:val="20"/>
          <w:szCs w:val="20"/>
        </w:rPr>
        <w:t xml:space="preserve">, </w:t>
      </w:r>
      <w:r w:rsidR="007C3631">
        <w:rPr>
          <w:rFonts w:ascii="Arial" w:hAnsi="Arial" w:cs="Arial"/>
          <w:sz w:val="20"/>
          <w:szCs w:val="20"/>
        </w:rPr>
        <w:t>242,127</w:t>
      </w:r>
      <w:r w:rsidR="002E415C">
        <w:rPr>
          <w:rFonts w:ascii="Arial" w:hAnsi="Arial" w:cs="Arial"/>
          <w:sz w:val="20"/>
          <w:szCs w:val="20"/>
        </w:rPr>
        <w:t>.00</w:t>
      </w:r>
      <w:r w:rsidR="00935658">
        <w:rPr>
          <w:rFonts w:ascii="Arial" w:hAnsi="Arial" w:cs="Arial"/>
          <w:sz w:val="20"/>
          <w:szCs w:val="20"/>
        </w:rPr>
        <w:t xml:space="preserve"> pesos</w:t>
      </w:r>
      <w:r w:rsidR="00F2182F">
        <w:rPr>
          <w:rFonts w:ascii="Arial" w:hAnsi="Arial" w:cs="Arial"/>
          <w:sz w:val="20"/>
          <w:szCs w:val="20"/>
        </w:rPr>
        <w:t xml:space="preserve">  aproximadamente</w:t>
      </w:r>
    </w:p>
    <w:p w:rsidR="00935658" w:rsidRDefault="00935658" w:rsidP="00935658">
      <w:pPr>
        <w:jc w:val="both"/>
        <w:rPr>
          <w:rFonts w:ascii="Arial" w:hAnsi="Arial" w:cs="Arial"/>
          <w:b/>
          <w:sz w:val="20"/>
          <w:szCs w:val="20"/>
        </w:rPr>
      </w:pPr>
    </w:p>
    <w:p w:rsidR="00935658" w:rsidRPr="001763EA" w:rsidRDefault="00935658" w:rsidP="001763EA">
      <w:pPr>
        <w:pStyle w:val="Prrafodelista"/>
        <w:numPr>
          <w:ilvl w:val="0"/>
          <w:numId w:val="13"/>
        </w:numPr>
        <w:jc w:val="both"/>
        <w:rPr>
          <w:rFonts w:ascii="Arial" w:hAnsi="Arial" w:cs="Arial"/>
          <w:b/>
          <w:sz w:val="20"/>
          <w:szCs w:val="20"/>
        </w:rPr>
      </w:pPr>
      <w:r w:rsidRPr="001763EA">
        <w:rPr>
          <w:rFonts w:ascii="Arial" w:hAnsi="Arial" w:cs="Arial"/>
          <w:b/>
          <w:sz w:val="20"/>
          <w:szCs w:val="20"/>
        </w:rPr>
        <w:t>Por el Director de Seguridad Pública.</w:t>
      </w:r>
    </w:p>
    <w:p w:rsidR="00935658" w:rsidRDefault="00935658" w:rsidP="00935658">
      <w:pPr>
        <w:jc w:val="both"/>
        <w:rPr>
          <w:rFonts w:ascii="Arial" w:hAnsi="Arial" w:cs="Arial"/>
          <w:sz w:val="20"/>
          <w:szCs w:val="20"/>
        </w:rPr>
      </w:pPr>
    </w:p>
    <w:p w:rsidR="00935658" w:rsidRDefault="007C3631" w:rsidP="00935658">
      <w:pPr>
        <w:jc w:val="both"/>
        <w:rPr>
          <w:rFonts w:ascii="Arial" w:hAnsi="Arial" w:cs="Arial"/>
          <w:sz w:val="20"/>
          <w:szCs w:val="20"/>
        </w:rPr>
      </w:pPr>
      <w:r>
        <w:rPr>
          <w:rFonts w:ascii="Arial" w:hAnsi="Arial" w:cs="Arial"/>
          <w:sz w:val="20"/>
          <w:szCs w:val="20"/>
        </w:rPr>
        <w:t>Se comenta la importancia de señalar a los propietarios de giros como bares y discotecas, al respecto del horario, esto para evitar sanciones, además menciona que las detenciones a menores a disminuido,  y que se puede ver que existe disposición por parte de los propietarios de los giros de tener seguridad privada en los accesos</w:t>
      </w:r>
      <w:r w:rsidR="00F2182F">
        <w:rPr>
          <w:rFonts w:ascii="Arial" w:hAnsi="Arial" w:cs="Arial"/>
          <w:sz w:val="20"/>
          <w:szCs w:val="20"/>
        </w:rPr>
        <w:t>.</w:t>
      </w:r>
    </w:p>
    <w:p w:rsidR="00935658" w:rsidRPr="00F007FB" w:rsidRDefault="00935658" w:rsidP="00935658">
      <w:pPr>
        <w:jc w:val="both"/>
        <w:rPr>
          <w:rFonts w:ascii="Arial" w:hAnsi="Arial" w:cs="Arial"/>
          <w:sz w:val="20"/>
          <w:szCs w:val="20"/>
        </w:rPr>
      </w:pPr>
    </w:p>
    <w:p w:rsidR="00935658" w:rsidRDefault="00935658" w:rsidP="00935658">
      <w:pPr>
        <w:jc w:val="both"/>
        <w:rPr>
          <w:rFonts w:ascii="Arial" w:hAnsi="Arial" w:cs="Arial"/>
          <w:b/>
          <w:sz w:val="22"/>
          <w:szCs w:val="22"/>
        </w:rPr>
      </w:pPr>
      <w:r>
        <w:rPr>
          <w:rFonts w:ascii="Arial" w:hAnsi="Arial" w:cs="Arial"/>
          <w:b/>
          <w:sz w:val="22"/>
          <w:szCs w:val="22"/>
        </w:rPr>
        <w:t>4.- Se presenta por parte de la Dirección de Padrón y Licencias las solicitudes de licencia comercial con venta de alcohol con la relación siguiente:</w:t>
      </w:r>
    </w:p>
    <w:p w:rsidR="00935658" w:rsidRDefault="00935658" w:rsidP="00935658">
      <w:pPr>
        <w:jc w:val="both"/>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1524"/>
        <w:gridCol w:w="569"/>
        <w:gridCol w:w="142"/>
        <w:gridCol w:w="4536"/>
        <w:gridCol w:w="2284"/>
      </w:tblGrid>
      <w:tr w:rsidR="00935658" w:rsidTr="008F5746">
        <w:tc>
          <w:tcPr>
            <w:tcW w:w="1524" w:type="dxa"/>
          </w:tcPr>
          <w:p w:rsidR="00935658" w:rsidRDefault="002E415C" w:rsidP="00F2182F">
            <w:pPr>
              <w:jc w:val="both"/>
              <w:rPr>
                <w:rFonts w:ascii="Arial" w:hAnsi="Arial" w:cs="Arial"/>
                <w:b/>
                <w:sz w:val="22"/>
              </w:rPr>
            </w:pPr>
            <w:r>
              <w:rPr>
                <w:rFonts w:ascii="Arial" w:hAnsi="Arial" w:cs="Arial"/>
                <w:b/>
                <w:sz w:val="22"/>
              </w:rPr>
              <w:t>Ex</w:t>
            </w:r>
          </w:p>
        </w:tc>
        <w:tc>
          <w:tcPr>
            <w:tcW w:w="711" w:type="dxa"/>
            <w:gridSpan w:val="2"/>
          </w:tcPr>
          <w:p w:rsidR="00935658" w:rsidRDefault="00935658" w:rsidP="00F2182F">
            <w:pPr>
              <w:jc w:val="both"/>
              <w:rPr>
                <w:rFonts w:ascii="Arial" w:hAnsi="Arial" w:cs="Arial"/>
                <w:b/>
                <w:sz w:val="22"/>
              </w:rPr>
            </w:pPr>
            <w:r>
              <w:rPr>
                <w:rFonts w:ascii="Arial" w:hAnsi="Arial" w:cs="Arial"/>
                <w:b/>
                <w:sz w:val="22"/>
              </w:rPr>
              <w:t>Núm.</w:t>
            </w:r>
          </w:p>
        </w:tc>
        <w:tc>
          <w:tcPr>
            <w:tcW w:w="4536" w:type="dxa"/>
          </w:tcPr>
          <w:p w:rsidR="00935658" w:rsidRDefault="00935658" w:rsidP="00F2182F">
            <w:pPr>
              <w:jc w:val="both"/>
              <w:rPr>
                <w:rFonts w:ascii="Arial" w:hAnsi="Arial" w:cs="Arial"/>
                <w:b/>
                <w:sz w:val="22"/>
              </w:rPr>
            </w:pPr>
            <w:r>
              <w:rPr>
                <w:rFonts w:ascii="Arial" w:hAnsi="Arial" w:cs="Arial"/>
                <w:b/>
                <w:sz w:val="22"/>
              </w:rPr>
              <w:t>Observación</w:t>
            </w:r>
          </w:p>
        </w:tc>
        <w:tc>
          <w:tcPr>
            <w:tcW w:w="2284" w:type="dxa"/>
          </w:tcPr>
          <w:p w:rsidR="00935658" w:rsidRDefault="00935658" w:rsidP="00F2182F">
            <w:pPr>
              <w:jc w:val="both"/>
              <w:rPr>
                <w:rFonts w:ascii="Arial" w:hAnsi="Arial" w:cs="Arial"/>
                <w:b/>
                <w:sz w:val="22"/>
              </w:rPr>
            </w:pPr>
            <w:r>
              <w:rPr>
                <w:rFonts w:ascii="Arial" w:hAnsi="Arial" w:cs="Arial"/>
                <w:b/>
                <w:sz w:val="22"/>
              </w:rPr>
              <w:t>Resolución por mayoría.</w:t>
            </w:r>
          </w:p>
        </w:tc>
      </w:tr>
      <w:tr w:rsidR="00935658" w:rsidTr="008F5746">
        <w:tc>
          <w:tcPr>
            <w:tcW w:w="1524" w:type="dxa"/>
          </w:tcPr>
          <w:p w:rsidR="00935658" w:rsidRDefault="008F5746" w:rsidP="00F2182F">
            <w:pPr>
              <w:jc w:val="both"/>
              <w:rPr>
                <w:rFonts w:ascii="Arial" w:hAnsi="Arial" w:cs="Arial"/>
                <w:b/>
                <w:sz w:val="22"/>
              </w:rPr>
            </w:pPr>
            <w:r>
              <w:rPr>
                <w:rFonts w:ascii="Arial" w:hAnsi="Arial" w:cs="Arial"/>
                <w:b/>
                <w:sz w:val="22"/>
              </w:rPr>
              <w:t>OXXO, sobre el malecón</w:t>
            </w:r>
          </w:p>
        </w:tc>
        <w:tc>
          <w:tcPr>
            <w:tcW w:w="569" w:type="dxa"/>
          </w:tcPr>
          <w:p w:rsidR="00935658" w:rsidRDefault="008F5746" w:rsidP="00F2182F">
            <w:pPr>
              <w:jc w:val="both"/>
              <w:rPr>
                <w:rFonts w:ascii="Arial" w:hAnsi="Arial" w:cs="Arial"/>
                <w:b/>
                <w:sz w:val="22"/>
              </w:rPr>
            </w:pPr>
            <w:r>
              <w:rPr>
                <w:rFonts w:ascii="Arial" w:hAnsi="Arial" w:cs="Arial"/>
                <w:b/>
                <w:sz w:val="22"/>
              </w:rPr>
              <w:t>1</w:t>
            </w:r>
          </w:p>
        </w:tc>
        <w:tc>
          <w:tcPr>
            <w:tcW w:w="4678" w:type="dxa"/>
            <w:gridSpan w:val="2"/>
          </w:tcPr>
          <w:p w:rsidR="00935658" w:rsidRDefault="008F5746" w:rsidP="00F2182F">
            <w:pPr>
              <w:jc w:val="both"/>
              <w:rPr>
                <w:rFonts w:ascii="Arial" w:hAnsi="Arial" w:cs="Arial"/>
                <w:b/>
                <w:sz w:val="22"/>
              </w:rPr>
            </w:pPr>
            <w:r>
              <w:rPr>
                <w:rFonts w:ascii="Arial" w:hAnsi="Arial" w:cs="Arial"/>
                <w:b/>
                <w:sz w:val="22"/>
              </w:rPr>
              <w:t xml:space="preserve">Se presentó la solicitud y los requisitos están completos y se presentan ante el pleno para su valoración. </w:t>
            </w:r>
          </w:p>
        </w:tc>
        <w:tc>
          <w:tcPr>
            <w:tcW w:w="2284" w:type="dxa"/>
          </w:tcPr>
          <w:p w:rsidR="00935658" w:rsidRDefault="008F5746" w:rsidP="00F2182F">
            <w:pPr>
              <w:jc w:val="both"/>
              <w:rPr>
                <w:rFonts w:ascii="Arial" w:hAnsi="Arial" w:cs="Arial"/>
                <w:b/>
                <w:sz w:val="22"/>
              </w:rPr>
            </w:pPr>
            <w:r>
              <w:rPr>
                <w:rFonts w:ascii="Arial" w:hAnsi="Arial" w:cs="Arial"/>
                <w:b/>
                <w:sz w:val="22"/>
              </w:rPr>
              <w:t>SE AUTORIZA</w:t>
            </w:r>
          </w:p>
        </w:tc>
      </w:tr>
      <w:tr w:rsidR="00935658" w:rsidTr="008F5746">
        <w:tc>
          <w:tcPr>
            <w:tcW w:w="1524" w:type="dxa"/>
          </w:tcPr>
          <w:p w:rsidR="00935658" w:rsidRDefault="008F5746" w:rsidP="00F2182F">
            <w:pPr>
              <w:jc w:val="both"/>
              <w:rPr>
                <w:rFonts w:ascii="Arial" w:hAnsi="Arial" w:cs="Arial"/>
                <w:b/>
                <w:sz w:val="22"/>
              </w:rPr>
            </w:pPr>
            <w:r>
              <w:rPr>
                <w:rFonts w:ascii="Arial" w:hAnsi="Arial" w:cs="Arial"/>
                <w:b/>
                <w:sz w:val="22"/>
              </w:rPr>
              <w:t>Bar denominado veintiunica</w:t>
            </w:r>
          </w:p>
        </w:tc>
        <w:tc>
          <w:tcPr>
            <w:tcW w:w="569" w:type="dxa"/>
          </w:tcPr>
          <w:p w:rsidR="00935658" w:rsidRDefault="008F5746" w:rsidP="00F2182F">
            <w:pPr>
              <w:jc w:val="both"/>
              <w:rPr>
                <w:rFonts w:ascii="Arial" w:hAnsi="Arial" w:cs="Arial"/>
                <w:b/>
                <w:sz w:val="22"/>
              </w:rPr>
            </w:pPr>
            <w:r>
              <w:rPr>
                <w:rFonts w:ascii="Arial" w:hAnsi="Arial" w:cs="Arial"/>
                <w:b/>
                <w:sz w:val="22"/>
              </w:rPr>
              <w:t>2</w:t>
            </w:r>
          </w:p>
        </w:tc>
        <w:tc>
          <w:tcPr>
            <w:tcW w:w="4678" w:type="dxa"/>
            <w:gridSpan w:val="2"/>
          </w:tcPr>
          <w:p w:rsidR="00935658" w:rsidRDefault="008F5746" w:rsidP="00F2182F">
            <w:pPr>
              <w:jc w:val="both"/>
              <w:rPr>
                <w:rFonts w:ascii="Arial" w:hAnsi="Arial" w:cs="Arial"/>
                <w:b/>
                <w:sz w:val="22"/>
              </w:rPr>
            </w:pPr>
            <w:r>
              <w:rPr>
                <w:rFonts w:ascii="Arial" w:hAnsi="Arial" w:cs="Arial"/>
                <w:b/>
                <w:sz w:val="22"/>
              </w:rPr>
              <w:t xml:space="preserve">Se presentó la solicitud, quedando pendiente el CAMBIO DE USO DE SUELO, expedido por la Dirección de Planeación, además de la revisión del dictamen de </w:t>
            </w:r>
            <w:r>
              <w:rPr>
                <w:rFonts w:ascii="Arial" w:hAnsi="Arial" w:cs="Arial"/>
                <w:b/>
                <w:sz w:val="22"/>
              </w:rPr>
              <w:lastRenderedPageBreak/>
              <w:t>Protección Civil.</w:t>
            </w:r>
          </w:p>
        </w:tc>
        <w:tc>
          <w:tcPr>
            <w:tcW w:w="2284" w:type="dxa"/>
          </w:tcPr>
          <w:p w:rsidR="00935658" w:rsidRDefault="008F5746" w:rsidP="00F2182F">
            <w:pPr>
              <w:jc w:val="both"/>
              <w:rPr>
                <w:rFonts w:ascii="Arial" w:hAnsi="Arial" w:cs="Arial"/>
                <w:b/>
                <w:sz w:val="22"/>
              </w:rPr>
            </w:pPr>
            <w:r>
              <w:rPr>
                <w:rFonts w:ascii="Arial" w:hAnsi="Arial" w:cs="Arial"/>
                <w:b/>
                <w:sz w:val="22"/>
              </w:rPr>
              <w:lastRenderedPageBreak/>
              <w:t xml:space="preserve">EN REVISION, NO SE OTORGA PRORROGA DE PERMISO </w:t>
            </w:r>
            <w:r>
              <w:rPr>
                <w:rFonts w:ascii="Arial" w:hAnsi="Arial" w:cs="Arial"/>
                <w:b/>
                <w:sz w:val="22"/>
              </w:rPr>
              <w:lastRenderedPageBreak/>
              <w:t>PROVISIONAL.</w:t>
            </w:r>
          </w:p>
        </w:tc>
      </w:tr>
      <w:tr w:rsidR="00935658" w:rsidTr="008F5746">
        <w:tc>
          <w:tcPr>
            <w:tcW w:w="1524" w:type="dxa"/>
          </w:tcPr>
          <w:p w:rsidR="00935658" w:rsidRDefault="008F5746" w:rsidP="00F2182F">
            <w:pPr>
              <w:jc w:val="both"/>
              <w:rPr>
                <w:rFonts w:ascii="Arial" w:hAnsi="Arial" w:cs="Arial"/>
                <w:b/>
                <w:sz w:val="22"/>
              </w:rPr>
            </w:pPr>
            <w:r>
              <w:rPr>
                <w:rFonts w:ascii="Arial" w:hAnsi="Arial" w:cs="Arial"/>
                <w:b/>
                <w:sz w:val="22"/>
              </w:rPr>
              <w:lastRenderedPageBreak/>
              <w:t>LA CASONA, restaurante</w:t>
            </w:r>
          </w:p>
        </w:tc>
        <w:tc>
          <w:tcPr>
            <w:tcW w:w="569" w:type="dxa"/>
          </w:tcPr>
          <w:p w:rsidR="00935658" w:rsidRDefault="008F5746" w:rsidP="00F2182F">
            <w:pPr>
              <w:jc w:val="both"/>
              <w:rPr>
                <w:rFonts w:ascii="Arial" w:hAnsi="Arial" w:cs="Arial"/>
                <w:b/>
                <w:sz w:val="22"/>
              </w:rPr>
            </w:pPr>
            <w:r>
              <w:rPr>
                <w:rFonts w:ascii="Arial" w:hAnsi="Arial" w:cs="Arial"/>
                <w:b/>
                <w:sz w:val="22"/>
              </w:rPr>
              <w:t>3</w:t>
            </w:r>
          </w:p>
        </w:tc>
        <w:tc>
          <w:tcPr>
            <w:tcW w:w="4678" w:type="dxa"/>
            <w:gridSpan w:val="2"/>
          </w:tcPr>
          <w:p w:rsidR="00935658" w:rsidRDefault="008F5746" w:rsidP="00F2182F">
            <w:pPr>
              <w:jc w:val="both"/>
              <w:rPr>
                <w:rFonts w:ascii="Arial" w:hAnsi="Arial" w:cs="Arial"/>
                <w:b/>
                <w:sz w:val="22"/>
              </w:rPr>
            </w:pPr>
            <w:r>
              <w:rPr>
                <w:rFonts w:ascii="Arial" w:hAnsi="Arial" w:cs="Arial"/>
                <w:b/>
                <w:sz w:val="22"/>
              </w:rPr>
              <w:t>Se presentó la solicitud, quedando pendiente el CAMBIO DE USO DE SUELO, y los demás requisitos ya están presentados.</w:t>
            </w:r>
          </w:p>
        </w:tc>
        <w:tc>
          <w:tcPr>
            <w:tcW w:w="2284" w:type="dxa"/>
          </w:tcPr>
          <w:p w:rsidR="00935658" w:rsidRDefault="008F5746" w:rsidP="00F2182F">
            <w:pPr>
              <w:jc w:val="both"/>
              <w:rPr>
                <w:rFonts w:ascii="Arial" w:hAnsi="Arial" w:cs="Arial"/>
                <w:b/>
                <w:sz w:val="22"/>
              </w:rPr>
            </w:pPr>
            <w:r>
              <w:rPr>
                <w:rFonts w:ascii="Arial" w:hAnsi="Arial" w:cs="Arial"/>
                <w:b/>
                <w:sz w:val="22"/>
              </w:rPr>
              <w:t>SE OTORGA UNA PRORROGA DE PERMISO PROVISIONAN POR 30 DIAS</w:t>
            </w:r>
          </w:p>
        </w:tc>
      </w:tr>
      <w:tr w:rsidR="008F5746" w:rsidTr="008F5746">
        <w:tc>
          <w:tcPr>
            <w:tcW w:w="1524" w:type="dxa"/>
          </w:tcPr>
          <w:p w:rsidR="008F5746" w:rsidRDefault="008F5746" w:rsidP="00F2182F">
            <w:pPr>
              <w:jc w:val="both"/>
              <w:rPr>
                <w:rFonts w:ascii="Arial" w:hAnsi="Arial" w:cs="Arial"/>
                <w:b/>
                <w:sz w:val="22"/>
              </w:rPr>
            </w:pPr>
            <w:r>
              <w:rPr>
                <w:rFonts w:ascii="Arial" w:hAnsi="Arial" w:cs="Arial"/>
                <w:b/>
                <w:sz w:val="22"/>
              </w:rPr>
              <w:t>LA FOGATA, restaurante</w:t>
            </w:r>
          </w:p>
        </w:tc>
        <w:tc>
          <w:tcPr>
            <w:tcW w:w="569" w:type="dxa"/>
          </w:tcPr>
          <w:p w:rsidR="008F5746" w:rsidRDefault="008F5746" w:rsidP="00F2182F">
            <w:pPr>
              <w:jc w:val="both"/>
              <w:rPr>
                <w:rFonts w:ascii="Arial" w:hAnsi="Arial" w:cs="Arial"/>
                <w:b/>
                <w:sz w:val="22"/>
              </w:rPr>
            </w:pPr>
            <w:r>
              <w:rPr>
                <w:rFonts w:ascii="Arial" w:hAnsi="Arial" w:cs="Arial"/>
                <w:b/>
                <w:sz w:val="22"/>
              </w:rPr>
              <w:t>4</w:t>
            </w:r>
          </w:p>
        </w:tc>
        <w:tc>
          <w:tcPr>
            <w:tcW w:w="4678" w:type="dxa"/>
            <w:gridSpan w:val="2"/>
          </w:tcPr>
          <w:p w:rsidR="008F5746" w:rsidRDefault="008F5746" w:rsidP="006B2DDA">
            <w:pPr>
              <w:jc w:val="both"/>
              <w:rPr>
                <w:rFonts w:ascii="Arial" w:hAnsi="Arial" w:cs="Arial"/>
                <w:b/>
                <w:sz w:val="22"/>
              </w:rPr>
            </w:pPr>
            <w:r>
              <w:rPr>
                <w:rFonts w:ascii="Arial" w:hAnsi="Arial" w:cs="Arial"/>
                <w:b/>
                <w:sz w:val="22"/>
              </w:rPr>
              <w:t>Se presentó la solicitud, quedando pendiente el CAMBIO DE USO DE SUELO, y los demás requisitos ya están presentados.</w:t>
            </w:r>
          </w:p>
        </w:tc>
        <w:tc>
          <w:tcPr>
            <w:tcW w:w="2284" w:type="dxa"/>
          </w:tcPr>
          <w:p w:rsidR="008F5746" w:rsidRDefault="008F5746" w:rsidP="006B2DDA">
            <w:pPr>
              <w:jc w:val="both"/>
              <w:rPr>
                <w:rFonts w:ascii="Arial" w:hAnsi="Arial" w:cs="Arial"/>
                <w:b/>
                <w:sz w:val="22"/>
              </w:rPr>
            </w:pPr>
            <w:r>
              <w:rPr>
                <w:rFonts w:ascii="Arial" w:hAnsi="Arial" w:cs="Arial"/>
                <w:b/>
                <w:sz w:val="22"/>
              </w:rPr>
              <w:t>SE OTORGA UNA PRORROGA DE PERMISO PROVISIONAN POR 30 DIAS</w:t>
            </w:r>
          </w:p>
        </w:tc>
      </w:tr>
      <w:tr w:rsidR="008F5746" w:rsidTr="008F5746">
        <w:tc>
          <w:tcPr>
            <w:tcW w:w="1524" w:type="dxa"/>
          </w:tcPr>
          <w:p w:rsidR="008F5746" w:rsidRDefault="008F5746" w:rsidP="00F2182F">
            <w:pPr>
              <w:jc w:val="both"/>
              <w:rPr>
                <w:rFonts w:ascii="Arial" w:hAnsi="Arial" w:cs="Arial"/>
                <w:b/>
                <w:sz w:val="22"/>
              </w:rPr>
            </w:pPr>
            <w:r>
              <w:rPr>
                <w:rFonts w:ascii="Arial" w:hAnsi="Arial" w:cs="Arial"/>
                <w:b/>
                <w:sz w:val="22"/>
              </w:rPr>
              <w:t>LA FRIDA, restaurante</w:t>
            </w:r>
          </w:p>
        </w:tc>
        <w:tc>
          <w:tcPr>
            <w:tcW w:w="569" w:type="dxa"/>
          </w:tcPr>
          <w:p w:rsidR="008F5746" w:rsidRDefault="008F5746" w:rsidP="00F2182F">
            <w:pPr>
              <w:jc w:val="both"/>
              <w:rPr>
                <w:rFonts w:ascii="Arial" w:hAnsi="Arial" w:cs="Arial"/>
                <w:b/>
                <w:sz w:val="22"/>
              </w:rPr>
            </w:pPr>
            <w:r>
              <w:rPr>
                <w:rFonts w:ascii="Arial" w:hAnsi="Arial" w:cs="Arial"/>
                <w:b/>
                <w:sz w:val="22"/>
              </w:rPr>
              <w:t>5</w:t>
            </w:r>
          </w:p>
        </w:tc>
        <w:tc>
          <w:tcPr>
            <w:tcW w:w="4678" w:type="dxa"/>
            <w:gridSpan w:val="2"/>
          </w:tcPr>
          <w:p w:rsidR="008F5746" w:rsidRDefault="008F5746" w:rsidP="006B2DDA">
            <w:pPr>
              <w:jc w:val="both"/>
              <w:rPr>
                <w:rFonts w:ascii="Arial" w:hAnsi="Arial" w:cs="Arial"/>
                <w:b/>
                <w:sz w:val="22"/>
              </w:rPr>
            </w:pPr>
            <w:r>
              <w:rPr>
                <w:rFonts w:ascii="Arial" w:hAnsi="Arial" w:cs="Arial"/>
                <w:b/>
                <w:sz w:val="22"/>
              </w:rPr>
              <w:t>Se presentó la solicitud, quedando pendiente el CAMBIO DE USO DE SUELO, y los demás requisitos ya están presentados.</w:t>
            </w:r>
          </w:p>
        </w:tc>
        <w:tc>
          <w:tcPr>
            <w:tcW w:w="2284" w:type="dxa"/>
          </w:tcPr>
          <w:p w:rsidR="008F5746" w:rsidRDefault="008F5746" w:rsidP="006B2DDA">
            <w:pPr>
              <w:jc w:val="both"/>
              <w:rPr>
                <w:rFonts w:ascii="Arial" w:hAnsi="Arial" w:cs="Arial"/>
                <w:b/>
                <w:sz w:val="22"/>
              </w:rPr>
            </w:pPr>
            <w:r>
              <w:rPr>
                <w:rFonts w:ascii="Arial" w:hAnsi="Arial" w:cs="Arial"/>
                <w:b/>
                <w:sz w:val="22"/>
              </w:rPr>
              <w:t>SE OTORGA UNA PRORROGA DE PERMISO PROVISIONAN POR 30 DIAS</w:t>
            </w:r>
          </w:p>
        </w:tc>
      </w:tr>
    </w:tbl>
    <w:p w:rsidR="00545EDA" w:rsidRDefault="00545EDA" w:rsidP="006571FF">
      <w:pPr>
        <w:jc w:val="both"/>
        <w:rPr>
          <w:rFonts w:ascii="Arial" w:hAnsi="Arial" w:cs="Arial"/>
          <w:sz w:val="20"/>
          <w:szCs w:val="20"/>
        </w:rPr>
      </w:pPr>
    </w:p>
    <w:p w:rsidR="007A6AC8" w:rsidRPr="008F5746" w:rsidRDefault="00935658" w:rsidP="00544591">
      <w:pPr>
        <w:jc w:val="both"/>
        <w:rPr>
          <w:rFonts w:ascii="Arial" w:hAnsi="Arial" w:cs="Arial"/>
          <w:b/>
          <w:sz w:val="22"/>
          <w:szCs w:val="22"/>
        </w:rPr>
      </w:pPr>
      <w:r>
        <w:rPr>
          <w:rFonts w:ascii="Arial" w:hAnsi="Arial" w:cs="Arial"/>
          <w:b/>
          <w:sz w:val="22"/>
          <w:szCs w:val="22"/>
        </w:rPr>
        <w:t>5</w:t>
      </w:r>
      <w:r w:rsidR="006571FF">
        <w:rPr>
          <w:rFonts w:ascii="Arial" w:hAnsi="Arial" w:cs="Arial"/>
          <w:b/>
          <w:sz w:val="22"/>
          <w:szCs w:val="22"/>
        </w:rPr>
        <w:t>.- Asuntos Generales.</w:t>
      </w:r>
    </w:p>
    <w:p w:rsidR="001B5FD0" w:rsidRDefault="001B5FD0" w:rsidP="00544591">
      <w:pPr>
        <w:jc w:val="both"/>
        <w:rPr>
          <w:rFonts w:ascii="Arial" w:hAnsi="Arial" w:cs="Arial"/>
          <w:sz w:val="22"/>
          <w:szCs w:val="22"/>
        </w:rPr>
      </w:pPr>
    </w:p>
    <w:p w:rsidR="007400EF" w:rsidRDefault="007400EF" w:rsidP="00544591">
      <w:pPr>
        <w:jc w:val="both"/>
        <w:rPr>
          <w:rFonts w:ascii="Arial" w:hAnsi="Arial" w:cs="Arial"/>
          <w:sz w:val="22"/>
          <w:szCs w:val="22"/>
        </w:rPr>
      </w:pPr>
      <w:r>
        <w:rPr>
          <w:rFonts w:ascii="Arial" w:hAnsi="Arial" w:cs="Arial"/>
          <w:sz w:val="22"/>
          <w:szCs w:val="22"/>
        </w:rPr>
        <w:t>Ninguno.</w:t>
      </w:r>
    </w:p>
    <w:p w:rsidR="007400EF" w:rsidRPr="002E415C" w:rsidRDefault="007400EF" w:rsidP="00544591">
      <w:pPr>
        <w:jc w:val="both"/>
        <w:rPr>
          <w:rFonts w:ascii="Arial" w:hAnsi="Arial" w:cs="Arial"/>
          <w:sz w:val="22"/>
        </w:rPr>
      </w:pPr>
    </w:p>
    <w:p w:rsidR="00E161C3" w:rsidRDefault="002E415C"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Pr>
          <w:rFonts w:ascii="Arial" w:hAnsi="Arial" w:cs="Arial"/>
          <w:sz w:val="22"/>
        </w:rPr>
        <w:t>15</w:t>
      </w:r>
      <w:r w:rsidR="00A11860">
        <w:rPr>
          <w:rFonts w:ascii="Arial" w:hAnsi="Arial" w:cs="Arial"/>
          <w:sz w:val="22"/>
        </w:rPr>
        <w:t xml:space="preserve"> horas con 24</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B177A9">
        <w:rPr>
          <w:rFonts w:ascii="Arial" w:hAnsi="Arial" w:cs="Arial"/>
          <w:sz w:val="22"/>
        </w:rPr>
        <w:t>13</w:t>
      </w:r>
      <w:r w:rsidR="007A6AC8">
        <w:rPr>
          <w:rFonts w:ascii="Arial" w:hAnsi="Arial" w:cs="Arial"/>
          <w:sz w:val="22"/>
        </w:rPr>
        <w:t xml:space="preserve"> </w:t>
      </w:r>
      <w:r w:rsidR="008C769F" w:rsidRPr="008C769F">
        <w:rPr>
          <w:rFonts w:ascii="Arial" w:hAnsi="Arial" w:cs="Arial"/>
          <w:sz w:val="22"/>
        </w:rPr>
        <w:t xml:space="preserve"> de</w:t>
      </w:r>
      <w:r w:rsidR="00A11860">
        <w:rPr>
          <w:rFonts w:ascii="Arial" w:hAnsi="Arial" w:cs="Arial"/>
          <w:sz w:val="22"/>
        </w:rPr>
        <w:t xml:space="preserve"> mayo</w:t>
      </w:r>
      <w:r w:rsidR="00DD792A">
        <w:rPr>
          <w:rFonts w:ascii="Arial" w:hAnsi="Arial" w:cs="Arial"/>
          <w:sz w:val="22"/>
        </w:rPr>
        <w:t xml:space="preserve"> del 2019</w:t>
      </w:r>
      <w:r w:rsidR="008C769F" w:rsidRPr="008C769F">
        <w:rPr>
          <w:rFonts w:ascii="Arial" w:hAnsi="Arial" w:cs="Arial"/>
          <w:sz w:val="22"/>
        </w:rPr>
        <w:t xml:space="preserve">, a las </w:t>
      </w:r>
      <w:r w:rsidR="000A549F">
        <w:rPr>
          <w:rFonts w:ascii="Arial" w:hAnsi="Arial" w:cs="Arial"/>
          <w:sz w:val="22"/>
        </w:rPr>
        <w:t>13:0</w:t>
      </w:r>
      <w:r w:rsidR="007A6AC8">
        <w:rPr>
          <w:rFonts w:ascii="Arial" w:hAnsi="Arial" w:cs="Arial"/>
          <w:sz w:val="22"/>
        </w:rPr>
        <w:t>0</w:t>
      </w:r>
      <w:r w:rsidR="00B177A9">
        <w:rPr>
          <w:rFonts w:ascii="Arial" w:hAnsi="Arial" w:cs="Arial"/>
          <w:sz w:val="22"/>
        </w:rPr>
        <w:t xml:space="preserve"> horas, en las instala</w:t>
      </w:r>
      <w:r>
        <w:rPr>
          <w:rFonts w:ascii="Arial" w:hAnsi="Arial" w:cs="Arial"/>
          <w:sz w:val="22"/>
        </w:rPr>
        <w:t>ciones del salón de cabildo</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w:t>
      </w:r>
      <w:r>
        <w:rPr>
          <w:rFonts w:ascii="Arial" w:hAnsi="Arial" w:cs="Arial"/>
          <w:sz w:val="22"/>
        </w:rPr>
        <w:t xml:space="preserve">e la secretaria técnica de esta comisión </w:t>
      </w:r>
      <w:r w:rsidR="008C769F" w:rsidRPr="008C769F">
        <w:rPr>
          <w:rFonts w:ascii="Arial" w:hAnsi="Arial" w:cs="Arial"/>
          <w:sz w:val="22"/>
        </w:rPr>
        <w:t xml:space="preserve"> que autoriza y da fe, en cumplimiento a lo dispuesto </w:t>
      </w:r>
      <w:r w:rsidR="00797F31">
        <w:rPr>
          <w:rFonts w:ascii="Arial" w:hAnsi="Arial" w:cs="Arial"/>
          <w:sz w:val="22"/>
        </w:rPr>
        <w:t xml:space="preserve">en el Reglamento de la </w:t>
      </w:r>
      <w:r w:rsidR="000727B1">
        <w:rPr>
          <w:rFonts w:ascii="Arial" w:hAnsi="Arial" w:cs="Arial"/>
          <w:sz w:val="22"/>
        </w:rPr>
        <w:t>Comisión</w:t>
      </w:r>
      <w:r w:rsidR="004963F9">
        <w:rPr>
          <w:rFonts w:ascii="Arial" w:hAnsi="Arial" w:cs="Arial"/>
          <w:sz w:val="22"/>
        </w:rPr>
        <w:t>.</w:t>
      </w:r>
    </w:p>
    <w:p w:rsidR="00EE6027" w:rsidRPr="008C769F" w:rsidRDefault="00EE6027" w:rsidP="00E161C3">
      <w:pPr>
        <w:jc w:val="both"/>
        <w:rPr>
          <w:rFonts w:ascii="Arial" w:hAnsi="Arial" w:cs="Arial"/>
          <w:sz w:val="22"/>
        </w:rPr>
      </w:pP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EE6027" w:rsidRDefault="00CA54CD" w:rsidP="00797F31">
            <w:pPr>
              <w:jc w:val="center"/>
              <w:rPr>
                <w:rFonts w:ascii="Arial" w:hAnsi="Arial" w:cs="Arial"/>
                <w:sz w:val="22"/>
                <w:szCs w:val="22"/>
              </w:rPr>
            </w:pPr>
            <w:r>
              <w:rPr>
                <w:rFonts w:ascii="Arial" w:hAnsi="Arial" w:cs="Arial"/>
                <w:sz w:val="22"/>
                <w:szCs w:val="22"/>
              </w:rPr>
              <w:t>Lic.</w:t>
            </w:r>
            <w:r w:rsidR="00EE6027">
              <w:rPr>
                <w:rFonts w:ascii="Arial" w:hAnsi="Arial" w:cs="Arial"/>
                <w:sz w:val="22"/>
                <w:szCs w:val="22"/>
              </w:rPr>
              <w:t xml:space="preserve"> Gamaliel Romo </w:t>
            </w:r>
            <w:r>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E6027" w:rsidRPr="00EE6027" w:rsidRDefault="00EE6027" w:rsidP="00EE6027">
            <w:pPr>
              <w:jc w:val="both"/>
              <w:rPr>
                <w:rFonts w:ascii="Arial" w:hAnsi="Arial" w:cs="Arial"/>
                <w:sz w:val="22"/>
              </w:rPr>
            </w:pPr>
            <w:r w:rsidRPr="00EE6027">
              <w:rPr>
                <w:rFonts w:ascii="Arial" w:hAnsi="Arial" w:cs="Arial"/>
                <w:sz w:val="22"/>
              </w:rPr>
              <w:t>El Tesorero Municipal. LCP. FELIPE DE JESUS RUIZ PEREZ.</w:t>
            </w:r>
          </w:p>
          <w:p w:rsidR="00E161C3" w:rsidRPr="008C769F" w:rsidRDefault="00E161C3" w:rsidP="00EE6027">
            <w:pPr>
              <w:jc w:val="center"/>
              <w:rPr>
                <w:rFonts w:ascii="Arial" w:hAnsi="Arial" w:cs="Arial"/>
              </w:rPr>
            </w:pP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Director de Seguridad Pública. LIC. HUGO ARMANDO MARTINEZ ZACARIAS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A4B15" w:rsidP="004A4B15">
            <w:pPr>
              <w:rPr>
                <w:rFonts w:ascii="Arial" w:hAnsi="Arial" w:cs="Arial"/>
              </w:rPr>
            </w:pPr>
            <w:r>
              <w:rPr>
                <w:rFonts w:ascii="Arial" w:hAnsi="Arial" w:cs="Arial"/>
                <w:sz w:val="22"/>
              </w:rPr>
              <w:t>En representación del Director de Comercio. C.</w:t>
            </w:r>
            <w:r w:rsidR="00D80C8A">
              <w:rPr>
                <w:rFonts w:ascii="Arial" w:hAnsi="Arial" w:cs="Arial"/>
                <w:sz w:val="22"/>
              </w:rPr>
              <w:t xml:space="preserve"> JUAN ANTONIO HERNADEZ LOPEZ.</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Regidor Presidente de la Comisión de Hacienda LIC. DENIS ALEJANDRA PLASCENCIA CAMPOS.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sz w:val="22"/>
                <w:lang w:val="pt-PT"/>
              </w:rPr>
              <w:t>El Regidor Presidente de la Comisión de Comercio. MTRA ALMA MARGARITA NORIEGA GUILLEN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EE6027" w:rsidRDefault="00EE6027" w:rsidP="00EE6027">
            <w:pPr>
              <w:jc w:val="both"/>
              <w:rPr>
                <w:rFonts w:ascii="Arial" w:hAnsi="Arial" w:cs="Arial"/>
                <w:sz w:val="22"/>
              </w:rPr>
            </w:pPr>
            <w:r w:rsidRPr="00EE6027">
              <w:rPr>
                <w:rFonts w:ascii="Arial" w:hAnsi="Arial" w:cs="Arial"/>
                <w:sz w:val="22"/>
              </w:rPr>
              <w:t>El Regidor Presidente de la Comisión de Licencias y Regularización. MTRA CLAUDIA JEANETTE CARRANZA SANTOS.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lang w:val="pt-PT"/>
              </w:rPr>
              <w:t>El regidor Presidente de la Comisión de Delegaciones. C. EDUARDO SAUL GARCIA PADILLA.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EE6027">
            <w:pPr>
              <w:jc w:val="center"/>
              <w:rPr>
                <w:rFonts w:ascii="Arial" w:hAnsi="Arial" w:cs="Arial"/>
                <w:lang w:val="pt-PT"/>
              </w:rPr>
            </w:pPr>
            <w:r w:rsidRPr="00EE6027">
              <w:rPr>
                <w:rFonts w:ascii="Arial" w:hAnsi="Arial" w:cs="Arial"/>
                <w:sz w:val="22"/>
                <w:lang w:val="pt-PT"/>
              </w:rPr>
              <w:t>El Regidor Presidente de la Comisió</w:t>
            </w:r>
            <w:r w:rsidR="00D80C8A">
              <w:rPr>
                <w:rFonts w:ascii="Arial" w:hAnsi="Arial" w:cs="Arial"/>
                <w:sz w:val="22"/>
                <w:lang w:val="pt-PT"/>
              </w:rPr>
              <w:t>n de Estacionamientos. LIC. GRIS</w:t>
            </w:r>
            <w:r w:rsidRPr="00EE6027">
              <w:rPr>
                <w:rFonts w:ascii="Arial" w:hAnsi="Arial" w:cs="Arial"/>
                <w:sz w:val="22"/>
                <w:lang w:val="pt-PT"/>
              </w:rPr>
              <w:t>ELDA SANCHEZ DELGADO.</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El Regidor Presidente de la Comisión de Reglamentos. LIC. DENIS ALEJANDRA PLASCENCIA CAMPOS.</w:t>
            </w: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Representante del Sector Empresaria</w:t>
            </w:r>
            <w:r>
              <w:rPr>
                <w:rFonts w:ascii="Arial" w:hAnsi="Arial" w:cs="Arial"/>
                <w:lang w:val="pt-PT"/>
              </w:rPr>
              <w:t>l. MIGUEL ANGEL MARQUEZ DE ALBA.</w:t>
            </w:r>
          </w:p>
        </w:tc>
      </w:tr>
    </w:tbl>
    <w:p w:rsidR="00051F81" w:rsidRDefault="00051F81">
      <w:pPr>
        <w:rPr>
          <w:rFonts w:ascii="Arial" w:hAnsi="Arial" w:cs="Arial"/>
        </w:rPr>
      </w:pPr>
    </w:p>
    <w:p w:rsidR="007A6AC8" w:rsidRDefault="007A6AC8">
      <w:pPr>
        <w:rPr>
          <w:rFonts w:ascii="Arial" w:hAnsi="Arial" w:cs="Arial"/>
        </w:rPr>
      </w:pPr>
    </w:p>
    <w:tbl>
      <w:tblPr>
        <w:tblW w:w="0" w:type="auto"/>
        <w:jc w:val="center"/>
        <w:tblLook w:val="04A0" w:firstRow="1" w:lastRow="0" w:firstColumn="1" w:lastColumn="0" w:noHBand="0" w:noVBand="1"/>
      </w:tblPr>
      <w:tblGrid>
        <w:gridCol w:w="4489"/>
        <w:gridCol w:w="4490"/>
      </w:tblGrid>
      <w:tr w:rsidR="00EE6027" w:rsidRPr="00DD792A" w:rsidTr="00F2182F">
        <w:trPr>
          <w:jc w:val="center"/>
        </w:trPr>
        <w:tc>
          <w:tcPr>
            <w:tcW w:w="4489"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EE6027" w:rsidRPr="00DD792A" w:rsidRDefault="00BF6F58" w:rsidP="00EE6027">
            <w:pPr>
              <w:jc w:val="center"/>
              <w:rPr>
                <w:rFonts w:ascii="Arial" w:hAnsi="Arial" w:cs="Arial"/>
                <w:lang w:val="pt-PT"/>
              </w:rPr>
            </w:pPr>
            <w:r w:rsidRPr="00BF6F58">
              <w:rPr>
                <w:rFonts w:ascii="Arial" w:hAnsi="Arial" w:cs="Arial"/>
                <w:lang w:val="pt-PT"/>
              </w:rPr>
              <w:t>El Secretario General del Ayuntamiento</w:t>
            </w:r>
            <w:r>
              <w:rPr>
                <w:rFonts w:ascii="Arial" w:hAnsi="Arial" w:cs="Arial"/>
                <w:lang w:val="pt-PT"/>
              </w:rPr>
              <w:t xml:space="preserve"> de San Juan de los Lagos</w:t>
            </w:r>
            <w:r w:rsidR="006448BD">
              <w:rPr>
                <w:rFonts w:ascii="Arial" w:hAnsi="Arial" w:cs="Arial"/>
                <w:lang w:val="pt-PT"/>
              </w:rPr>
              <w:t>. LIC. VERULO MURO MURO</w:t>
            </w:r>
            <w:r w:rsidR="00EE6027" w:rsidRPr="00EE6027">
              <w:rPr>
                <w:rFonts w:ascii="Arial" w:hAnsi="Arial" w:cs="Arial"/>
                <w:lang w:val="pt-PT"/>
              </w:rPr>
              <w:t>.</w:t>
            </w:r>
          </w:p>
        </w:tc>
        <w:tc>
          <w:tcPr>
            <w:tcW w:w="4490"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BF6F58" w:rsidRPr="00BF6F58" w:rsidRDefault="00BF6F58" w:rsidP="00BF6F58">
            <w:pPr>
              <w:jc w:val="center"/>
              <w:rPr>
                <w:rFonts w:ascii="Arial" w:hAnsi="Arial" w:cs="Arial"/>
                <w:lang w:val="pt-PT"/>
              </w:rPr>
            </w:pPr>
            <w:r w:rsidRPr="00BF6F58">
              <w:rPr>
                <w:rFonts w:ascii="Arial" w:hAnsi="Arial" w:cs="Arial"/>
                <w:lang w:val="pt-PT"/>
              </w:rPr>
              <w:t>El Director de Protección Civil. PUMQ. HILARIO XOCHIPA VALENCIA.</w:t>
            </w:r>
          </w:p>
          <w:p w:rsidR="00BF6F58" w:rsidRPr="00DD792A" w:rsidRDefault="00BF6F58" w:rsidP="00BF6F58">
            <w:pPr>
              <w:jc w:val="center"/>
              <w:rPr>
                <w:rFonts w:ascii="Arial" w:hAnsi="Arial" w:cs="Arial"/>
                <w:lang w:val="pt-PT"/>
              </w:rPr>
            </w:pPr>
          </w:p>
          <w:p w:rsidR="00EE6027" w:rsidRPr="00DD792A" w:rsidRDefault="00EE6027" w:rsidP="00BF6F58">
            <w:pPr>
              <w:jc w:val="center"/>
              <w:rPr>
                <w:rFonts w:ascii="Arial" w:hAnsi="Arial" w:cs="Arial"/>
                <w:lang w:val="pt-PT"/>
              </w:rPr>
            </w:pPr>
          </w:p>
        </w:tc>
      </w:tr>
    </w:tbl>
    <w:p w:rsidR="00EE6027" w:rsidRDefault="00EE6027">
      <w:pPr>
        <w:rPr>
          <w:rFonts w:ascii="Arial" w:hAnsi="Arial" w:cs="Arial"/>
        </w:rPr>
      </w:pPr>
    </w:p>
    <w:tbl>
      <w:tblPr>
        <w:tblW w:w="0" w:type="auto"/>
        <w:jc w:val="center"/>
        <w:tblLook w:val="04A0" w:firstRow="1" w:lastRow="0" w:firstColumn="1" w:lastColumn="0" w:noHBand="0" w:noVBand="1"/>
      </w:tblPr>
      <w:tblGrid>
        <w:gridCol w:w="4489"/>
        <w:gridCol w:w="4490"/>
      </w:tblGrid>
      <w:tr w:rsidR="00BF6F58" w:rsidRPr="00DD792A" w:rsidTr="00F2182F">
        <w:trPr>
          <w:jc w:val="center"/>
        </w:trPr>
        <w:tc>
          <w:tcPr>
            <w:tcW w:w="4489"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Default="00BF6F58" w:rsidP="00F2182F">
            <w:pPr>
              <w:jc w:val="center"/>
              <w:rPr>
                <w:rFonts w:ascii="Arial" w:hAnsi="Arial" w:cs="Arial"/>
                <w:sz w:val="22"/>
              </w:rPr>
            </w:pPr>
          </w:p>
          <w:p w:rsidR="00BF6F58" w:rsidRPr="008C769F" w:rsidRDefault="00BF6F58" w:rsidP="00BF6F58">
            <w:pPr>
              <w:rPr>
                <w:rFonts w:ascii="Arial" w:hAnsi="Arial" w:cs="Arial"/>
              </w:rPr>
            </w:pPr>
            <w:r w:rsidRPr="008C769F">
              <w:rPr>
                <w:rFonts w:ascii="Arial" w:hAnsi="Arial" w:cs="Arial"/>
                <w:sz w:val="22"/>
              </w:rPr>
              <w:t>__________________________________</w:t>
            </w:r>
          </w:p>
          <w:p w:rsidR="00BF6F58" w:rsidRPr="00DD792A" w:rsidRDefault="00BF6F58" w:rsidP="00BF6F58">
            <w:pPr>
              <w:jc w:val="center"/>
              <w:rPr>
                <w:rFonts w:ascii="Arial" w:hAnsi="Arial" w:cs="Arial"/>
                <w:lang w:val="pt-PT"/>
              </w:rPr>
            </w:pPr>
            <w:r w:rsidRPr="00BF6F58">
              <w:rPr>
                <w:rFonts w:ascii="Arial" w:hAnsi="Arial" w:cs="Arial"/>
                <w:lang w:val="pt-PT"/>
              </w:rPr>
              <w:t>El Juez M</w:t>
            </w:r>
            <w:r w:rsidR="002E415C">
              <w:rPr>
                <w:rFonts w:ascii="Arial" w:hAnsi="Arial" w:cs="Arial"/>
                <w:lang w:val="pt-PT"/>
              </w:rPr>
              <w:t>unicipal.</w:t>
            </w:r>
          </w:p>
        </w:tc>
        <w:tc>
          <w:tcPr>
            <w:tcW w:w="4490"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center"/>
              <w:rPr>
                <w:rFonts w:ascii="Arial" w:hAnsi="Arial" w:cs="Arial"/>
              </w:rPr>
            </w:pPr>
            <w:r w:rsidRPr="008C769F">
              <w:rPr>
                <w:rFonts w:ascii="Arial" w:hAnsi="Arial" w:cs="Arial"/>
                <w:sz w:val="22"/>
              </w:rPr>
              <w:t>__________________________________</w:t>
            </w:r>
          </w:p>
          <w:p w:rsidR="00BF6F58" w:rsidRPr="00DD792A" w:rsidRDefault="00BF6F58" w:rsidP="00BF6F58">
            <w:pPr>
              <w:rPr>
                <w:rFonts w:ascii="Arial" w:hAnsi="Arial" w:cs="Arial"/>
                <w:lang w:val="pt-PT"/>
              </w:rPr>
            </w:pPr>
            <w:r>
              <w:rPr>
                <w:rFonts w:ascii="Arial" w:hAnsi="Arial" w:cs="Arial"/>
                <w:lang w:val="pt-PT"/>
              </w:rPr>
              <w:t xml:space="preserve">     </w:t>
            </w:r>
            <w:r w:rsidRPr="00BF6F58">
              <w:rPr>
                <w:rFonts w:ascii="Arial" w:hAnsi="Arial" w:cs="Arial"/>
                <w:lang w:val="pt-PT"/>
              </w:rPr>
              <w:t>Delegada. YAMILET MARQUEZ AVALOS</w:t>
            </w:r>
          </w:p>
        </w:tc>
      </w:tr>
    </w:tbl>
    <w:p w:rsidR="00BF6F58" w:rsidRDefault="00BF6F58">
      <w:pPr>
        <w:rPr>
          <w:rFonts w:ascii="Arial" w:hAnsi="Arial" w:cs="Arial"/>
        </w:rPr>
      </w:pPr>
    </w:p>
    <w:p w:rsidR="00BF6F58" w:rsidRDefault="00BF6F58">
      <w:pPr>
        <w:rPr>
          <w:rFonts w:ascii="Arial" w:hAnsi="Arial" w:cs="Arial"/>
        </w:rPr>
      </w:pPr>
    </w:p>
    <w:p w:rsidR="007A6AC8" w:rsidRDefault="007A6AC8" w:rsidP="00BF6F58">
      <w:pPr>
        <w:rPr>
          <w:rFonts w:ascii="Arial" w:hAnsi="Arial" w:cs="Arial"/>
        </w:rPr>
      </w:pPr>
    </w:p>
    <w:p w:rsidR="00D80C8A" w:rsidRDefault="00D80C8A" w:rsidP="00BF6F58">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r w:rsidRPr="00D80C8A">
        <w:rPr>
          <w:rFonts w:ascii="Arial" w:hAnsi="Arial" w:cs="Arial"/>
        </w:rPr>
        <w:t>__________________________________</w:t>
      </w:r>
      <w:r w:rsidR="006448BD">
        <w:rPr>
          <w:rFonts w:ascii="Arial" w:hAnsi="Arial" w:cs="Arial"/>
        </w:rPr>
        <w:t xml:space="preserve">      </w:t>
      </w:r>
    </w:p>
    <w:p w:rsidR="00D80C8A" w:rsidRDefault="00D80C8A" w:rsidP="00D80C8A">
      <w:pPr>
        <w:rPr>
          <w:rFonts w:ascii="Arial" w:hAnsi="Arial" w:cs="Arial"/>
        </w:rPr>
      </w:pPr>
      <w:r w:rsidRPr="00D80C8A">
        <w:rPr>
          <w:rFonts w:ascii="Arial" w:hAnsi="Arial" w:cs="Arial"/>
        </w:rPr>
        <w:t xml:space="preserve">     </w:t>
      </w:r>
      <w:r>
        <w:rPr>
          <w:rFonts w:ascii="Arial" w:hAnsi="Arial" w:cs="Arial"/>
        </w:rPr>
        <w:t>DIRECTOR DE PADRON Y LICENCIAS</w:t>
      </w:r>
      <w:r w:rsidR="006448BD">
        <w:rPr>
          <w:rFonts w:ascii="Arial" w:hAnsi="Arial" w:cs="Arial"/>
        </w:rPr>
        <w:t xml:space="preserve">       </w:t>
      </w:r>
    </w:p>
    <w:p w:rsidR="00D80C8A" w:rsidRPr="008C769F" w:rsidRDefault="00935658" w:rsidP="004A4B15">
      <w:pPr>
        <w:rPr>
          <w:rFonts w:ascii="Arial" w:hAnsi="Arial" w:cs="Arial"/>
        </w:rPr>
      </w:pPr>
      <w:r>
        <w:rPr>
          <w:rFonts w:ascii="Arial" w:hAnsi="Arial" w:cs="Arial"/>
        </w:rPr>
        <w:t xml:space="preserve">   C.</w:t>
      </w:r>
      <w:r w:rsidR="006448BD">
        <w:rPr>
          <w:rFonts w:ascii="Arial" w:hAnsi="Arial" w:cs="Arial"/>
        </w:rPr>
        <w:t xml:space="preserve">   </w:t>
      </w:r>
      <w:r w:rsidR="002E415C">
        <w:rPr>
          <w:rFonts w:ascii="Arial" w:hAnsi="Arial" w:cs="Arial"/>
        </w:rPr>
        <w:t>Fátima</w:t>
      </w:r>
      <w:r>
        <w:rPr>
          <w:rFonts w:ascii="Arial" w:hAnsi="Arial" w:cs="Arial"/>
        </w:rPr>
        <w:t xml:space="preserve"> del Rosario </w:t>
      </w:r>
      <w:r w:rsidR="002E415C">
        <w:rPr>
          <w:rFonts w:ascii="Arial" w:hAnsi="Arial" w:cs="Arial"/>
        </w:rPr>
        <w:t>Gutiérrez</w:t>
      </w:r>
      <w:r>
        <w:rPr>
          <w:rFonts w:ascii="Arial" w:hAnsi="Arial" w:cs="Arial"/>
        </w:rPr>
        <w:t xml:space="preserve"> </w:t>
      </w:r>
      <w:r w:rsidR="002E415C">
        <w:rPr>
          <w:rFonts w:ascii="Arial" w:hAnsi="Arial" w:cs="Arial"/>
        </w:rPr>
        <w:t>Martínez</w:t>
      </w:r>
    </w:p>
    <w:sectPr w:rsidR="00D80C8A" w:rsidRPr="008C769F"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70" w:rsidRDefault="00217B70" w:rsidP="00E161C3">
      <w:r>
        <w:separator/>
      </w:r>
    </w:p>
  </w:endnote>
  <w:endnote w:type="continuationSeparator" w:id="0">
    <w:p w:rsidR="00217B70" w:rsidRDefault="00217B70"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2F" w:rsidRDefault="00F21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182F" w:rsidRDefault="00F21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2F" w:rsidRDefault="00F2182F">
    <w:pPr>
      <w:pStyle w:val="Piedepgina"/>
      <w:jc w:val="right"/>
    </w:pPr>
  </w:p>
  <w:p w:rsidR="00F2182F" w:rsidRDefault="00F2182F">
    <w:pPr>
      <w:pStyle w:val="Piedepgina"/>
      <w:jc w:val="right"/>
    </w:pPr>
    <w:r>
      <w:t xml:space="preserve">Página </w:t>
    </w:r>
    <w:r>
      <w:rPr>
        <w:b/>
        <w:bCs/>
      </w:rPr>
      <w:fldChar w:fldCharType="begin"/>
    </w:r>
    <w:r>
      <w:rPr>
        <w:b/>
        <w:bCs/>
      </w:rPr>
      <w:instrText>PAGE</w:instrText>
    </w:r>
    <w:r>
      <w:rPr>
        <w:b/>
        <w:bCs/>
      </w:rPr>
      <w:fldChar w:fldCharType="separate"/>
    </w:r>
    <w:r w:rsidR="007400EF">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7400EF">
      <w:rPr>
        <w:b/>
        <w:bCs/>
        <w:noProof/>
      </w:rPr>
      <w:t>5</w:t>
    </w:r>
    <w:r>
      <w:rPr>
        <w:b/>
        <w:bCs/>
      </w:rPr>
      <w:fldChar w:fldCharType="end"/>
    </w:r>
  </w:p>
  <w:p w:rsidR="00F2182F" w:rsidRDefault="00F2182F" w:rsidP="00711E50">
    <w:pPr>
      <w:pStyle w:val="Ttulo1"/>
      <w:pBdr>
        <w:top w:val="single" w:sz="12" w:space="1" w:color="auto"/>
        <w:bottom w:val="single" w:sz="12" w:space="1" w:color="auto"/>
      </w:pBdr>
      <w:ind w:left="360"/>
    </w:pPr>
    <w:r>
      <w:t>30 de  mayo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70" w:rsidRDefault="00217B70" w:rsidP="00E161C3">
      <w:r>
        <w:separator/>
      </w:r>
    </w:p>
  </w:footnote>
  <w:footnote w:type="continuationSeparator" w:id="0">
    <w:p w:rsidR="00217B70" w:rsidRDefault="00217B70"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2F" w:rsidRDefault="00F218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182F" w:rsidRDefault="00F2182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2F" w:rsidRDefault="00F2182F">
    <w:pPr>
      <w:pStyle w:val="Ttulo1"/>
      <w:rPr>
        <w:b/>
      </w:rPr>
    </w:pPr>
  </w:p>
  <w:p w:rsidR="00F2182F" w:rsidRDefault="00F2182F">
    <w:pPr>
      <w:pStyle w:val="Ttulo1"/>
      <w:rPr>
        <w:b/>
      </w:rPr>
    </w:pPr>
    <w:r>
      <w:rPr>
        <w:b/>
      </w:rPr>
      <w:t xml:space="preserve">          </w:t>
    </w:r>
  </w:p>
  <w:p w:rsidR="00F2182F" w:rsidRDefault="007C3631" w:rsidP="002546C9">
    <w:pPr>
      <w:pStyle w:val="Ttulo1"/>
      <w:pBdr>
        <w:top w:val="single" w:sz="12" w:space="1" w:color="auto"/>
        <w:bottom w:val="single" w:sz="12" w:space="1" w:color="auto"/>
      </w:pBdr>
    </w:pPr>
    <w:r>
      <w:t xml:space="preserve">          09</w:t>
    </w:r>
    <w:r w:rsidR="00F2182F">
      <w:t xml:space="preserve"> SESION ORDINARIA DE COMISION TECNICA DE COMERCIO, PADRON Y LICENCIAS Y GIROS RESTRINGIDOS.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07D"/>
    <w:multiLevelType w:val="hybridMultilevel"/>
    <w:tmpl w:val="B074F4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6A7B6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6">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7B4117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611F3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0750E0"/>
    <w:multiLevelType w:val="hybridMultilevel"/>
    <w:tmpl w:val="A0127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22011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3">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4BF3CB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6">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9"/>
  </w:num>
  <w:num w:numId="2">
    <w:abstractNumId w:val="13"/>
  </w:num>
  <w:num w:numId="3">
    <w:abstractNumId w:val="6"/>
  </w:num>
  <w:num w:numId="4">
    <w:abstractNumId w:val="4"/>
  </w:num>
  <w:num w:numId="5">
    <w:abstractNumId w:val="15"/>
  </w:num>
  <w:num w:numId="6">
    <w:abstractNumId w:val="3"/>
  </w:num>
  <w:num w:numId="7">
    <w:abstractNumId w:val="12"/>
  </w:num>
  <w:num w:numId="8">
    <w:abstractNumId w:val="2"/>
  </w:num>
  <w:num w:numId="9">
    <w:abstractNumId w:val="8"/>
  </w:num>
  <w:num w:numId="10">
    <w:abstractNumId w:val="7"/>
  </w:num>
  <w:num w:numId="11">
    <w:abstractNumId w:val="11"/>
  </w:num>
  <w:num w:numId="12">
    <w:abstractNumId w:val="1"/>
  </w:num>
  <w:num w:numId="13">
    <w:abstractNumId w:val="10"/>
  </w:num>
  <w:num w:numId="14">
    <w:abstractNumId w:val="0"/>
  </w:num>
  <w:num w:numId="15">
    <w:abstractNumId w:val="1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727B1"/>
    <w:rsid w:val="00074483"/>
    <w:rsid w:val="000847FF"/>
    <w:rsid w:val="00087D0A"/>
    <w:rsid w:val="00092DC9"/>
    <w:rsid w:val="000A549F"/>
    <w:rsid w:val="000B25C0"/>
    <w:rsid w:val="000D6AB4"/>
    <w:rsid w:val="000E25AA"/>
    <w:rsid w:val="00131F44"/>
    <w:rsid w:val="00161955"/>
    <w:rsid w:val="001647B5"/>
    <w:rsid w:val="001763EA"/>
    <w:rsid w:val="00186B91"/>
    <w:rsid w:val="0019044F"/>
    <w:rsid w:val="00191FF0"/>
    <w:rsid w:val="001A6262"/>
    <w:rsid w:val="001B3F5A"/>
    <w:rsid w:val="001B5FD0"/>
    <w:rsid w:val="0020078D"/>
    <w:rsid w:val="00217B70"/>
    <w:rsid w:val="002546C9"/>
    <w:rsid w:val="00263000"/>
    <w:rsid w:val="00286173"/>
    <w:rsid w:val="00292FB9"/>
    <w:rsid w:val="00296E07"/>
    <w:rsid w:val="002972CB"/>
    <w:rsid w:val="002A1824"/>
    <w:rsid w:val="002B69AF"/>
    <w:rsid w:val="002E415C"/>
    <w:rsid w:val="002F490B"/>
    <w:rsid w:val="003609AC"/>
    <w:rsid w:val="003667F8"/>
    <w:rsid w:val="003D1C13"/>
    <w:rsid w:val="0041669D"/>
    <w:rsid w:val="00417402"/>
    <w:rsid w:val="004266F2"/>
    <w:rsid w:val="004668ED"/>
    <w:rsid w:val="00476044"/>
    <w:rsid w:val="004963F9"/>
    <w:rsid w:val="004A4B15"/>
    <w:rsid w:val="004C2C99"/>
    <w:rsid w:val="004E0F63"/>
    <w:rsid w:val="004E7081"/>
    <w:rsid w:val="00500EE7"/>
    <w:rsid w:val="0051365D"/>
    <w:rsid w:val="00523728"/>
    <w:rsid w:val="00534FA3"/>
    <w:rsid w:val="005431A1"/>
    <w:rsid w:val="00544591"/>
    <w:rsid w:val="00545EDA"/>
    <w:rsid w:val="005A401E"/>
    <w:rsid w:val="005B3A6F"/>
    <w:rsid w:val="005B7F35"/>
    <w:rsid w:val="00621AF9"/>
    <w:rsid w:val="006448BD"/>
    <w:rsid w:val="006571FF"/>
    <w:rsid w:val="00696768"/>
    <w:rsid w:val="006A6EEE"/>
    <w:rsid w:val="006E2284"/>
    <w:rsid w:val="00711E50"/>
    <w:rsid w:val="007400EF"/>
    <w:rsid w:val="0075566B"/>
    <w:rsid w:val="00786BB6"/>
    <w:rsid w:val="00797F31"/>
    <w:rsid w:val="007A6AC8"/>
    <w:rsid w:val="007B73A7"/>
    <w:rsid w:val="007C3631"/>
    <w:rsid w:val="007F300B"/>
    <w:rsid w:val="00811E81"/>
    <w:rsid w:val="00850C4C"/>
    <w:rsid w:val="00871ED7"/>
    <w:rsid w:val="008B5BFE"/>
    <w:rsid w:val="008C769F"/>
    <w:rsid w:val="008D6F71"/>
    <w:rsid w:val="008E779E"/>
    <w:rsid w:val="008F5746"/>
    <w:rsid w:val="00935658"/>
    <w:rsid w:val="009358BF"/>
    <w:rsid w:val="00936B8C"/>
    <w:rsid w:val="009557DF"/>
    <w:rsid w:val="009A23F7"/>
    <w:rsid w:val="009E2CDE"/>
    <w:rsid w:val="00A02114"/>
    <w:rsid w:val="00A11860"/>
    <w:rsid w:val="00A1375B"/>
    <w:rsid w:val="00A6365F"/>
    <w:rsid w:val="00A70882"/>
    <w:rsid w:val="00A826E1"/>
    <w:rsid w:val="00A82F11"/>
    <w:rsid w:val="00A93F68"/>
    <w:rsid w:val="00AA63F3"/>
    <w:rsid w:val="00AC52B1"/>
    <w:rsid w:val="00AD7789"/>
    <w:rsid w:val="00B16E85"/>
    <w:rsid w:val="00B177A9"/>
    <w:rsid w:val="00B17DE0"/>
    <w:rsid w:val="00B21A47"/>
    <w:rsid w:val="00B30E78"/>
    <w:rsid w:val="00B66727"/>
    <w:rsid w:val="00B77C2D"/>
    <w:rsid w:val="00BA5A3C"/>
    <w:rsid w:val="00BC6C74"/>
    <w:rsid w:val="00BF0BA5"/>
    <w:rsid w:val="00BF1575"/>
    <w:rsid w:val="00BF6F58"/>
    <w:rsid w:val="00C20023"/>
    <w:rsid w:val="00C26A9E"/>
    <w:rsid w:val="00CA54CD"/>
    <w:rsid w:val="00CA7A43"/>
    <w:rsid w:val="00CC7EF4"/>
    <w:rsid w:val="00CF0AD7"/>
    <w:rsid w:val="00CF14AD"/>
    <w:rsid w:val="00D03E5B"/>
    <w:rsid w:val="00D253F2"/>
    <w:rsid w:val="00D32882"/>
    <w:rsid w:val="00D34674"/>
    <w:rsid w:val="00D45C2D"/>
    <w:rsid w:val="00D50124"/>
    <w:rsid w:val="00D75039"/>
    <w:rsid w:val="00D80C8A"/>
    <w:rsid w:val="00DA5A4E"/>
    <w:rsid w:val="00DB34DC"/>
    <w:rsid w:val="00DC3D0F"/>
    <w:rsid w:val="00DD792A"/>
    <w:rsid w:val="00DE49C2"/>
    <w:rsid w:val="00DF6D9E"/>
    <w:rsid w:val="00DF7B59"/>
    <w:rsid w:val="00E161C3"/>
    <w:rsid w:val="00E211EC"/>
    <w:rsid w:val="00E8675D"/>
    <w:rsid w:val="00EE6027"/>
    <w:rsid w:val="00F007FB"/>
    <w:rsid w:val="00F2182F"/>
    <w:rsid w:val="00F21F70"/>
    <w:rsid w:val="00F255C4"/>
    <w:rsid w:val="00F2585A"/>
    <w:rsid w:val="00F2711C"/>
    <w:rsid w:val="00F35625"/>
    <w:rsid w:val="00F534FB"/>
    <w:rsid w:val="00F72261"/>
    <w:rsid w:val="00F8728E"/>
    <w:rsid w:val="00F90720"/>
    <w:rsid w:val="00F91C30"/>
    <w:rsid w:val="00FA0490"/>
    <w:rsid w:val="00FB66A9"/>
    <w:rsid w:val="00FE3F9D"/>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2062</TotalTime>
  <Pages>5</Pages>
  <Words>1716</Words>
  <Characters>9439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33</cp:revision>
  <cp:lastPrinted>2018-10-24T22:13:00Z</cp:lastPrinted>
  <dcterms:created xsi:type="dcterms:W3CDTF">2019-01-03T19:33:00Z</dcterms:created>
  <dcterms:modified xsi:type="dcterms:W3CDTF">2019-06-18T16:14:00Z</dcterms:modified>
</cp:coreProperties>
</file>