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58A" w:rsidRPr="002C62CE" w:rsidRDefault="007D458A" w:rsidP="007D458A">
      <w:pPr>
        <w:pStyle w:val="CABEZA"/>
        <w:pBdr>
          <w:bottom w:val="single" w:sz="6" w:space="1" w:color="auto"/>
        </w:pBdr>
        <w:ind w:left="202" w:right="202"/>
        <w:rPr>
          <w:rFonts w:cs="Times New Roman"/>
        </w:rPr>
      </w:pPr>
      <w:bookmarkStart w:id="0" w:name="_GoBack"/>
      <w:bookmarkEnd w:id="0"/>
      <w:r w:rsidRPr="002C62CE">
        <w:rPr>
          <w:rFonts w:cs="Times New Roman"/>
        </w:rPr>
        <w:t xml:space="preserve">NOVENA </w:t>
      </w:r>
      <w:proofErr w:type="spellStart"/>
      <w:r w:rsidRPr="002C62CE">
        <w:rPr>
          <w:rFonts w:cs="Times New Roman"/>
        </w:rPr>
        <w:t>SECCION</w:t>
      </w:r>
      <w:proofErr w:type="spellEnd"/>
    </w:p>
    <w:p w:rsidR="007D458A" w:rsidRPr="008319F5" w:rsidRDefault="007D458A" w:rsidP="007D458A">
      <w:pPr>
        <w:pStyle w:val="CABEZA"/>
      </w:pPr>
      <w:r w:rsidRPr="008319F5">
        <w:t>INSTITUTO</w:t>
      </w:r>
      <w:r>
        <w:t xml:space="preserve"> </w:t>
      </w:r>
      <w:r w:rsidRPr="008319F5">
        <w:t>NACIONAL</w:t>
      </w:r>
      <w:r>
        <w:t xml:space="preserve"> </w:t>
      </w:r>
      <w:r w:rsidRPr="008319F5">
        <w:t>DE</w:t>
      </w:r>
      <w:r>
        <w:t xml:space="preserve"> </w:t>
      </w:r>
      <w:r w:rsidRPr="008319F5">
        <w:t>TRANSPARENCIA,</w:t>
      </w:r>
      <w:r>
        <w:t xml:space="preserve"> </w:t>
      </w:r>
      <w:r w:rsidRPr="008319F5">
        <w:t>ACCESO</w:t>
      </w:r>
      <w:r>
        <w:t xml:space="preserve"> </w:t>
      </w:r>
      <w:r w:rsidRPr="008319F5">
        <w:t>A</w:t>
      </w:r>
      <w:r>
        <w:t xml:space="preserve"> </w:t>
      </w:r>
      <w:smartTag w:uri="urn:schemas-microsoft-com:office:smarttags" w:element="PersonName">
        <w:smartTagPr>
          <w:attr w:name="ProductID" w:val="LA INFORMACION Y"/>
        </w:smartTagPr>
        <w:r w:rsidRPr="008319F5">
          <w:t>LA</w:t>
        </w:r>
        <w:r w:rsidR="002C62CE">
          <w:t xml:space="preserve"> </w:t>
        </w:r>
        <w:proofErr w:type="spellStart"/>
        <w:r w:rsidRPr="008319F5">
          <w:t>INFORMACION</w:t>
        </w:r>
        <w:proofErr w:type="spellEnd"/>
        <w:r>
          <w:t xml:space="preserve"> </w:t>
        </w:r>
        <w:r w:rsidRPr="008319F5">
          <w:t>Y</w:t>
        </w:r>
      </w:smartTag>
      <w:r>
        <w:t xml:space="preserve"> </w:t>
      </w:r>
      <w:proofErr w:type="spellStart"/>
      <w:r w:rsidRPr="008319F5">
        <w:t>PROTECCION</w:t>
      </w:r>
      <w:proofErr w:type="spellEnd"/>
      <w:r>
        <w:t xml:space="preserve"> </w:t>
      </w:r>
      <w:r w:rsidRPr="008319F5">
        <w:t>DE</w:t>
      </w:r>
      <w:r>
        <w:t xml:space="preserve"> </w:t>
      </w:r>
      <w:r w:rsidRPr="008319F5">
        <w:t>DATOS</w:t>
      </w:r>
      <w:r>
        <w:t xml:space="preserve"> </w:t>
      </w:r>
      <w:r w:rsidRPr="008319F5">
        <w:t>PERSONALES</w:t>
      </w:r>
    </w:p>
    <w:p w:rsidR="00D722A2" w:rsidRPr="002C62CE" w:rsidRDefault="00D722A2" w:rsidP="002C62CE">
      <w:pPr>
        <w:pStyle w:val="Titulo1"/>
        <w:rPr>
          <w:rFonts w:cs="Times New Roman"/>
        </w:rPr>
      </w:pPr>
      <w:r w:rsidRPr="002C62CE">
        <w:rPr>
          <w:rFonts w:cs="Times New Roman"/>
        </w:rPr>
        <w:t xml:space="preserve">ACUERDO del Consejo Nacional del Sistema Nacional de Transparencia, Acceso a </w:t>
      </w:r>
      <w:smartTag w:uri="urn:schemas-microsoft-com:office:smarttags" w:element="PersonName">
        <w:smartTagPr>
          <w:attr w:name="ProductID" w:val="la Información Pública"/>
        </w:smartTagPr>
        <w:r w:rsidRPr="002C62CE">
          <w:rPr>
            <w:rFonts w:cs="Times New Roman"/>
          </w:rPr>
          <w:t>la Información Pública</w:t>
        </w:r>
      </w:smartTag>
      <w:r w:rsidRPr="002C62CE">
        <w:rPr>
          <w:rFonts w:cs="Times New Roman"/>
        </w:rPr>
        <w:t xml:space="preserve"> y Protección de Datos Personales, por el que se aprueban los Lineamientos técnicos generales para la publicación, homologación y estandarización de la información de las obligaciones establecidas en el título quinto y en la fracción IV del artículo 31 de </w:t>
      </w:r>
      <w:smartTag w:uri="urn:schemas-microsoft-com:office:smarttags" w:element="PersonName">
        <w:smartTagPr>
          <w:attr w:name="ProductID" w:val="la Ley General"/>
        </w:smartTagPr>
        <w:r w:rsidRPr="002C62CE">
          <w:rPr>
            <w:rFonts w:cs="Times New Roman"/>
          </w:rPr>
          <w:t>la Ley General</w:t>
        </w:r>
      </w:smartTag>
      <w:r w:rsidRPr="002C62CE">
        <w:rPr>
          <w:rFonts w:cs="Times New Roman"/>
        </w:rPr>
        <w:t xml:space="preserve"> de Transparencia y Acceso a la Información Pública, que deben</w:t>
      </w:r>
      <w:r w:rsidR="002C62CE" w:rsidRPr="002C62CE">
        <w:rPr>
          <w:rFonts w:cs="Times New Roman"/>
        </w:rPr>
        <w:t xml:space="preserve"> </w:t>
      </w:r>
      <w:r w:rsidRPr="002C62CE">
        <w:rPr>
          <w:rFonts w:cs="Times New Roman"/>
        </w:rPr>
        <w:t xml:space="preserve">de difundir los sujetos obligados en los portales de Internet y en </w:t>
      </w:r>
      <w:smartTag w:uri="urn:schemas-microsoft-com:office:smarttags" w:element="PersonName">
        <w:smartTagPr>
          <w:attr w:name="ProductID" w:val="la Plataforma Nacional"/>
        </w:smartTagPr>
        <w:r w:rsidRPr="002C62CE">
          <w:rPr>
            <w:rFonts w:cs="Times New Roman"/>
          </w:rPr>
          <w:t>la Plataforma Nacional</w:t>
        </w:r>
      </w:smartTag>
      <w:r w:rsidRPr="002C62CE">
        <w:rPr>
          <w:rFonts w:cs="Times New Roman"/>
        </w:rPr>
        <w:t xml:space="preserve"> de Transparencia. (Continúa en </w:t>
      </w:r>
      <w:smartTag w:uri="urn:schemas-microsoft-com:office:smarttags" w:element="PersonName">
        <w:smartTagPr>
          <w:attr w:name="ProductID" w:val="la D￩cima Secci￳n"/>
        </w:smartTagPr>
        <w:r w:rsidRPr="002C62CE">
          <w:rPr>
            <w:rFonts w:cs="Times New Roman"/>
          </w:rPr>
          <w:t>la Décima Sección</w:t>
        </w:r>
      </w:smartTag>
      <w:r w:rsidRPr="002C62CE">
        <w:rPr>
          <w:rFonts w:cs="Times New Roman"/>
        </w:rPr>
        <w:t>)</w:t>
      </w:r>
    </w:p>
    <w:p w:rsidR="004D5B7A" w:rsidRPr="00095309" w:rsidRDefault="004D5B7A" w:rsidP="00095309">
      <w:pPr>
        <w:pStyle w:val="texto0"/>
        <w:ind w:firstLine="0"/>
        <w:jc w:val="center"/>
        <w:rPr>
          <w:rFonts w:ascii="Arial Negrita" w:hAnsi="Arial Negrita"/>
          <w:b/>
          <w:smallCaps/>
        </w:rPr>
      </w:pPr>
      <w:r w:rsidRPr="00095309">
        <w:rPr>
          <w:rFonts w:ascii="Arial Negrita" w:hAnsi="Arial Negrita"/>
          <w:b/>
          <w:smallCaps/>
        </w:rPr>
        <w:t>Anexo</w:t>
      </w:r>
      <w:r w:rsidR="00FF06E9" w:rsidRPr="00095309">
        <w:rPr>
          <w:rFonts w:ascii="Arial Negrita" w:hAnsi="Arial Negrita"/>
          <w:b/>
          <w:smallCaps/>
        </w:rPr>
        <w:t xml:space="preserve"> </w:t>
      </w:r>
      <w:r w:rsidRPr="00095309">
        <w:rPr>
          <w:rFonts w:ascii="Arial Negrita" w:hAnsi="Arial Negrita"/>
          <w:b/>
          <w:smallCaps/>
        </w:rPr>
        <w:t>V</w:t>
      </w:r>
    </w:p>
    <w:p w:rsidR="00B120D5" w:rsidRPr="00095309" w:rsidRDefault="004D5B7A" w:rsidP="00095309">
      <w:pPr>
        <w:pStyle w:val="texto0"/>
        <w:ind w:firstLine="0"/>
        <w:jc w:val="center"/>
        <w:rPr>
          <w:rFonts w:ascii="Arial Negrita" w:hAnsi="Arial Negrita"/>
          <w:b/>
          <w:smallCaps/>
        </w:rPr>
      </w:pPr>
      <w:r w:rsidRPr="00095309">
        <w:rPr>
          <w:rFonts w:ascii="Arial Negrita" w:hAnsi="Arial Negrita"/>
          <w:b/>
          <w:smallCaps/>
        </w:rPr>
        <w:t>Organismos</w:t>
      </w:r>
      <w:r w:rsidR="00FF06E9" w:rsidRPr="00095309">
        <w:rPr>
          <w:rFonts w:ascii="Arial Negrita" w:hAnsi="Arial Negrita"/>
          <w:b/>
          <w:smallCaps/>
        </w:rPr>
        <w:t xml:space="preserve"> </w:t>
      </w:r>
      <w:r w:rsidRPr="00095309">
        <w:rPr>
          <w:rFonts w:ascii="Arial Negrita" w:hAnsi="Arial Negrita"/>
          <w:b/>
          <w:smallCaps/>
        </w:rPr>
        <w:t>Autónomos</w:t>
      </w:r>
    </w:p>
    <w:p w:rsidR="00B120D5" w:rsidRPr="00095309" w:rsidRDefault="004D5B7A" w:rsidP="00095309">
      <w:pPr>
        <w:pStyle w:val="texto0"/>
        <w:ind w:firstLine="0"/>
        <w:jc w:val="center"/>
        <w:rPr>
          <w:rFonts w:ascii="Arial Negrita" w:hAnsi="Arial Negrita"/>
          <w:b/>
          <w:smallCaps/>
        </w:rPr>
      </w:pPr>
      <w:r w:rsidRPr="00095309">
        <w:rPr>
          <w:rFonts w:ascii="Arial Negrita" w:hAnsi="Arial Negrita"/>
          <w:b/>
          <w:smallCaps/>
        </w:rPr>
        <w:t>Instituto</w:t>
      </w:r>
      <w:r w:rsidR="00FF06E9" w:rsidRPr="00095309">
        <w:rPr>
          <w:rFonts w:ascii="Arial Negrita" w:hAnsi="Arial Negrita"/>
          <w:b/>
          <w:smallCaps/>
        </w:rPr>
        <w:t xml:space="preserve"> </w:t>
      </w:r>
      <w:r w:rsidRPr="00095309">
        <w:rPr>
          <w:rFonts w:ascii="Arial Negrita" w:hAnsi="Arial Negrita"/>
          <w:b/>
          <w:smallCaps/>
        </w:rPr>
        <w:t>Nacional</w:t>
      </w:r>
      <w:r w:rsidR="00FF06E9" w:rsidRPr="00095309">
        <w:rPr>
          <w:rFonts w:ascii="Arial Negrita" w:hAnsi="Arial Negrita"/>
          <w:b/>
          <w:smallCaps/>
        </w:rPr>
        <w:t xml:space="preserve"> </w:t>
      </w:r>
      <w:r w:rsidRPr="00095309">
        <w:rPr>
          <w:rFonts w:ascii="Arial Negrita" w:hAnsi="Arial Negrita"/>
          <w:b/>
          <w:smallCaps/>
        </w:rPr>
        <w:t>Electoral</w:t>
      </w:r>
      <w:r w:rsidR="00FF06E9" w:rsidRPr="00095309">
        <w:rPr>
          <w:rFonts w:ascii="Arial Negrita" w:hAnsi="Arial Negrita"/>
          <w:b/>
          <w:smallCaps/>
        </w:rPr>
        <w:t xml:space="preserve"> </w:t>
      </w:r>
      <w:r w:rsidRPr="00095309">
        <w:rPr>
          <w:rFonts w:ascii="Arial Negrita" w:hAnsi="Arial Negrita"/>
          <w:b/>
          <w:smallCaps/>
        </w:rPr>
        <w:t>y</w:t>
      </w:r>
      <w:r w:rsidR="00FF06E9" w:rsidRPr="00095309">
        <w:rPr>
          <w:rFonts w:ascii="Arial Negrita" w:hAnsi="Arial Negrita"/>
          <w:b/>
          <w:smallCaps/>
        </w:rPr>
        <w:t xml:space="preserve"> </w:t>
      </w:r>
      <w:r w:rsidRPr="00095309">
        <w:rPr>
          <w:rFonts w:ascii="Arial Negrita" w:hAnsi="Arial Negrita"/>
          <w:b/>
          <w:smallCaps/>
        </w:rPr>
        <w:t>organismos</w:t>
      </w:r>
      <w:r w:rsidR="00FF06E9" w:rsidRPr="00095309">
        <w:rPr>
          <w:rFonts w:ascii="Arial Negrita" w:hAnsi="Arial Negrita"/>
          <w:b/>
          <w:smallCaps/>
        </w:rPr>
        <w:t xml:space="preserve"> </w:t>
      </w:r>
      <w:r w:rsidRPr="00095309">
        <w:rPr>
          <w:rFonts w:ascii="Arial Negrita" w:hAnsi="Arial Negrita"/>
          <w:b/>
          <w:smallCaps/>
        </w:rPr>
        <w:t>públicos</w:t>
      </w:r>
      <w:r w:rsidR="00FF06E9" w:rsidRPr="00095309">
        <w:rPr>
          <w:rFonts w:ascii="Arial Negrita" w:hAnsi="Arial Negrita"/>
          <w:b/>
          <w:smallCaps/>
        </w:rPr>
        <w:t xml:space="preserve"> </w:t>
      </w:r>
      <w:r w:rsidRPr="00095309">
        <w:rPr>
          <w:rFonts w:ascii="Arial Negrita" w:hAnsi="Arial Negrita"/>
          <w:b/>
          <w:smallCaps/>
        </w:rPr>
        <w:t>locales</w:t>
      </w:r>
      <w:r w:rsidR="00FF06E9" w:rsidRPr="00095309">
        <w:rPr>
          <w:rFonts w:ascii="Arial Negrita" w:hAnsi="Arial Negrita"/>
          <w:b/>
          <w:smallCaps/>
        </w:rPr>
        <w:t xml:space="preserve"> </w:t>
      </w:r>
      <w:r w:rsidRPr="00095309">
        <w:rPr>
          <w:rFonts w:ascii="Arial Negrita" w:hAnsi="Arial Negrita"/>
          <w:b/>
          <w:smallCaps/>
        </w:rPr>
        <w:t>electorales</w:t>
      </w:r>
      <w:r w:rsidR="00FF06E9" w:rsidRPr="00095309">
        <w:rPr>
          <w:rFonts w:ascii="Arial Negrita" w:hAnsi="Arial Negrita"/>
          <w:b/>
          <w:smallCaps/>
        </w:rPr>
        <w:t xml:space="preserve"> </w:t>
      </w:r>
      <w:r w:rsidRPr="00095309">
        <w:rPr>
          <w:rFonts w:ascii="Arial Negrita" w:hAnsi="Arial Negrita"/>
          <w:b/>
          <w:smallCaps/>
        </w:rPr>
        <w:t>de</w:t>
      </w:r>
      <w:r w:rsidR="00FF06E9" w:rsidRPr="00095309">
        <w:rPr>
          <w:rFonts w:ascii="Arial Negrita" w:hAnsi="Arial Negrita"/>
          <w:b/>
          <w:smallCaps/>
        </w:rPr>
        <w:t xml:space="preserve"> </w:t>
      </w:r>
      <w:r w:rsidRPr="00095309">
        <w:rPr>
          <w:rFonts w:ascii="Arial Negrita" w:hAnsi="Arial Negrita"/>
          <w:b/>
          <w:smallCaps/>
        </w:rPr>
        <w:t>las</w:t>
      </w:r>
      <w:r w:rsidR="00FF06E9" w:rsidRPr="00095309">
        <w:rPr>
          <w:rFonts w:ascii="Arial Negrita" w:hAnsi="Arial Negrita"/>
          <w:b/>
          <w:smallCaps/>
        </w:rPr>
        <w:t xml:space="preserve"> </w:t>
      </w:r>
      <w:r w:rsidRPr="00095309">
        <w:rPr>
          <w:rFonts w:ascii="Arial Negrita" w:hAnsi="Arial Negrita"/>
          <w:b/>
          <w:smallCaps/>
        </w:rPr>
        <w:t>Entidades</w:t>
      </w:r>
      <w:r w:rsidR="00FF06E9" w:rsidRPr="00095309">
        <w:rPr>
          <w:rFonts w:ascii="Arial Negrita" w:hAnsi="Arial Negrita"/>
          <w:b/>
          <w:smallCaps/>
        </w:rPr>
        <w:t xml:space="preserve"> </w:t>
      </w:r>
      <w:r w:rsidRPr="00095309">
        <w:rPr>
          <w:rFonts w:ascii="Arial Negrita" w:hAnsi="Arial Negrita"/>
          <w:b/>
          <w:smallCaps/>
        </w:rPr>
        <w:t>Federativas</w:t>
      </w:r>
    </w:p>
    <w:p w:rsidR="00CB54FA" w:rsidRPr="00095309" w:rsidRDefault="004D5B7A" w:rsidP="00095309">
      <w:pPr>
        <w:pStyle w:val="texto0"/>
        <w:ind w:firstLine="0"/>
        <w:rPr>
          <w:b/>
        </w:rPr>
      </w:pPr>
      <w:r w:rsidRPr="00095309">
        <w:rPr>
          <w:b/>
        </w:rPr>
        <w:t>Artículo</w:t>
      </w:r>
      <w:r w:rsidR="00FF06E9" w:rsidRPr="00095309">
        <w:rPr>
          <w:b/>
        </w:rPr>
        <w:t xml:space="preserve"> </w:t>
      </w:r>
      <w:r w:rsidRPr="00095309">
        <w:rPr>
          <w:b/>
        </w:rPr>
        <w:t>74.</w:t>
      </w:r>
      <w:r w:rsidR="00FF06E9" w:rsidRPr="00095309">
        <w:rPr>
          <w:b/>
        </w:rPr>
        <w:t xml:space="preserve"> </w:t>
      </w:r>
      <w:r w:rsidRPr="00095309">
        <w:rPr>
          <w:b/>
        </w:rPr>
        <w:t>Órganos</w:t>
      </w:r>
      <w:r w:rsidR="00FF06E9" w:rsidRPr="00095309">
        <w:rPr>
          <w:b/>
        </w:rPr>
        <w:t xml:space="preserve"> </w:t>
      </w:r>
      <w:r w:rsidRPr="00095309">
        <w:rPr>
          <w:b/>
        </w:rPr>
        <w:t>Autónomos</w:t>
      </w:r>
    </w:p>
    <w:p w:rsidR="00B120D5" w:rsidRPr="00095309" w:rsidRDefault="004D5B7A" w:rsidP="00095309">
      <w:pPr>
        <w:pStyle w:val="texto0"/>
        <w:ind w:firstLine="0"/>
        <w:rPr>
          <w:b/>
        </w:rPr>
      </w:pPr>
      <w:r w:rsidRPr="00095309">
        <w:rPr>
          <w:b/>
        </w:rPr>
        <w:t>Fracción</w:t>
      </w:r>
      <w:r w:rsidR="00FF06E9" w:rsidRPr="00095309">
        <w:rPr>
          <w:b/>
        </w:rPr>
        <w:t xml:space="preserve"> </w:t>
      </w:r>
      <w:r w:rsidRPr="00095309">
        <w:rPr>
          <w:b/>
        </w:rPr>
        <w:t>I.</w:t>
      </w:r>
      <w:r w:rsidR="00FF06E9" w:rsidRPr="00095309">
        <w:rPr>
          <w:b/>
        </w:rPr>
        <w:t xml:space="preserve"> </w:t>
      </w:r>
      <w:r w:rsidRPr="00095309">
        <w:rPr>
          <w:b/>
        </w:rPr>
        <w:t>Instituto</w:t>
      </w:r>
      <w:r w:rsidR="00FF06E9" w:rsidRPr="00095309">
        <w:rPr>
          <w:b/>
        </w:rPr>
        <w:t xml:space="preserve"> </w:t>
      </w:r>
      <w:r w:rsidRPr="00095309">
        <w:rPr>
          <w:b/>
        </w:rPr>
        <w:t>Nacional</w:t>
      </w:r>
      <w:r w:rsidR="00FF06E9" w:rsidRPr="00095309">
        <w:rPr>
          <w:b/>
        </w:rPr>
        <w:t xml:space="preserve"> </w:t>
      </w:r>
      <w:r w:rsidRPr="00095309">
        <w:rPr>
          <w:b/>
        </w:rPr>
        <w:t>Electoral</w:t>
      </w:r>
      <w:r w:rsidR="00FF06E9" w:rsidRPr="00095309">
        <w:rPr>
          <w:b/>
        </w:rPr>
        <w:t xml:space="preserve"> </w:t>
      </w:r>
      <w:r w:rsidRPr="00095309">
        <w:rPr>
          <w:b/>
        </w:rPr>
        <w:t>y</w:t>
      </w:r>
      <w:r w:rsidR="00FF06E9" w:rsidRPr="00095309">
        <w:rPr>
          <w:b/>
        </w:rPr>
        <w:t xml:space="preserve"> </w:t>
      </w:r>
      <w:r w:rsidRPr="00095309">
        <w:rPr>
          <w:b/>
        </w:rPr>
        <w:t>los</w:t>
      </w:r>
      <w:r w:rsidR="00FF06E9" w:rsidRPr="00095309">
        <w:rPr>
          <w:b/>
        </w:rPr>
        <w:t xml:space="preserve"> </w:t>
      </w:r>
      <w:r w:rsidRPr="00095309">
        <w:rPr>
          <w:b/>
        </w:rPr>
        <w:t>Organismos</w:t>
      </w:r>
      <w:r w:rsidR="00FF06E9" w:rsidRPr="00095309">
        <w:rPr>
          <w:b/>
        </w:rPr>
        <w:t xml:space="preserve"> </w:t>
      </w:r>
      <w:r w:rsidRPr="00095309">
        <w:rPr>
          <w:b/>
        </w:rPr>
        <w:t>Públicos</w:t>
      </w:r>
      <w:r w:rsidR="00FF06E9" w:rsidRPr="00095309">
        <w:rPr>
          <w:b/>
        </w:rPr>
        <w:t xml:space="preserve"> </w:t>
      </w:r>
      <w:r w:rsidRPr="00095309">
        <w:rPr>
          <w:b/>
        </w:rPr>
        <w:t>Locales</w:t>
      </w:r>
      <w:r w:rsidR="00FF06E9" w:rsidRPr="00095309">
        <w:rPr>
          <w:b/>
        </w:rPr>
        <w:t xml:space="preserve"> </w:t>
      </w:r>
      <w:r w:rsidRPr="00095309">
        <w:rPr>
          <w:b/>
        </w:rPr>
        <w:t>Electorales</w:t>
      </w:r>
      <w:r w:rsidR="00FF06E9" w:rsidRPr="00095309">
        <w:rPr>
          <w:b/>
        </w:rPr>
        <w:t xml:space="preserve"> </w:t>
      </w:r>
      <w:r w:rsidRPr="00095309">
        <w:rPr>
          <w:b/>
        </w:rPr>
        <w:t>de</w:t>
      </w:r>
      <w:r w:rsidR="00FF06E9" w:rsidRPr="00095309">
        <w:rPr>
          <w:b/>
        </w:rPr>
        <w:t xml:space="preserve"> </w:t>
      </w:r>
      <w:r w:rsidRPr="00095309">
        <w:rPr>
          <w:b/>
        </w:rPr>
        <w:t>las</w:t>
      </w:r>
      <w:r w:rsidR="00FF06E9" w:rsidRPr="00095309">
        <w:rPr>
          <w:b/>
        </w:rPr>
        <w:t xml:space="preserve"> </w:t>
      </w:r>
      <w:r w:rsidRPr="00095309">
        <w:rPr>
          <w:b/>
        </w:rPr>
        <w:t>Entidades</w:t>
      </w:r>
      <w:r w:rsidR="00FF06E9" w:rsidRPr="00095309">
        <w:rPr>
          <w:b/>
        </w:rPr>
        <w:t xml:space="preserve"> </w:t>
      </w:r>
      <w:r w:rsidRPr="00095309">
        <w:rPr>
          <w:b/>
        </w:rPr>
        <w:t>Federativas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2014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consecuencia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cambio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importante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esquema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México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sólo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(INE),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algunas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excepciones,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también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2014,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incorporación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rector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“máxima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publicidad”,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sabido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6º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Constitución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Política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vinculado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máxima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rector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ocupa,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Pr="008319F5">
        <w:rPr>
          <w:rFonts w:ascii="Arial" w:hAnsi="Arial" w:cs="Arial"/>
          <w:sz w:val="18"/>
          <w:szCs w:val="18"/>
        </w:rPr>
        <w:t>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relevante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ello.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importante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rendir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sociedad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desempeño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diferentes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etapas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incentivar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credibilidad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electorales.</w:t>
      </w:r>
    </w:p>
    <w:p w:rsidR="00B120D5" w:rsidRPr="008319F5" w:rsidRDefault="004D5B7A" w:rsidP="00D75F16">
      <w:pPr>
        <w:spacing w:after="101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esquema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confiabilidad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(INE)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Pr="008319F5">
        <w:rPr>
          <w:rFonts w:ascii="Arial" w:hAnsi="Arial" w:cs="Arial"/>
          <w:sz w:val="18"/>
          <w:szCs w:val="18"/>
        </w:rPr>
        <w:t>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74,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dicen:</w:t>
      </w:r>
    </w:p>
    <w:p w:rsidR="00B120D5" w:rsidRPr="008319F5" w:rsidRDefault="004D5B7A" w:rsidP="00D75F16">
      <w:pPr>
        <w:spacing w:after="101" w:line="220" w:lineRule="exact"/>
        <w:ind w:left="567" w:right="333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i/>
          <w:sz w:val="18"/>
          <w:szCs w:val="18"/>
        </w:rPr>
        <w:t>Artículo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74.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Además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señalado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artículo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70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presente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Ley,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órganos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autónomos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deberán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poner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disposición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siguiente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información:</w:t>
      </w:r>
    </w:p>
    <w:p w:rsidR="00B120D5" w:rsidRPr="008319F5" w:rsidRDefault="004D5B7A" w:rsidP="00076F0B">
      <w:pPr>
        <w:pStyle w:val="Prrafodelista"/>
        <w:spacing w:after="101" w:line="220" w:lineRule="exact"/>
        <w:ind w:left="1134" w:right="333" w:hanging="567"/>
        <w:jc w:val="both"/>
        <w:outlineLvl w:val="0"/>
        <w:rPr>
          <w:rFonts w:ascii="Arial" w:hAnsi="Arial" w:cs="Arial"/>
          <w:i/>
          <w:sz w:val="18"/>
          <w:szCs w:val="18"/>
        </w:rPr>
      </w:pPr>
      <w:r w:rsidRPr="00D722A2">
        <w:rPr>
          <w:rFonts w:ascii="Arial" w:hAnsi="Arial" w:cs="Arial"/>
          <w:b/>
          <w:i/>
          <w:sz w:val="18"/>
          <w:szCs w:val="18"/>
          <w:lang w:val="es-ES"/>
        </w:rPr>
        <w:t>I.</w:t>
      </w:r>
      <w:r w:rsidRPr="00D722A2">
        <w:rPr>
          <w:rFonts w:ascii="Arial" w:hAnsi="Arial" w:cs="Arial"/>
          <w:b/>
          <w:i/>
          <w:sz w:val="18"/>
          <w:szCs w:val="18"/>
          <w:lang w:val="es-ES"/>
        </w:rPr>
        <w:tab/>
      </w:r>
      <w:r w:rsidRPr="008319F5">
        <w:rPr>
          <w:rFonts w:ascii="Arial" w:hAnsi="Arial" w:cs="Arial"/>
          <w:i/>
          <w:sz w:val="18"/>
          <w:szCs w:val="18"/>
        </w:rPr>
        <w:t>Instituto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Nacional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Electoral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organismos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locales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electorales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Entidades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Federativas:</w:t>
      </w:r>
    </w:p>
    <w:p w:rsidR="00CB54FA" w:rsidRPr="008319F5" w:rsidRDefault="004D5B7A" w:rsidP="00D75F16">
      <w:pPr>
        <w:spacing w:after="101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detallado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14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B120D5" w:rsidRPr="00076F0B" w:rsidRDefault="004D5B7A" w:rsidP="00076F0B">
      <w:pPr>
        <w:pStyle w:val="Prrafodelista"/>
        <w:spacing w:after="101" w:line="220" w:lineRule="exact"/>
        <w:ind w:left="1134" w:hanging="360"/>
        <w:jc w:val="both"/>
        <w:outlineLvl w:val="1"/>
        <w:rPr>
          <w:rFonts w:ascii="Arial" w:hAnsi="Arial" w:cs="Arial"/>
          <w:i/>
          <w:sz w:val="18"/>
          <w:szCs w:val="18"/>
        </w:rPr>
      </w:pPr>
      <w:r w:rsidRPr="00076F0B">
        <w:rPr>
          <w:rFonts w:ascii="Arial" w:hAnsi="Arial" w:cs="Arial"/>
          <w:i/>
          <w:sz w:val="18"/>
          <w:szCs w:val="18"/>
          <w:lang w:val="es-ES"/>
        </w:rPr>
        <w:t>a)</w:t>
      </w:r>
      <w:r w:rsidRPr="00076F0B">
        <w:rPr>
          <w:rFonts w:ascii="Arial" w:hAnsi="Arial" w:cs="Arial"/>
          <w:i/>
          <w:sz w:val="18"/>
          <w:szCs w:val="18"/>
          <w:lang w:val="es-ES"/>
        </w:rPr>
        <w:tab/>
      </w:r>
      <w:r w:rsidRPr="00076F0B">
        <w:rPr>
          <w:rFonts w:ascii="Arial" w:hAnsi="Arial" w:cs="Arial"/>
          <w:i/>
          <w:sz w:val="18"/>
          <w:szCs w:val="18"/>
        </w:rPr>
        <w:t>Los</w:t>
      </w:r>
      <w:r w:rsidR="00FF06E9" w:rsidRPr="00076F0B">
        <w:rPr>
          <w:rFonts w:ascii="Arial" w:hAnsi="Arial" w:cs="Arial"/>
          <w:i/>
          <w:sz w:val="18"/>
          <w:szCs w:val="18"/>
        </w:rPr>
        <w:t xml:space="preserve"> </w:t>
      </w:r>
      <w:r w:rsidRPr="00076F0B">
        <w:rPr>
          <w:rFonts w:ascii="Arial" w:hAnsi="Arial" w:cs="Arial"/>
          <w:i/>
          <w:sz w:val="18"/>
          <w:szCs w:val="18"/>
        </w:rPr>
        <w:t>listados</w:t>
      </w:r>
      <w:r w:rsidR="00FF06E9" w:rsidRPr="00076F0B">
        <w:rPr>
          <w:rFonts w:ascii="Arial" w:hAnsi="Arial" w:cs="Arial"/>
          <w:i/>
          <w:sz w:val="18"/>
          <w:szCs w:val="18"/>
        </w:rPr>
        <w:t xml:space="preserve"> </w:t>
      </w:r>
      <w:r w:rsidRPr="00076F0B">
        <w:rPr>
          <w:rFonts w:ascii="Arial" w:hAnsi="Arial" w:cs="Arial"/>
          <w:i/>
          <w:sz w:val="18"/>
          <w:szCs w:val="18"/>
        </w:rPr>
        <w:t>de</w:t>
      </w:r>
      <w:r w:rsidR="00FF06E9" w:rsidRPr="00076F0B">
        <w:rPr>
          <w:rFonts w:ascii="Arial" w:hAnsi="Arial" w:cs="Arial"/>
          <w:i/>
          <w:sz w:val="18"/>
          <w:szCs w:val="18"/>
        </w:rPr>
        <w:t xml:space="preserve"> </w:t>
      </w:r>
      <w:r w:rsidRPr="00076F0B">
        <w:rPr>
          <w:rFonts w:ascii="Arial" w:hAnsi="Arial" w:cs="Arial"/>
          <w:i/>
          <w:sz w:val="18"/>
          <w:szCs w:val="18"/>
        </w:rPr>
        <w:t>partidos</w:t>
      </w:r>
      <w:r w:rsidR="00FF06E9" w:rsidRPr="00076F0B">
        <w:rPr>
          <w:rFonts w:ascii="Arial" w:hAnsi="Arial" w:cs="Arial"/>
          <w:i/>
          <w:sz w:val="18"/>
          <w:szCs w:val="18"/>
        </w:rPr>
        <w:t xml:space="preserve"> </w:t>
      </w:r>
      <w:r w:rsidRPr="00076F0B">
        <w:rPr>
          <w:rFonts w:ascii="Arial" w:hAnsi="Arial" w:cs="Arial"/>
          <w:i/>
          <w:sz w:val="18"/>
          <w:szCs w:val="18"/>
        </w:rPr>
        <w:t>políticos,</w:t>
      </w:r>
      <w:r w:rsidR="00FF06E9" w:rsidRPr="00076F0B">
        <w:rPr>
          <w:rFonts w:ascii="Arial" w:hAnsi="Arial" w:cs="Arial"/>
          <w:i/>
          <w:sz w:val="18"/>
          <w:szCs w:val="18"/>
        </w:rPr>
        <w:t xml:space="preserve"> </w:t>
      </w:r>
      <w:r w:rsidRPr="00076F0B">
        <w:rPr>
          <w:rFonts w:ascii="Arial" w:hAnsi="Arial" w:cs="Arial"/>
          <w:i/>
          <w:sz w:val="18"/>
          <w:szCs w:val="18"/>
        </w:rPr>
        <w:t>asociaciones</w:t>
      </w:r>
      <w:r w:rsidR="00FF06E9" w:rsidRPr="00076F0B">
        <w:rPr>
          <w:rFonts w:ascii="Arial" w:hAnsi="Arial" w:cs="Arial"/>
          <w:i/>
          <w:sz w:val="18"/>
          <w:szCs w:val="18"/>
        </w:rPr>
        <w:t xml:space="preserve"> </w:t>
      </w:r>
      <w:r w:rsidRPr="00076F0B">
        <w:rPr>
          <w:rFonts w:ascii="Arial" w:hAnsi="Arial" w:cs="Arial"/>
          <w:i/>
          <w:sz w:val="18"/>
          <w:szCs w:val="18"/>
        </w:rPr>
        <w:t>y</w:t>
      </w:r>
      <w:r w:rsidR="00FF06E9" w:rsidRPr="00076F0B">
        <w:rPr>
          <w:rFonts w:ascii="Arial" w:hAnsi="Arial" w:cs="Arial"/>
          <w:i/>
          <w:sz w:val="18"/>
          <w:szCs w:val="18"/>
        </w:rPr>
        <w:t xml:space="preserve"> </w:t>
      </w:r>
      <w:r w:rsidRPr="00076F0B">
        <w:rPr>
          <w:rFonts w:ascii="Arial" w:hAnsi="Arial" w:cs="Arial"/>
          <w:i/>
          <w:sz w:val="18"/>
          <w:szCs w:val="18"/>
        </w:rPr>
        <w:t>agrupaciones</w:t>
      </w:r>
      <w:r w:rsidR="00FF06E9" w:rsidRPr="00076F0B">
        <w:rPr>
          <w:rFonts w:ascii="Arial" w:hAnsi="Arial" w:cs="Arial"/>
          <w:i/>
          <w:sz w:val="18"/>
          <w:szCs w:val="18"/>
        </w:rPr>
        <w:t xml:space="preserve"> </w:t>
      </w:r>
      <w:r w:rsidRPr="00076F0B">
        <w:rPr>
          <w:rFonts w:ascii="Arial" w:hAnsi="Arial" w:cs="Arial"/>
          <w:i/>
          <w:sz w:val="18"/>
          <w:szCs w:val="18"/>
        </w:rPr>
        <w:t>políticas</w:t>
      </w:r>
      <w:r w:rsidR="00FF06E9" w:rsidRPr="00076F0B">
        <w:rPr>
          <w:rFonts w:ascii="Arial" w:hAnsi="Arial" w:cs="Arial"/>
          <w:i/>
          <w:sz w:val="18"/>
          <w:szCs w:val="18"/>
        </w:rPr>
        <w:t xml:space="preserve"> </w:t>
      </w:r>
      <w:r w:rsidRPr="00076F0B">
        <w:rPr>
          <w:rFonts w:ascii="Arial" w:hAnsi="Arial" w:cs="Arial"/>
          <w:i/>
          <w:sz w:val="18"/>
          <w:szCs w:val="18"/>
        </w:rPr>
        <w:t>o</w:t>
      </w:r>
      <w:r w:rsidR="00FF06E9" w:rsidRPr="00076F0B">
        <w:rPr>
          <w:rFonts w:ascii="Arial" w:hAnsi="Arial" w:cs="Arial"/>
          <w:i/>
          <w:sz w:val="18"/>
          <w:szCs w:val="18"/>
        </w:rPr>
        <w:t xml:space="preserve"> </w:t>
      </w:r>
      <w:r w:rsidRPr="00076F0B">
        <w:rPr>
          <w:rFonts w:ascii="Arial" w:hAnsi="Arial" w:cs="Arial"/>
          <w:i/>
          <w:sz w:val="18"/>
          <w:szCs w:val="18"/>
        </w:rPr>
        <w:t>de</w:t>
      </w:r>
      <w:r w:rsidR="00FF06E9" w:rsidRPr="00076F0B">
        <w:rPr>
          <w:rFonts w:ascii="Arial" w:hAnsi="Arial" w:cs="Arial"/>
          <w:i/>
          <w:sz w:val="18"/>
          <w:szCs w:val="18"/>
        </w:rPr>
        <w:t xml:space="preserve"> </w:t>
      </w:r>
      <w:r w:rsidRPr="00076F0B">
        <w:rPr>
          <w:rFonts w:ascii="Arial" w:hAnsi="Arial" w:cs="Arial"/>
          <w:i/>
          <w:sz w:val="18"/>
          <w:szCs w:val="18"/>
        </w:rPr>
        <w:t>ciudadanos</w:t>
      </w:r>
      <w:r w:rsidR="00FF06E9" w:rsidRPr="00076F0B">
        <w:rPr>
          <w:rFonts w:ascii="Arial" w:hAnsi="Arial" w:cs="Arial"/>
          <w:i/>
          <w:sz w:val="18"/>
          <w:szCs w:val="18"/>
        </w:rPr>
        <w:t xml:space="preserve"> </w:t>
      </w:r>
      <w:r w:rsidRPr="00076F0B">
        <w:rPr>
          <w:rFonts w:ascii="Arial" w:hAnsi="Arial" w:cs="Arial"/>
          <w:i/>
          <w:sz w:val="18"/>
          <w:szCs w:val="18"/>
        </w:rPr>
        <w:t>registrados</w:t>
      </w:r>
      <w:r w:rsidR="00FF06E9" w:rsidRPr="00076F0B">
        <w:rPr>
          <w:rFonts w:ascii="Arial" w:hAnsi="Arial" w:cs="Arial"/>
          <w:i/>
          <w:sz w:val="18"/>
          <w:szCs w:val="18"/>
        </w:rPr>
        <w:t xml:space="preserve"> </w:t>
      </w:r>
      <w:r w:rsidRPr="00076F0B">
        <w:rPr>
          <w:rFonts w:ascii="Arial" w:hAnsi="Arial" w:cs="Arial"/>
          <w:i/>
          <w:sz w:val="18"/>
          <w:szCs w:val="18"/>
        </w:rPr>
        <w:t>ante</w:t>
      </w:r>
      <w:r w:rsidR="00FF06E9" w:rsidRPr="00076F0B">
        <w:rPr>
          <w:rFonts w:ascii="Arial" w:hAnsi="Arial" w:cs="Arial"/>
          <w:i/>
          <w:sz w:val="18"/>
          <w:szCs w:val="18"/>
        </w:rPr>
        <w:t xml:space="preserve"> </w:t>
      </w:r>
      <w:r w:rsidRPr="00076F0B">
        <w:rPr>
          <w:rFonts w:ascii="Arial" w:hAnsi="Arial" w:cs="Arial"/>
          <w:i/>
          <w:sz w:val="18"/>
          <w:szCs w:val="18"/>
        </w:rPr>
        <w:t>la</w:t>
      </w:r>
      <w:r w:rsidR="00FF06E9" w:rsidRPr="00076F0B">
        <w:rPr>
          <w:rFonts w:ascii="Arial" w:hAnsi="Arial" w:cs="Arial"/>
          <w:i/>
          <w:sz w:val="18"/>
          <w:szCs w:val="18"/>
        </w:rPr>
        <w:t xml:space="preserve"> </w:t>
      </w:r>
      <w:r w:rsidRPr="00076F0B">
        <w:rPr>
          <w:rFonts w:ascii="Arial" w:hAnsi="Arial" w:cs="Arial"/>
          <w:i/>
          <w:sz w:val="18"/>
          <w:szCs w:val="18"/>
        </w:rPr>
        <w:t>autoridad</w:t>
      </w:r>
      <w:r w:rsidR="00FF06E9" w:rsidRPr="00076F0B">
        <w:rPr>
          <w:rFonts w:ascii="Arial" w:hAnsi="Arial" w:cs="Arial"/>
          <w:i/>
          <w:sz w:val="18"/>
          <w:szCs w:val="18"/>
        </w:rPr>
        <w:t xml:space="preserve"> </w:t>
      </w:r>
      <w:r w:rsidRPr="00076F0B">
        <w:rPr>
          <w:rFonts w:ascii="Arial" w:hAnsi="Arial" w:cs="Arial"/>
          <w:i/>
          <w:sz w:val="18"/>
          <w:szCs w:val="18"/>
        </w:rPr>
        <w:t>electoral</w:t>
      </w:r>
    </w:p>
    <w:p w:rsidR="00B120D5" w:rsidRPr="008319F5" w:rsidRDefault="004D5B7A" w:rsidP="00D75F16">
      <w:pPr>
        <w:spacing w:after="101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contendrá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obligado.</w:t>
      </w:r>
    </w:p>
    <w:p w:rsidR="00B120D5" w:rsidRPr="008319F5" w:rsidRDefault="004D5B7A" w:rsidP="00D75F16">
      <w:pPr>
        <w:spacing w:after="101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acreditados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local.</w:t>
      </w:r>
    </w:p>
    <w:p w:rsidR="00B120D5" w:rsidRPr="008319F5" w:rsidRDefault="004D5B7A" w:rsidP="00D75F16">
      <w:pPr>
        <w:spacing w:after="101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página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web,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teléfono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dirigentes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oficiales.</w:t>
      </w:r>
    </w:p>
    <w:p w:rsidR="00B120D5" w:rsidRPr="008319F5" w:rsidRDefault="004D5B7A" w:rsidP="00D75F16">
      <w:pPr>
        <w:shd w:val="clear" w:color="auto" w:fill="FFFFFF"/>
        <w:spacing w:after="101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siempre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contemple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posibilidad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motivada.</w:t>
      </w:r>
    </w:p>
    <w:p w:rsidR="00CB54FA" w:rsidRPr="008319F5" w:rsidRDefault="004D5B7A" w:rsidP="00D75F16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Constitución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Política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1F3EBD">
        <w:rPr>
          <w:rStyle w:val="Refdenotaalpie"/>
          <w:rFonts w:ascii="Arial" w:hAnsi="Arial" w:cs="Arial"/>
          <w:sz w:val="18"/>
          <w:szCs w:val="18"/>
        </w:rPr>
        <w:footnoteReference w:customMarkFollows="1" w:id="1"/>
        <w:t>177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fungirán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pertenezcan,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populares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ciudadana.</w:t>
      </w:r>
    </w:p>
    <w:p w:rsidR="004D5B7A" w:rsidRPr="008319F5" w:rsidRDefault="004D5B7A" w:rsidP="004A7C4A">
      <w:pPr>
        <w:pStyle w:val="NormalWeb"/>
        <w:spacing w:before="0"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</w:t>
      </w:r>
      <w:r w:rsidR="00095309">
        <w:rPr>
          <w:rFonts w:ascii="Arial" w:hAnsi="Arial" w:cs="Arial"/>
          <w:b/>
          <w:sz w:val="18"/>
          <w:szCs w:val="18"/>
        </w:rPr>
        <w:t>__________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</w:p>
    <w:p w:rsidR="00095309" w:rsidRPr="008319F5" w:rsidRDefault="00095309" w:rsidP="00095309">
      <w:pPr>
        <w:pStyle w:val="NormalWeb"/>
        <w:spacing w:before="0"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</w:t>
      </w:r>
      <w:r>
        <w:rPr>
          <w:rFonts w:ascii="Arial" w:hAnsi="Arial" w:cs="Arial"/>
          <w:b/>
          <w:sz w:val="18"/>
          <w:szCs w:val="18"/>
        </w:rPr>
        <w:t>__________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D75F16">
      <w:pPr>
        <w:pStyle w:val="Prrafodelista"/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</w:t>
      </w:r>
    </w:p>
    <w:p w:rsidR="004D5B7A" w:rsidRPr="008319F5" w:rsidRDefault="004D5B7A" w:rsidP="00D75F16">
      <w:pPr>
        <w:pStyle w:val="Prrafodelista"/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</w:p>
    <w:p w:rsidR="004D5B7A" w:rsidRPr="008319F5" w:rsidRDefault="004D5B7A" w:rsidP="00D75F16">
      <w:pPr>
        <w:pStyle w:val="Prrafodelista"/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Emblema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</w:t>
      </w:r>
    </w:p>
    <w:p w:rsidR="00CB54FA" w:rsidRPr="008319F5" w:rsidRDefault="004D5B7A" w:rsidP="00D75F16">
      <w:pPr>
        <w:pStyle w:val="Prrafodelista"/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INE/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Pr="008319F5">
        <w:rPr>
          <w:rFonts w:ascii="Arial" w:hAnsi="Arial" w:cs="Arial"/>
          <w:sz w:val="18"/>
          <w:szCs w:val="18"/>
        </w:rPr>
        <w:t>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</w:p>
    <w:p w:rsidR="004D5B7A" w:rsidRPr="008319F5" w:rsidRDefault="004D5B7A" w:rsidP="00D75F16">
      <w:pPr>
        <w:pStyle w:val="Prrafodelista"/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certificado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</w:p>
    <w:p w:rsidR="004D5B7A" w:rsidRPr="008319F5" w:rsidRDefault="004D5B7A" w:rsidP="00D75F16">
      <w:pPr>
        <w:tabs>
          <w:tab w:val="left" w:pos="8505"/>
        </w:tabs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="001F3EBD">
        <w:rPr>
          <w:rStyle w:val="Refdenotaalpie"/>
          <w:rFonts w:ascii="Arial" w:hAnsi="Arial" w:cs="Arial"/>
          <w:sz w:val="18"/>
          <w:szCs w:val="18"/>
        </w:rPr>
        <w:footnoteReference w:customMarkFollows="1" w:id="2"/>
        <w:t>178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</w:p>
    <w:p w:rsidR="00CB54FA" w:rsidRPr="008319F5" w:rsidRDefault="004D5B7A" w:rsidP="00D75F16">
      <w:pPr>
        <w:pStyle w:val="Prrafodelista"/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Teléfono(s)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D75F16">
      <w:pPr>
        <w:pStyle w:val="Prrafodelista"/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página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web</w:t>
      </w:r>
    </w:p>
    <w:p w:rsidR="004D5B7A" w:rsidRPr="008319F5" w:rsidRDefault="004D5B7A" w:rsidP="00D75F16">
      <w:pPr>
        <w:pStyle w:val="Prrafodelista"/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B120D5" w:rsidRPr="008319F5" w:rsidRDefault="004D5B7A" w:rsidP="00D75F16">
      <w:pPr>
        <w:pStyle w:val="Prrafodelista"/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B120D5" w:rsidRPr="008319F5" w:rsidRDefault="004D5B7A" w:rsidP="00D75F16">
      <w:pPr>
        <w:pStyle w:val="Prrafodelista"/>
        <w:spacing w:after="80" w:line="216" w:lineRule="exact"/>
        <w:ind w:left="567"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4D5B7A" w:rsidP="00D75F16">
      <w:pPr>
        <w:pStyle w:val="Prrafodelista"/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acreditadas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social)</w:t>
      </w:r>
    </w:p>
    <w:p w:rsidR="004D5B7A" w:rsidRPr="008319F5" w:rsidRDefault="004D5B7A" w:rsidP="00D75F16">
      <w:pPr>
        <w:pStyle w:val="Prrafodelista"/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Lugar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Entidad/Municipio/Distrito</w:t>
      </w:r>
    </w:p>
    <w:p w:rsidR="004D5B7A" w:rsidRPr="008319F5" w:rsidRDefault="004D5B7A" w:rsidP="00D75F16">
      <w:pPr>
        <w:pStyle w:val="Prrafodelista"/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acreditación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D75F16">
      <w:pPr>
        <w:pStyle w:val="Prrafodelista"/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acreditación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4D5B7A" w:rsidRPr="008319F5" w:rsidRDefault="004D5B7A" w:rsidP="00D75F16">
      <w:pPr>
        <w:spacing w:after="80" w:line="216" w:lineRule="exact"/>
        <w:ind w:right="331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D75F16">
      <w:pPr>
        <w:pStyle w:val="Prrafodelista"/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D75F16">
      <w:pPr>
        <w:pStyle w:val="Prrafodelista"/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D75F16">
      <w:pPr>
        <w:pStyle w:val="Prrafodelista"/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D75F16">
      <w:pPr>
        <w:spacing w:after="80" w:line="216" w:lineRule="exact"/>
        <w:ind w:right="331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D75F16">
      <w:pPr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D75F16">
      <w:pPr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D75F16">
      <w:pPr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spacing w:after="101" w:line="216" w:lineRule="exact"/>
        <w:ind w:right="333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ind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1a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LGT_Art_74_Fr_I_inciso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a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Normatividad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aplicable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Partidos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&lt;&lt;Nacionales/Locales&gt;&gt;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registro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&lt;&lt;autoridad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</w:t>
      </w:r>
      <w:proofErr w:type="spellStart"/>
      <w:r w:rsidRPr="008319F5">
        <w:rPr>
          <w:rFonts w:ascii="Arial" w:hAnsi="Arial" w:cs="Arial"/>
          <w:b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718"/>
        <w:gridCol w:w="1717"/>
        <w:gridCol w:w="1717"/>
        <w:gridCol w:w="1717"/>
      </w:tblGrid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noWrap/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político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agrupación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/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asociación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política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registro: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Nacional,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local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nacional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local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Emblema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político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agrupación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/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asociación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política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obtención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registro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ante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autoridad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día/mes/año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certificado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registro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D75F16">
      <w:pPr>
        <w:spacing w:after="60" w:line="216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64"/>
        <w:gridCol w:w="934"/>
        <w:gridCol w:w="936"/>
        <w:gridCol w:w="1086"/>
        <w:gridCol w:w="1354"/>
        <w:gridCol w:w="1408"/>
        <w:gridCol w:w="1050"/>
        <w:gridCol w:w="1080"/>
      </w:tblGrid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Domicilio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sede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vialidad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vialidad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Exterior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Interior,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asentamiento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asentamiento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Clave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localidad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localidad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D75F16">
      <w:pPr>
        <w:spacing w:after="60" w:line="216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27"/>
        <w:gridCol w:w="2224"/>
        <w:gridCol w:w="1935"/>
        <w:gridCol w:w="2044"/>
        <w:gridCol w:w="1082"/>
      </w:tblGrid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Domicilio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sede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lastRenderedPageBreak/>
              <w:t>Clave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municipio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municipio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delegación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Clave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entidad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federativa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entidad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federativa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Código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postal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D75F16">
      <w:pPr>
        <w:spacing w:after="60" w:line="216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1120"/>
        <w:gridCol w:w="981"/>
        <w:gridCol w:w="1122"/>
        <w:gridCol w:w="1258"/>
        <w:gridCol w:w="2002"/>
      </w:tblGrid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dirigente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nacional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local</w:t>
            </w:r>
          </w:p>
        </w:tc>
        <w:tc>
          <w:tcPr>
            <w:tcW w:w="4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la(s)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persona(s)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fungen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como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representantes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ante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Consejo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General,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095309" w:rsidRDefault="004D5B7A" w:rsidP="00D75F16">
      <w:pPr>
        <w:spacing w:before="60" w:line="216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Periodo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trimestral</w:t>
      </w:r>
    </w:p>
    <w:p w:rsidR="004D5B7A" w:rsidRPr="00095309" w:rsidRDefault="004D5B7A" w:rsidP="00D75F16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4D5B7A" w:rsidRPr="00095309" w:rsidRDefault="004D5B7A" w:rsidP="00D75F16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validación: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CB54FA" w:rsidRPr="00095309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Área(s)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unidad(es)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administrativa(s)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que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genera(n)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posee(n)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____________</w:t>
      </w:r>
    </w:p>
    <w:p w:rsidR="00B120D5" w:rsidRPr="008319F5" w:rsidRDefault="004D5B7A" w:rsidP="004A7C4A">
      <w:pPr>
        <w:spacing w:after="101" w:line="216" w:lineRule="exact"/>
        <w:ind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1b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LGT_Art_74_Fr_I_inciso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a</w:t>
      </w:r>
    </w:p>
    <w:p w:rsidR="004D5B7A" w:rsidRPr="008319F5" w:rsidRDefault="004D5B7A" w:rsidP="004A7C4A">
      <w:pPr>
        <w:spacing w:after="101" w:line="216" w:lineRule="exact"/>
        <w:ind w:right="90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Asociaciones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civiles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y/o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ciudadanos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realicen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actividades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observación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registro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&lt;&lt;autoridad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b/>
          <w:sz w:val="18"/>
          <w:szCs w:val="18"/>
        </w:rPr>
        <w:t>OPLE</w:t>
      </w:r>
      <w:proofErr w:type="spellEnd"/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"/>
        <w:gridCol w:w="997"/>
        <w:gridCol w:w="1139"/>
        <w:gridCol w:w="850"/>
        <w:gridCol w:w="2191"/>
        <w:gridCol w:w="1280"/>
        <w:gridCol w:w="1255"/>
      </w:tblGrid>
      <w:tr w:rsidR="00095309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noWrap/>
            <w:vAlign w:val="center"/>
          </w:tcPr>
          <w:p w:rsidR="00095309" w:rsidRPr="00095309" w:rsidRDefault="0009530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 completo o denominación de las personas y/o asociaciones civiles acreditadas por la autoridad electoral como observadores electorales</w:t>
            </w:r>
          </w:p>
        </w:tc>
        <w:tc>
          <w:tcPr>
            <w:tcW w:w="21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Lugar donde realizan las actividades de observación electoral: Entidad/Municipio/Distrito</w:t>
            </w:r>
          </w:p>
        </w:tc>
        <w:tc>
          <w:tcPr>
            <w:tcW w:w="1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Fecha de obtención de la acreditación ante la autoridad electoral (con el formato día/mes/año)</w:t>
            </w:r>
          </w:p>
        </w:tc>
        <w:tc>
          <w:tcPr>
            <w:tcW w:w="12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Hipervínculo al formato de la solicitud de acreditación como observador electoral</w:t>
            </w:r>
          </w:p>
        </w:tc>
      </w:tr>
      <w:tr w:rsidR="00095309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Razón social, en su caso</w:t>
            </w:r>
          </w:p>
        </w:tc>
        <w:tc>
          <w:tcPr>
            <w:tcW w:w="2191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95309" w:rsidRPr="00095309" w:rsidRDefault="0009530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95309" w:rsidRPr="00095309" w:rsidRDefault="0009530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5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95309" w:rsidRPr="00095309" w:rsidRDefault="0009530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095309" w:rsidRDefault="004D5B7A" w:rsidP="00D75F16">
      <w:pPr>
        <w:spacing w:before="60" w:line="216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Periodo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trimestral</w:t>
      </w:r>
    </w:p>
    <w:p w:rsidR="004D5B7A" w:rsidRPr="00095309" w:rsidRDefault="004D5B7A" w:rsidP="00D75F16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4D5B7A" w:rsidRPr="00095309" w:rsidRDefault="004D5B7A" w:rsidP="00D75F16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validación: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CB54FA" w:rsidRPr="00095309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Área(s)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unidad(es)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administrativa(s)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que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genera(n)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posee(n)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información______</w:t>
      </w:r>
    </w:p>
    <w:p w:rsidR="00B120D5" w:rsidRPr="00076F0B" w:rsidRDefault="004D5B7A" w:rsidP="00076F0B">
      <w:pPr>
        <w:pStyle w:val="Prrafodelista"/>
        <w:spacing w:after="101" w:line="220" w:lineRule="exact"/>
        <w:ind w:left="1134" w:hanging="360"/>
        <w:jc w:val="both"/>
        <w:outlineLvl w:val="1"/>
        <w:rPr>
          <w:rFonts w:ascii="Arial" w:hAnsi="Arial" w:cs="Arial"/>
          <w:i/>
          <w:sz w:val="18"/>
          <w:szCs w:val="18"/>
          <w:lang w:val="es-ES"/>
        </w:rPr>
      </w:pPr>
      <w:r w:rsidRPr="00076F0B">
        <w:rPr>
          <w:rFonts w:ascii="Arial" w:hAnsi="Arial" w:cs="Arial"/>
          <w:i/>
          <w:sz w:val="18"/>
          <w:szCs w:val="18"/>
          <w:lang w:val="es-ES"/>
        </w:rPr>
        <w:t>b)</w:t>
      </w:r>
      <w:r w:rsidRPr="00076F0B">
        <w:rPr>
          <w:rFonts w:ascii="Arial" w:hAnsi="Arial" w:cs="Arial"/>
          <w:i/>
          <w:sz w:val="18"/>
          <w:szCs w:val="18"/>
          <w:lang w:val="es-ES"/>
        </w:rPr>
        <w:tab/>
        <w:t>Los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informes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que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presenten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los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partidos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políticos,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asociaciones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y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agrupaciones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políticas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diversos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ejemplo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Unidad T￩cn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Unidad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Técnica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Fiscalización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fiscalización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Pr="008319F5">
        <w:rPr>
          <w:rFonts w:ascii="Arial" w:hAnsi="Arial" w:cs="Arial"/>
          <w:sz w:val="18"/>
          <w:szCs w:val="18"/>
        </w:rPr>
        <w:t>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aspirantes,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ellos.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D75F16">
        <w:rPr>
          <w:rStyle w:val="Refdenotaalpie"/>
          <w:rFonts w:ascii="Arial" w:hAnsi="Arial" w:cs="Arial"/>
          <w:sz w:val="18"/>
          <w:szCs w:val="18"/>
        </w:rPr>
        <w:footnoteReference w:customMarkFollows="1" w:id="3"/>
        <w:t>179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definitivos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D75F16">
        <w:rPr>
          <w:rStyle w:val="Refdenotaalpie"/>
          <w:rFonts w:ascii="Arial" w:hAnsi="Arial" w:cs="Arial"/>
          <w:sz w:val="18"/>
          <w:szCs w:val="18"/>
        </w:rPr>
        <w:footnoteReference w:customMarkFollows="1" w:id="4"/>
        <w:t>180</w:t>
      </w:r>
      <w:r w:rsidRPr="008319F5">
        <w:rPr>
          <w:rFonts w:ascii="Arial" w:hAnsi="Arial" w:cs="Arial"/>
          <w:sz w:val="18"/>
          <w:szCs w:val="18"/>
        </w:rPr>
        <w:t>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aspirantes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empleo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empleo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aplicación</w:t>
      </w:r>
      <w:r w:rsidR="00D75F16">
        <w:rPr>
          <w:rStyle w:val="Refdenotaalpie"/>
          <w:rFonts w:ascii="Arial" w:hAnsi="Arial" w:cs="Arial"/>
          <w:sz w:val="18"/>
          <w:szCs w:val="18"/>
        </w:rPr>
        <w:footnoteReference w:customMarkFollows="1" w:id="5"/>
        <w:t>181</w:t>
      </w:r>
      <w:r w:rsidRPr="008319F5">
        <w:rPr>
          <w:rFonts w:ascii="Arial" w:hAnsi="Arial" w:cs="Arial"/>
          <w:sz w:val="18"/>
          <w:szCs w:val="18"/>
        </w:rPr>
        <w:t>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dictámenes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consolidados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proyectos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lastRenderedPageBreak/>
        <w:t>auditorías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practicadas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aspirantes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mismas.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Además,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pertenecen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obtuvieron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dictamen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consolidado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sondeos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opinión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modalidad.</w:t>
      </w:r>
      <w:r w:rsidR="00D75F16">
        <w:rPr>
          <w:rStyle w:val="Refdenotaalpie"/>
          <w:rFonts w:ascii="Arial" w:hAnsi="Arial" w:cs="Arial"/>
          <w:sz w:val="18"/>
          <w:szCs w:val="18"/>
        </w:rPr>
        <w:footnoteReference w:customMarkFollows="1" w:id="6"/>
        <w:t>182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Finalmente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interpuestas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dictámenes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consolidados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proyectos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dictámenes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consolidados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proyectos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rinden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aspirantes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dictámenes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consolidados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proyectos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trianual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sexenal.</w:t>
      </w:r>
    </w:p>
    <w:p w:rsidR="00095309" w:rsidRPr="008319F5" w:rsidRDefault="00095309" w:rsidP="00095309">
      <w:pPr>
        <w:pStyle w:val="NormalWeb"/>
        <w:spacing w:before="0"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</w:t>
      </w:r>
      <w:r>
        <w:rPr>
          <w:rFonts w:ascii="Arial" w:hAnsi="Arial" w:cs="Arial"/>
          <w:b/>
          <w:sz w:val="18"/>
          <w:szCs w:val="18"/>
        </w:rPr>
        <w:t>__________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</w:p>
    <w:p w:rsidR="00095309" w:rsidRPr="008319F5" w:rsidRDefault="00095309" w:rsidP="00095309">
      <w:pPr>
        <w:pStyle w:val="NormalWeb"/>
        <w:spacing w:before="0"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</w:t>
      </w:r>
      <w:r>
        <w:rPr>
          <w:rFonts w:ascii="Arial" w:hAnsi="Arial" w:cs="Arial"/>
          <w:b/>
          <w:sz w:val="18"/>
          <w:szCs w:val="18"/>
        </w:rPr>
        <w:t>__________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contenido:</w:t>
      </w:r>
    </w:p>
    <w:p w:rsidR="00B120D5" w:rsidRPr="008319F5" w:rsidRDefault="004D5B7A" w:rsidP="004A7C4A">
      <w:pPr>
        <w:spacing w:after="101" w:line="216" w:lineRule="exact"/>
        <w:ind w:left="567" w:right="333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D75F16">
      <w:pPr>
        <w:pStyle w:val="Prrafodelista"/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político/Asociación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política/Agrupación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política/Ciudadano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electoral/Persona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sondeos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opinión</w:t>
      </w:r>
    </w:p>
    <w:p w:rsidR="004D5B7A" w:rsidRPr="008319F5" w:rsidRDefault="004D5B7A" w:rsidP="00D75F16">
      <w:pPr>
        <w:pStyle w:val="Prrafodelista"/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</w:t>
      </w:r>
    </w:p>
    <w:p w:rsidR="004D5B7A" w:rsidRPr="008319F5" w:rsidRDefault="004D5B7A" w:rsidP="00D75F16">
      <w:pPr>
        <w:pStyle w:val="Prrafodelista"/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Registro: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Nacional/Local</w:t>
      </w:r>
    </w:p>
    <w:p w:rsidR="004D5B7A" w:rsidRPr="008319F5" w:rsidRDefault="004D5B7A" w:rsidP="00D75F16">
      <w:pPr>
        <w:pStyle w:val="Prrafodelista"/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ejemplo: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trimestrales;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anuales;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reporte)</w:t>
      </w:r>
    </w:p>
    <w:p w:rsidR="004D5B7A" w:rsidRPr="008319F5" w:rsidRDefault="004D5B7A" w:rsidP="00D75F16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Periodicidad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ejemplo: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campaña)</w:t>
      </w:r>
    </w:p>
    <w:p w:rsidR="00CB54FA" w:rsidRPr="008319F5" w:rsidRDefault="004D5B7A" w:rsidP="00D75F16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</w:p>
    <w:p w:rsidR="00B120D5" w:rsidRPr="008319F5" w:rsidRDefault="004D5B7A" w:rsidP="00D75F16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</w:p>
    <w:p w:rsidR="00B120D5" w:rsidRPr="008319F5" w:rsidRDefault="004D5B7A" w:rsidP="00D75F16">
      <w:pPr>
        <w:spacing w:after="101" w:line="230" w:lineRule="exact"/>
        <w:ind w:left="567" w:right="331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tendentes</w:t>
      </w:r>
      <w:r w:rsidR="00D75F16">
        <w:rPr>
          <w:rStyle w:val="Refdenotaalpie"/>
          <w:rFonts w:ascii="Arial" w:hAnsi="Arial" w:cs="Arial"/>
          <w:sz w:val="18"/>
          <w:szCs w:val="18"/>
        </w:rPr>
        <w:footnoteReference w:customMarkFollows="1" w:id="7"/>
        <w:t>183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recabar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4D5B7A" w:rsidP="00D75F16">
      <w:pPr>
        <w:spacing w:after="101" w:line="230" w:lineRule="exact"/>
        <w:ind w:left="1701" w:right="33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Federal/Local</w:t>
      </w:r>
    </w:p>
    <w:p w:rsidR="004D5B7A" w:rsidRPr="008319F5" w:rsidRDefault="004D5B7A" w:rsidP="00D75F16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Cargos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elegir: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</w:smartTag>
      <w:r w:rsidRPr="008319F5">
        <w:rPr>
          <w:rFonts w:ascii="Arial" w:hAnsi="Arial" w:cs="Arial"/>
          <w:sz w:val="18"/>
          <w:szCs w:val="18"/>
        </w:rPr>
        <w:t>/Senador/Diputado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relativa/Diputado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proporcional/Gobernador/Jefe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Gobierno/Ayuntamiento/Junta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municipal/Jefatura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delegacional</w:t>
      </w:r>
    </w:p>
    <w:p w:rsidR="00B120D5" w:rsidRPr="008319F5" w:rsidRDefault="004D5B7A" w:rsidP="00D75F16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D75F16">
      <w:pPr>
        <w:pStyle w:val="Prrafodelista"/>
        <w:spacing w:after="101" w:line="230" w:lineRule="exact"/>
        <w:ind w:left="567"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dictámenes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consolidados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proyectos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auditorías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practicadas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aspirantes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interpuestas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dictámenes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consolidados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proyectos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publicarán:</w:t>
      </w:r>
    </w:p>
    <w:p w:rsidR="004D5B7A" w:rsidRPr="008319F5" w:rsidRDefault="004D5B7A" w:rsidP="00D75F16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</w:p>
    <w:p w:rsidR="004D5B7A" w:rsidRPr="008319F5" w:rsidRDefault="004D5B7A" w:rsidP="00D75F16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pertenecen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obtuvieron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</w:p>
    <w:p w:rsidR="004D5B7A" w:rsidRPr="008319F5" w:rsidRDefault="004D5B7A" w:rsidP="00D75F16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</w:p>
    <w:p w:rsidR="004D5B7A" w:rsidRPr="008319F5" w:rsidRDefault="004D5B7A" w:rsidP="00D75F16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Dictamen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consolidado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</w:p>
    <w:p w:rsidR="00B120D5" w:rsidRPr="008319F5" w:rsidRDefault="004D5B7A" w:rsidP="00D75F16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interpuestas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dictámenes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consolidados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proyectos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4D5B7A" w:rsidRPr="008319F5" w:rsidRDefault="004D5B7A" w:rsidP="00D75F16">
      <w:pPr>
        <w:spacing w:after="101" w:line="230" w:lineRule="exact"/>
        <w:ind w:right="331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D75F16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D75F16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D75F16">
      <w:pPr>
        <w:spacing w:after="101" w:line="230" w:lineRule="exact"/>
        <w:ind w:left="1701" w:right="33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spacing w:after="101" w:line="216" w:lineRule="exact"/>
        <w:ind w:right="333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spacing w:after="101" w:line="216" w:lineRule="exact"/>
        <w:ind w:right="333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2a_LGT_ART_74_Fr_I_inciso_b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Informes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presentados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organizaciones,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asociaciones,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agrupaciones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independientes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&lt;&lt;INE/</w:t>
      </w:r>
      <w:proofErr w:type="spellStart"/>
      <w:r w:rsidRPr="008319F5">
        <w:rPr>
          <w:rFonts w:ascii="Arial" w:hAnsi="Arial" w:cs="Arial"/>
          <w:b/>
          <w:sz w:val="18"/>
          <w:szCs w:val="18"/>
        </w:rPr>
        <w:t>OPL</w:t>
      </w:r>
      <w:proofErr w:type="spellEnd"/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Entidad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federativa</w:t>
      </w:r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792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779"/>
        <w:gridCol w:w="1711"/>
        <w:gridCol w:w="1322"/>
        <w:gridCol w:w="1352"/>
        <w:gridCol w:w="759"/>
        <w:gridCol w:w="1158"/>
      </w:tblGrid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noWrap/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lastRenderedPageBreak/>
              <w:t>Ejercicio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organización: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político/Asociación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política/Agrupación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política/Ciudadano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registrado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ante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autoridad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electoral/Persona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autorizada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difundir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encuestas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sondeos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opinión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organización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Registro: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Nacional/Local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informe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Periodicidad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095309" w:rsidRDefault="004D5B7A" w:rsidP="00D75F16">
      <w:pPr>
        <w:spacing w:line="216" w:lineRule="exact"/>
        <w:ind w:firstLine="284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Periodo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trimestral</w:t>
      </w:r>
    </w:p>
    <w:p w:rsidR="004D5B7A" w:rsidRPr="00095309" w:rsidRDefault="004D5B7A" w:rsidP="00D75F16">
      <w:pPr>
        <w:spacing w:line="216" w:lineRule="exact"/>
        <w:ind w:left="284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4D5B7A" w:rsidRPr="00095309" w:rsidRDefault="004D5B7A" w:rsidP="00D75F16">
      <w:pPr>
        <w:spacing w:line="216" w:lineRule="exact"/>
        <w:ind w:left="284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validación: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CB54FA" w:rsidRPr="00095309" w:rsidRDefault="004D5B7A" w:rsidP="004A7C4A">
      <w:pPr>
        <w:spacing w:after="101" w:line="216" w:lineRule="exact"/>
        <w:ind w:left="284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Área(s)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unidad(es)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administrativa(s)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que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genera(n)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posee(n)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información________________</w:t>
      </w:r>
    </w:p>
    <w:p w:rsidR="00D75F16" w:rsidRPr="00D722A2" w:rsidRDefault="00D75F16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2b_LGT_ART_74_Fr_I_inciso_b</w:t>
      </w:r>
      <w:proofErr w:type="spellEnd"/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Informes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dictámenes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&lt;&lt;INE/</w:t>
      </w:r>
      <w:proofErr w:type="spellStart"/>
      <w:r w:rsidRPr="008319F5">
        <w:rPr>
          <w:rFonts w:ascii="Arial" w:hAnsi="Arial" w:cs="Arial"/>
          <w:b/>
          <w:sz w:val="18"/>
          <w:szCs w:val="18"/>
        </w:rPr>
        <w:t>OPL</w:t>
      </w:r>
      <w:proofErr w:type="spellEnd"/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Entidad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federativa</w:t>
      </w:r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485"/>
        <w:gridCol w:w="1403"/>
        <w:gridCol w:w="2337"/>
        <w:gridCol w:w="2453"/>
      </w:tblGrid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entrega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informe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(con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día/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mes/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año)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Informe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organizaciones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pertenecen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observadores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electorales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origen,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aplicación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financiamiento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obtuvieron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desarrollo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sus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actividades.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resoluciones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Consejo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General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informes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ingresos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gastos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organizaciones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observadores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electorales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Dictamen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consolidado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verificación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informes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presentaron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organizaciones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observadores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electorales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sobre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origen,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aplicación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financiamiento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hayan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obtenido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desarrollo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sus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actividades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resoluciones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emitidas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Tribunal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Poder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Judicial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Federaci￳n"/>
              </w:smartTagPr>
              <w:r w:rsidRPr="00095309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095309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095309">
                <w:rPr>
                  <w:rFonts w:ascii="Arial" w:hAnsi="Arial" w:cs="Arial"/>
                  <w:sz w:val="14"/>
                  <w:szCs w:val="18"/>
                </w:rPr>
                <w:t>Federación</w:t>
              </w:r>
            </w:smartTag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impugnaciones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interpuestas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contra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dictámenes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consolidados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proyectos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resolución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aprobados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Consejo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General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autoridad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electoral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095309" w:rsidRDefault="004D5B7A" w:rsidP="00D75F16">
      <w:pPr>
        <w:spacing w:line="216" w:lineRule="exact"/>
        <w:ind w:firstLine="284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Periodo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trimestral</w:t>
      </w:r>
    </w:p>
    <w:p w:rsidR="004D5B7A" w:rsidRPr="00095309" w:rsidRDefault="004D5B7A" w:rsidP="00D75F16">
      <w:pPr>
        <w:spacing w:line="216" w:lineRule="exact"/>
        <w:ind w:left="284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4D5B7A" w:rsidRPr="00095309" w:rsidRDefault="004D5B7A" w:rsidP="00D75F16">
      <w:pPr>
        <w:spacing w:line="216" w:lineRule="exact"/>
        <w:ind w:left="284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validación: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CB54FA" w:rsidRPr="00095309" w:rsidRDefault="004D5B7A" w:rsidP="004A7C4A">
      <w:pPr>
        <w:spacing w:after="101" w:line="216" w:lineRule="exact"/>
        <w:ind w:left="284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Área(s)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unidad(es)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administrativa(s)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que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genera(n)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posee(n)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información______</w:t>
      </w:r>
    </w:p>
    <w:p w:rsidR="00B120D5" w:rsidRPr="00076F0B" w:rsidRDefault="004D5B7A" w:rsidP="00076F0B">
      <w:pPr>
        <w:pStyle w:val="Prrafodelista"/>
        <w:spacing w:after="101" w:line="220" w:lineRule="exact"/>
        <w:ind w:left="1134" w:hanging="360"/>
        <w:jc w:val="both"/>
        <w:outlineLvl w:val="1"/>
        <w:rPr>
          <w:rFonts w:ascii="Arial" w:hAnsi="Arial" w:cs="Arial"/>
          <w:i/>
          <w:sz w:val="18"/>
          <w:szCs w:val="18"/>
          <w:lang w:val="es-ES"/>
        </w:rPr>
      </w:pPr>
      <w:r w:rsidRPr="00076F0B">
        <w:rPr>
          <w:rFonts w:ascii="Arial" w:hAnsi="Arial" w:cs="Arial"/>
          <w:i/>
          <w:sz w:val="18"/>
          <w:szCs w:val="18"/>
          <w:lang w:val="es-ES"/>
        </w:rPr>
        <w:t>c)</w:t>
      </w:r>
      <w:r w:rsidRPr="00076F0B">
        <w:rPr>
          <w:rFonts w:ascii="Arial" w:hAnsi="Arial" w:cs="Arial"/>
          <w:i/>
          <w:sz w:val="18"/>
          <w:szCs w:val="18"/>
          <w:lang w:val="es-ES"/>
        </w:rPr>
        <w:tab/>
        <w:t>La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geografía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y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cartografía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electoral</w:t>
      </w:r>
    </w:p>
    <w:p w:rsidR="00B120D5" w:rsidRPr="008319F5" w:rsidRDefault="004D5B7A" w:rsidP="00E91647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gráfica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 Mexican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Mexicana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dividida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geo-electoralmente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plurinominal,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Uninominal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(denominado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consensado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pequeño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(también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llamados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consensado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seccional).</w:t>
      </w:r>
    </w:p>
    <w:p w:rsidR="00B120D5" w:rsidRPr="008319F5" w:rsidRDefault="004D5B7A" w:rsidP="00E91647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productos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cartográficos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básicos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emitido.</w:t>
      </w:r>
    </w:p>
    <w:p w:rsidR="00B120D5" w:rsidRPr="008319F5" w:rsidRDefault="004D5B7A" w:rsidP="00E91647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distritación</w:t>
      </w:r>
      <w:proofErr w:type="spellEnd"/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Circulares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distritación</w:t>
      </w:r>
      <w:r w:rsidR="00D75F16">
        <w:rPr>
          <w:rStyle w:val="Refdenotaalpie"/>
          <w:rFonts w:ascii="Arial" w:hAnsi="Arial" w:cs="Arial"/>
          <w:sz w:val="18"/>
          <w:szCs w:val="18"/>
        </w:rPr>
        <w:footnoteReference w:customMarkFollows="1" w:id="8"/>
        <w:t>184</w:t>
      </w:r>
      <w:r w:rsidRPr="008319F5">
        <w:rPr>
          <w:rFonts w:ascii="Arial" w:hAnsi="Arial" w:cs="Arial"/>
          <w:sz w:val="18"/>
          <w:szCs w:val="18"/>
        </w:rPr>
        <w:t>.</w:t>
      </w:r>
    </w:p>
    <w:p w:rsidR="00B120D5" w:rsidRPr="008319F5" w:rsidRDefault="004D5B7A" w:rsidP="00E91647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producto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muestre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 Mexican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Mexicana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muestren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32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delimitando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cinco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circunscripciones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plurinominales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divide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país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conforman.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lastRenderedPageBreak/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escala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simbología,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plurinominal,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plenamente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identificados.</w:t>
      </w:r>
    </w:p>
    <w:p w:rsidR="00B120D5" w:rsidRPr="008319F5" w:rsidRDefault="004D5B7A" w:rsidP="00E91647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rubro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productos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cartográficos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denominaciones:</w:t>
      </w:r>
    </w:p>
    <w:p w:rsidR="004D5B7A" w:rsidRPr="008319F5" w:rsidRDefault="004D5B7A" w:rsidP="00E91647">
      <w:pPr>
        <w:spacing w:after="90" w:line="216" w:lineRule="exact"/>
        <w:ind w:left="709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Productos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Cartográficos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Básicos: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Mapa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 Mexican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Mexicana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Circunscripciones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Plurinominales;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Circunscripciones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Seccional;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Condensado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Condensado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Seccional;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Otro.</w:t>
      </w:r>
    </w:p>
    <w:p w:rsidR="004D5B7A" w:rsidRPr="008319F5" w:rsidRDefault="004D5B7A" w:rsidP="00E91647">
      <w:pPr>
        <w:spacing w:after="90" w:line="216" w:lineRule="exact"/>
        <w:ind w:left="709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Productos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Cartográficos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Especializados: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Urbano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Seccional;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Individual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Urbano;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Individual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Mixto;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Individual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Rural;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Rural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Amanzanamiento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Definido;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Geográfica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Digital;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Marco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Geográfico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Seccional;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Geoelectoral</w:t>
      </w:r>
      <w:proofErr w:type="spellEnd"/>
      <w:r w:rsidRPr="008319F5">
        <w:rPr>
          <w:rFonts w:ascii="Arial" w:hAnsi="Arial" w:cs="Arial"/>
          <w:sz w:val="18"/>
          <w:szCs w:val="18"/>
        </w:rPr>
        <w:t>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Cabeceras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Distritales;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Rangos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Concentrado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Manzanas;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Secciones;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Localidades;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Sección;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Condensado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Geoelectoral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Básica;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Otro.</w:t>
      </w:r>
    </w:p>
    <w:p w:rsidR="00B120D5" w:rsidRPr="008319F5" w:rsidRDefault="004D5B7A" w:rsidP="00E91647">
      <w:pPr>
        <w:spacing w:after="90" w:line="216" w:lineRule="exact"/>
        <w:ind w:left="709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Productos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Geografía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Electoral: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Credencialización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extranjero;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Estadísticas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Censales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Escalas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Geoelectorales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Población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Vivienda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2005;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Estadística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Censal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Escala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viviendas,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hogares,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población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lenguas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indígenas;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Estructura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vivienda;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Estructura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hogares;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Estructura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población;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Estructura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hablantes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lenguas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indígenas;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Estadísticas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Censales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Escalas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Geoelectorales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Censo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Población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Vivienda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2010,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Extranjero,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Otro.</w:t>
      </w:r>
    </w:p>
    <w:p w:rsidR="00B120D5" w:rsidRPr="008319F5" w:rsidRDefault="004D5B7A" w:rsidP="00E91647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circunscripciones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cartográficos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muestren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cinco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circunscripciones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plurinominales,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breve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sirve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200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500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proporcional.</w:t>
      </w:r>
    </w:p>
    <w:p w:rsidR="00B120D5" w:rsidRPr="008319F5" w:rsidRDefault="004D5B7A" w:rsidP="00E91647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Asimismo,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muestren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también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llegando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municipio.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cartográfica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mostrará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uninominales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país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divide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oportunidad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sirven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marco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nuestro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país</w:t>
      </w:r>
      <w:r w:rsidR="00D75F16">
        <w:rPr>
          <w:rStyle w:val="Refdenotaalpie"/>
          <w:rFonts w:ascii="Arial" w:hAnsi="Arial" w:cs="Arial"/>
          <w:sz w:val="18"/>
          <w:szCs w:val="18"/>
        </w:rPr>
        <w:footnoteReference w:customMarkFollows="1" w:id="9"/>
        <w:t>185</w:t>
      </w:r>
      <w:r w:rsidRPr="008319F5">
        <w:rPr>
          <w:rFonts w:ascii="Arial" w:hAnsi="Arial" w:cs="Arial"/>
          <w:sz w:val="18"/>
          <w:szCs w:val="18"/>
        </w:rPr>
        <w:t>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Finalmente,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muestran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conforman,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sección.</w:t>
      </w:r>
    </w:p>
    <w:p w:rsidR="00B120D5" w:rsidRPr="008319F5" w:rsidRDefault="004D5B7A" w:rsidP="00E91647">
      <w:pPr>
        <w:spacing w:after="101" w:line="24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Toda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invariablemente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(estado,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municipio).</w:t>
      </w:r>
    </w:p>
    <w:p w:rsidR="00B120D5" w:rsidRPr="008319F5" w:rsidRDefault="004D5B7A" w:rsidP="00E91647">
      <w:pPr>
        <w:spacing w:after="101" w:line="24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productos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cartográficos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especializados,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productos,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técnicamente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posible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circunstancia,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información.</w:t>
      </w:r>
    </w:p>
    <w:p w:rsidR="004D5B7A" w:rsidRPr="008319F5" w:rsidRDefault="004D5B7A" w:rsidP="00E91647">
      <w:pPr>
        <w:spacing w:after="101" w:line="24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Finalmente,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geográficos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cartográficos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relevancia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realicen.</w:t>
      </w:r>
    </w:p>
    <w:p w:rsidR="004D5B7A" w:rsidRPr="008319F5" w:rsidRDefault="00B27B8F" w:rsidP="00E91647">
      <w:pPr>
        <w:spacing w:after="101" w:line="24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E91647">
      <w:pPr>
        <w:spacing w:after="101" w:line="24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hábiles.</w:t>
      </w:r>
    </w:p>
    <w:p w:rsidR="004D5B7A" w:rsidRPr="008319F5" w:rsidRDefault="004D5B7A" w:rsidP="00E91647">
      <w:pPr>
        <w:spacing w:after="101" w:line="24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</w:p>
    <w:p w:rsidR="004D5B7A" w:rsidRPr="008319F5" w:rsidRDefault="004D5B7A" w:rsidP="00E91647">
      <w:pPr>
        <w:spacing w:after="101" w:line="24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</w:p>
    <w:p w:rsidR="00B120D5" w:rsidRPr="008319F5" w:rsidRDefault="00B27B8F" w:rsidP="00E91647">
      <w:pPr>
        <w:spacing w:after="101" w:line="24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E91647">
      <w:pPr>
        <w:spacing w:after="101" w:line="24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contenido:</w:t>
      </w:r>
    </w:p>
    <w:p w:rsidR="004D5B7A" w:rsidRPr="008319F5" w:rsidRDefault="004D5B7A" w:rsidP="00E91647">
      <w:pPr>
        <w:spacing w:after="101" w:line="246" w:lineRule="exact"/>
        <w:ind w:left="567" w:right="333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E91647">
      <w:pPr>
        <w:spacing w:after="101" w:line="24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distritación</w:t>
      </w:r>
      <w:proofErr w:type="spellEnd"/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circulares,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normativos.</w:t>
      </w:r>
    </w:p>
    <w:p w:rsidR="004D5B7A" w:rsidRPr="008319F5" w:rsidRDefault="004D5B7A" w:rsidP="00E91647">
      <w:pPr>
        <w:spacing w:after="101" w:line="24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E91647">
      <w:pPr>
        <w:spacing w:after="101" w:line="24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documento(os)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completo(s)</w:t>
      </w:r>
    </w:p>
    <w:p w:rsidR="00B120D5" w:rsidRPr="008319F5" w:rsidRDefault="004D5B7A" w:rsidP="00E91647">
      <w:pPr>
        <w:spacing w:after="101" w:line="246" w:lineRule="exact"/>
        <w:ind w:left="567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productos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productos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continuación:</w:t>
      </w:r>
    </w:p>
    <w:p w:rsidR="004D5B7A" w:rsidRPr="008319F5" w:rsidRDefault="004D5B7A" w:rsidP="00E91647">
      <w:pPr>
        <w:spacing w:after="101" w:line="24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producto: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Productos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cartográficos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básicos/Productos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cartográficos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especializados/Productos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Electoral/Estudios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electoral/Otro</w:t>
      </w:r>
    </w:p>
    <w:p w:rsidR="004D5B7A" w:rsidRPr="008319F5" w:rsidRDefault="004D5B7A" w:rsidP="00E91647">
      <w:pPr>
        <w:spacing w:after="101" w:line="24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producto</w:t>
      </w:r>
    </w:p>
    <w:p w:rsidR="004D5B7A" w:rsidRPr="008319F5" w:rsidRDefault="004D5B7A" w:rsidP="00E91647">
      <w:pPr>
        <w:spacing w:after="101" w:line="24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E91647">
      <w:pPr>
        <w:spacing w:after="101" w:line="24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última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reforma,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E91647">
      <w:pPr>
        <w:spacing w:after="101" w:line="24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Instancia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Producto</w:t>
      </w:r>
    </w:p>
    <w:p w:rsidR="004D5B7A" w:rsidRPr="008319F5" w:rsidRDefault="004D5B7A" w:rsidP="00E91647">
      <w:pPr>
        <w:spacing w:after="101" w:line="24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Breve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Producto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cartográfico</w:t>
      </w:r>
    </w:p>
    <w:p w:rsidR="00B120D5" w:rsidRPr="008319F5" w:rsidRDefault="004D5B7A" w:rsidP="00E91647">
      <w:pPr>
        <w:spacing w:after="101" w:line="24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Producto(s)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cartográfico(s)</w:t>
      </w:r>
    </w:p>
    <w:p w:rsidR="004D5B7A" w:rsidRPr="008319F5" w:rsidRDefault="004D5B7A" w:rsidP="00E91647">
      <w:pPr>
        <w:spacing w:after="101" w:line="246" w:lineRule="exact"/>
        <w:ind w:left="567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producto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publicará:</w:t>
      </w:r>
    </w:p>
    <w:p w:rsidR="004D5B7A" w:rsidRPr="008319F5" w:rsidRDefault="004D5B7A" w:rsidP="00E91647">
      <w:pPr>
        <w:spacing w:after="101" w:line="24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</w:p>
    <w:p w:rsidR="004D5B7A" w:rsidRPr="008319F5" w:rsidRDefault="004D5B7A" w:rsidP="00E91647">
      <w:pPr>
        <w:spacing w:after="101" w:line="24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Instancia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</w:t>
      </w:r>
    </w:p>
    <w:p w:rsidR="004D5B7A" w:rsidRPr="008319F5" w:rsidRDefault="004D5B7A" w:rsidP="00E91647">
      <w:pPr>
        <w:spacing w:after="101" w:line="24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Breve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B120D5" w:rsidRPr="008319F5" w:rsidRDefault="004D5B7A" w:rsidP="00E91647">
      <w:pPr>
        <w:spacing w:after="101" w:line="246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4D5B7A" w:rsidRPr="008319F5" w:rsidRDefault="004D5B7A" w:rsidP="004A7C4A">
      <w:pPr>
        <w:spacing w:after="101" w:line="216" w:lineRule="exact"/>
        <w:ind w:right="89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CB54FA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spacing w:after="101" w:line="216" w:lineRule="exact"/>
        <w:ind w:right="89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spacing w:after="101" w:line="216" w:lineRule="exact"/>
        <w:ind w:right="89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3a_LGT_ART_74_Fr_I_inciso_c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Normatividad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materia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geografía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cartografía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aplicable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&lt;&lt;INE/</w:t>
      </w:r>
      <w:proofErr w:type="spellStart"/>
      <w:r w:rsidRPr="008319F5">
        <w:rPr>
          <w:rFonts w:ascii="Arial" w:hAnsi="Arial" w:cs="Arial"/>
          <w:b/>
          <w:sz w:val="18"/>
          <w:szCs w:val="18"/>
        </w:rPr>
        <w:t>OPL</w:t>
      </w:r>
      <w:proofErr w:type="spellEnd"/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Entidad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federativa</w:t>
      </w:r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4"/>
        <w:gridCol w:w="2917"/>
        <w:gridCol w:w="2701"/>
      </w:tblGrid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normatividad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emisión,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aprobación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publicación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(con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(los)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documento(os)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completo(s)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E91647" w:rsidRDefault="004D5B7A" w:rsidP="00E91647">
      <w:pPr>
        <w:spacing w:line="216" w:lineRule="exact"/>
        <w:ind w:firstLine="706"/>
        <w:jc w:val="both"/>
        <w:rPr>
          <w:rFonts w:ascii="Arial" w:hAnsi="Arial" w:cs="Arial"/>
          <w:sz w:val="16"/>
          <w:szCs w:val="18"/>
        </w:rPr>
      </w:pPr>
    </w:p>
    <w:p w:rsidR="004D5B7A" w:rsidRPr="00E91647" w:rsidRDefault="004D5B7A" w:rsidP="00E91647">
      <w:pPr>
        <w:spacing w:line="216" w:lineRule="exact"/>
        <w:ind w:firstLine="706"/>
        <w:jc w:val="both"/>
        <w:rPr>
          <w:rFonts w:ascii="Arial" w:hAnsi="Arial" w:cs="Arial"/>
          <w:sz w:val="16"/>
          <w:szCs w:val="18"/>
        </w:rPr>
      </w:pPr>
      <w:r w:rsidRPr="00E91647">
        <w:rPr>
          <w:rFonts w:ascii="Arial" w:hAnsi="Arial" w:cs="Arial"/>
          <w:sz w:val="16"/>
          <w:szCs w:val="18"/>
        </w:rPr>
        <w:t>Periodo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de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actualización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de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la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información: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semestral</w:t>
      </w:r>
    </w:p>
    <w:p w:rsidR="004D5B7A" w:rsidRPr="00E91647" w:rsidRDefault="004D5B7A" w:rsidP="00E91647">
      <w:pPr>
        <w:spacing w:line="216" w:lineRule="exact"/>
        <w:ind w:firstLine="706"/>
        <w:jc w:val="both"/>
        <w:rPr>
          <w:rFonts w:ascii="Arial" w:hAnsi="Arial" w:cs="Arial"/>
          <w:sz w:val="16"/>
          <w:szCs w:val="18"/>
        </w:rPr>
      </w:pPr>
      <w:r w:rsidRPr="00E91647">
        <w:rPr>
          <w:rFonts w:ascii="Arial" w:hAnsi="Arial" w:cs="Arial"/>
          <w:sz w:val="16"/>
          <w:szCs w:val="18"/>
        </w:rPr>
        <w:t>Fecha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de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actualización: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día/mes/año</w:t>
      </w:r>
    </w:p>
    <w:p w:rsidR="004D5B7A" w:rsidRPr="00E91647" w:rsidRDefault="004D5B7A" w:rsidP="00E91647">
      <w:pPr>
        <w:spacing w:line="216" w:lineRule="exact"/>
        <w:ind w:firstLine="706"/>
        <w:jc w:val="both"/>
        <w:rPr>
          <w:rFonts w:ascii="Arial" w:hAnsi="Arial" w:cs="Arial"/>
          <w:sz w:val="16"/>
          <w:szCs w:val="18"/>
        </w:rPr>
      </w:pPr>
      <w:r w:rsidRPr="00E91647">
        <w:rPr>
          <w:rFonts w:ascii="Arial" w:hAnsi="Arial" w:cs="Arial"/>
          <w:sz w:val="16"/>
          <w:szCs w:val="18"/>
        </w:rPr>
        <w:t>Fecha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de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validación: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día/mes/año</w:t>
      </w:r>
    </w:p>
    <w:p w:rsidR="00CB54FA" w:rsidRPr="00E91647" w:rsidRDefault="004D5B7A" w:rsidP="004A7C4A">
      <w:pPr>
        <w:spacing w:after="101" w:line="216" w:lineRule="exact"/>
        <w:ind w:firstLine="708"/>
        <w:jc w:val="both"/>
        <w:rPr>
          <w:rFonts w:ascii="Arial" w:hAnsi="Arial" w:cs="Arial"/>
          <w:sz w:val="16"/>
          <w:szCs w:val="18"/>
        </w:rPr>
      </w:pPr>
      <w:r w:rsidRPr="00E91647">
        <w:rPr>
          <w:rFonts w:ascii="Arial" w:hAnsi="Arial" w:cs="Arial"/>
          <w:sz w:val="16"/>
          <w:szCs w:val="18"/>
        </w:rPr>
        <w:t>Área(s)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o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unidad(es)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administrativa(s)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que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genera(n)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o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posee(n)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la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información______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3b_LGT_ART_74_Fr_I_inciso_c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Geografía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cartografía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aplicable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&lt;&lt;INE/</w:t>
      </w:r>
      <w:proofErr w:type="spellStart"/>
      <w:r w:rsidRPr="008319F5">
        <w:rPr>
          <w:rFonts w:ascii="Arial" w:hAnsi="Arial" w:cs="Arial"/>
          <w:b/>
          <w:sz w:val="18"/>
          <w:szCs w:val="18"/>
        </w:rPr>
        <w:t>OPL</w:t>
      </w:r>
      <w:proofErr w:type="spellEnd"/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Entidad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federativa</w:t>
      </w:r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7"/>
        <w:gridCol w:w="1214"/>
        <w:gridCol w:w="1120"/>
        <w:gridCol w:w="1284"/>
        <w:gridCol w:w="872"/>
        <w:gridCol w:w="1197"/>
        <w:gridCol w:w="1718"/>
      </w:tblGrid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noWrap/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producto: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Productos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Cartográficos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Básicos;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Productos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Cartográficos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Especializados;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Productos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Geografía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Electoral;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Estudios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materia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geografía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cartografía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electoral;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Otro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producto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emisión,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aprobación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publicación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(con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actualización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última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reforma,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caso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(con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Instancia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genera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Producto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Breve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Producto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Cartográfico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(los)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Producto(s)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cartográfico(s)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095309" w:rsidRDefault="004D5B7A" w:rsidP="00E91647">
      <w:pPr>
        <w:spacing w:before="60" w:line="216" w:lineRule="exact"/>
        <w:ind w:firstLine="706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Periodo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semestral</w:t>
      </w:r>
    </w:p>
    <w:p w:rsidR="004D5B7A" w:rsidRPr="00095309" w:rsidRDefault="004D5B7A" w:rsidP="00E91647">
      <w:pPr>
        <w:spacing w:line="216" w:lineRule="exact"/>
        <w:ind w:firstLine="706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4D5B7A" w:rsidRPr="00095309" w:rsidRDefault="004D5B7A" w:rsidP="00E91647">
      <w:pPr>
        <w:spacing w:line="216" w:lineRule="exact"/>
        <w:ind w:firstLine="706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validación: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CB54FA" w:rsidRPr="00095309" w:rsidRDefault="004D5B7A" w:rsidP="004A7C4A">
      <w:pPr>
        <w:spacing w:after="101" w:line="216" w:lineRule="exact"/>
        <w:ind w:firstLine="708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Área(s)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unidad(es)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administrativa(s)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que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genera(n)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posee(n)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información______</w:t>
      </w:r>
    </w:p>
    <w:p w:rsidR="00B120D5" w:rsidRPr="00076F0B" w:rsidRDefault="004D5B7A" w:rsidP="00076F0B">
      <w:pPr>
        <w:pStyle w:val="Prrafodelista"/>
        <w:spacing w:after="101" w:line="220" w:lineRule="exact"/>
        <w:ind w:left="1134" w:hanging="360"/>
        <w:jc w:val="both"/>
        <w:outlineLvl w:val="1"/>
        <w:rPr>
          <w:rFonts w:ascii="Arial" w:hAnsi="Arial" w:cs="Arial"/>
          <w:i/>
          <w:sz w:val="18"/>
          <w:szCs w:val="18"/>
          <w:lang w:val="es-ES"/>
        </w:rPr>
      </w:pPr>
      <w:r w:rsidRPr="00076F0B">
        <w:rPr>
          <w:rFonts w:ascii="Arial" w:hAnsi="Arial" w:cs="Arial"/>
          <w:i/>
          <w:sz w:val="18"/>
          <w:szCs w:val="18"/>
          <w:lang w:val="es-ES"/>
        </w:rPr>
        <w:t>d)</w:t>
      </w:r>
      <w:r w:rsidRPr="00076F0B">
        <w:rPr>
          <w:rFonts w:ascii="Arial" w:hAnsi="Arial" w:cs="Arial"/>
          <w:i/>
          <w:sz w:val="18"/>
          <w:szCs w:val="18"/>
          <w:lang w:val="es-ES"/>
        </w:rPr>
        <w:tab/>
        <w:t>El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registro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de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candidatos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a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cargos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de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elección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popular</w:t>
      </w:r>
    </w:p>
    <w:p w:rsidR="00B120D5" w:rsidRPr="008319F5" w:rsidRDefault="004D5B7A" w:rsidP="00E91647">
      <w:pPr>
        <w:spacing w:after="101" w:line="24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popular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conferida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</w:t>
      </w:r>
      <w:proofErr w:type="spellEnd"/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propietario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suplente,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coalición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emblema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proporcional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contemple,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agregar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curriculares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candidato.</w:t>
      </w:r>
    </w:p>
    <w:p w:rsidR="00B120D5" w:rsidRPr="008319F5" w:rsidRDefault="004D5B7A" w:rsidP="00E91647">
      <w:pPr>
        <w:spacing w:after="101" w:line="24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Ayuntamientos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Ayuntamiento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postula.</w:t>
      </w:r>
    </w:p>
    <w:p w:rsidR="00B120D5" w:rsidRPr="008319F5" w:rsidRDefault="004D5B7A" w:rsidP="00E91647">
      <w:pPr>
        <w:spacing w:after="101" w:line="24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proporcional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fórmulas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político.</w:t>
      </w:r>
    </w:p>
    <w:p w:rsidR="00CB54FA" w:rsidRPr="008319F5" w:rsidRDefault="004D5B7A" w:rsidP="00E91647">
      <w:pPr>
        <w:spacing w:after="101" w:line="24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Asimismo,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electos.</w:t>
      </w:r>
    </w:p>
    <w:p w:rsidR="00095309" w:rsidRPr="008319F5" w:rsidRDefault="00095309" w:rsidP="00E91647">
      <w:pPr>
        <w:pStyle w:val="NormalWeb"/>
        <w:spacing w:before="0" w:after="101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</w:t>
      </w:r>
      <w:r>
        <w:rPr>
          <w:rFonts w:ascii="Arial" w:hAnsi="Arial" w:cs="Arial"/>
          <w:b/>
          <w:sz w:val="18"/>
          <w:szCs w:val="18"/>
        </w:rPr>
        <w:t>__________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</w:t>
      </w:r>
    </w:p>
    <w:p w:rsidR="004D5B7A" w:rsidRPr="008319F5" w:rsidRDefault="004D5B7A" w:rsidP="00E91647">
      <w:pPr>
        <w:spacing w:after="101" w:line="24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trianual,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sexenal;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4D5B7A" w:rsidRPr="008319F5" w:rsidRDefault="004D5B7A" w:rsidP="00E91647">
      <w:pPr>
        <w:spacing w:after="101" w:line="24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4D5B7A" w:rsidRPr="008319F5" w:rsidRDefault="004D5B7A" w:rsidP="00E91647">
      <w:pPr>
        <w:spacing w:after="101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</w:p>
    <w:p w:rsidR="00095309" w:rsidRPr="008319F5" w:rsidRDefault="00095309" w:rsidP="00E91647">
      <w:pPr>
        <w:pStyle w:val="NormalWeb"/>
        <w:spacing w:before="0" w:after="101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</w:t>
      </w:r>
      <w:r>
        <w:rPr>
          <w:rFonts w:ascii="Arial" w:hAnsi="Arial" w:cs="Arial"/>
          <w:b/>
          <w:sz w:val="18"/>
          <w:szCs w:val="18"/>
        </w:rPr>
        <w:t>__________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</w:t>
      </w:r>
    </w:p>
    <w:p w:rsidR="004D5B7A" w:rsidRPr="008319F5" w:rsidRDefault="004D5B7A" w:rsidP="00E91647">
      <w:pPr>
        <w:spacing w:after="101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E91647">
      <w:pPr>
        <w:pStyle w:val="Prrafodelista"/>
        <w:spacing w:after="101" w:line="24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E91647">
      <w:pPr>
        <w:pStyle w:val="Prrafodelista"/>
        <w:spacing w:after="101" w:line="24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CB54FA" w:rsidRPr="008319F5" w:rsidRDefault="004D5B7A" w:rsidP="00E91647">
      <w:pPr>
        <w:pStyle w:val="Prrafodelista"/>
        <w:spacing w:after="101" w:line="24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</w:smartTag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Senadores/Diputados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(mayoría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proporcional),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(mayoría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proporcional)/Gobernador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Estado/Ayuntamiento</w:t>
      </w:r>
    </w:p>
    <w:p w:rsidR="004D5B7A" w:rsidRPr="008319F5" w:rsidRDefault="004D5B7A" w:rsidP="00E91647">
      <w:pPr>
        <w:pStyle w:val="Prrafodelista"/>
        <w:spacing w:after="101" w:line="24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Federales)</w:t>
      </w:r>
    </w:p>
    <w:p w:rsidR="004D5B7A" w:rsidRPr="008319F5" w:rsidRDefault="004D5B7A" w:rsidP="00E91647">
      <w:pPr>
        <w:pStyle w:val="Prrafodelista"/>
        <w:spacing w:after="101" w:line="24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Distrito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Locales)</w:t>
      </w:r>
    </w:p>
    <w:p w:rsidR="004D5B7A" w:rsidRPr="008319F5" w:rsidRDefault="004D5B7A" w:rsidP="00E91647">
      <w:pPr>
        <w:pStyle w:val="Prrafodelista"/>
        <w:spacing w:after="101" w:line="24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Ayuntamiento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Ayuntamiento)</w:t>
      </w:r>
    </w:p>
    <w:p w:rsidR="004D5B7A" w:rsidRPr="008319F5" w:rsidRDefault="004D5B7A" w:rsidP="00E91647">
      <w:pPr>
        <w:pStyle w:val="Prrafodelista"/>
        <w:spacing w:after="101" w:line="24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coalición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4D5B7A" w:rsidP="00E91647">
      <w:pPr>
        <w:pStyle w:val="Prrafodelista"/>
        <w:spacing w:after="101" w:line="24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Emblema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CB54FA" w:rsidRPr="008319F5" w:rsidRDefault="004D5B7A" w:rsidP="00E91647">
      <w:pPr>
        <w:pStyle w:val="Prrafodelista"/>
        <w:spacing w:after="101" w:line="24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del(la)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E91647">
      <w:pPr>
        <w:pStyle w:val="Prrafodelista"/>
        <w:spacing w:after="101" w:line="24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Sexo: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Femenino/Masculino</w:t>
      </w:r>
    </w:p>
    <w:p w:rsidR="004D5B7A" w:rsidRPr="008319F5" w:rsidRDefault="004D5B7A" w:rsidP="00E91647">
      <w:pPr>
        <w:pStyle w:val="Prrafodelista"/>
        <w:spacing w:after="101" w:line="240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suplente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E91647">
      <w:pPr>
        <w:pStyle w:val="Prrafodelista"/>
        <w:spacing w:after="101" w:line="240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Sexo: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Femenino/Masculino</w:t>
      </w:r>
    </w:p>
    <w:p w:rsidR="004D5B7A" w:rsidRPr="008319F5" w:rsidRDefault="004D5B7A" w:rsidP="00E91647">
      <w:pPr>
        <w:pStyle w:val="Prrafodelista"/>
        <w:spacing w:after="101" w:line="240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curricular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E91647">
      <w:pPr>
        <w:pStyle w:val="Prrafodelista"/>
        <w:spacing w:after="101" w:line="240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INE/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</w:smartTag>
      <w:r w:rsidRPr="008319F5">
        <w:rPr>
          <w:rFonts w:ascii="Arial" w:hAnsi="Arial" w:cs="Arial"/>
          <w:sz w:val="18"/>
          <w:szCs w:val="18"/>
        </w:rPr>
        <w:t>/Gobernador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</w:p>
    <w:p w:rsidR="00B120D5" w:rsidRPr="008319F5" w:rsidRDefault="004D5B7A" w:rsidP="00E91647">
      <w:pPr>
        <w:pStyle w:val="Prrafodelista"/>
        <w:spacing w:after="101" w:line="240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INE/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</w:smartTag>
      <w:r w:rsidRPr="008319F5">
        <w:rPr>
          <w:rFonts w:ascii="Arial" w:hAnsi="Arial" w:cs="Arial"/>
          <w:sz w:val="18"/>
          <w:szCs w:val="18"/>
        </w:rPr>
        <w:t>/Gobernador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474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fórmulas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publicará:</w:t>
      </w:r>
    </w:p>
    <w:p w:rsidR="004D5B7A" w:rsidRPr="008319F5" w:rsidRDefault="004D5B7A" w:rsidP="00E91647">
      <w:pPr>
        <w:pStyle w:val="Prrafodelista"/>
        <w:spacing w:after="101" w:line="222" w:lineRule="exact"/>
        <w:ind w:left="1701" w:right="474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fórmulas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Circunscripción,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ocupen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propietario(a)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suplente,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(Masculino/Femenino)</w:t>
      </w:r>
    </w:p>
    <w:p w:rsidR="004D5B7A" w:rsidRPr="008319F5" w:rsidRDefault="004D5B7A" w:rsidP="00E91647">
      <w:pPr>
        <w:pStyle w:val="Prrafodelista"/>
        <w:spacing w:after="101" w:line="222" w:lineRule="exact"/>
        <w:ind w:left="1701" w:right="474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fórmulas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proporcional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Circunscripción,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ocupen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propietario(a)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suplente),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(Masculino/Femenino)</w:t>
      </w:r>
    </w:p>
    <w:p w:rsidR="00B120D5" w:rsidRPr="008319F5" w:rsidRDefault="004D5B7A" w:rsidP="00E91647">
      <w:pPr>
        <w:pStyle w:val="Prrafodelista"/>
        <w:spacing w:after="101" w:line="222" w:lineRule="exact"/>
        <w:ind w:left="1701" w:right="474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fórmulas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plurinominales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Circunscripción,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ocupen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propietario(a)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suplente,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(Masculino/Femenino)</w:t>
      </w:r>
    </w:p>
    <w:p w:rsidR="004D5B7A" w:rsidRPr="008319F5" w:rsidRDefault="004D5B7A" w:rsidP="00E91647">
      <w:pPr>
        <w:pStyle w:val="Prrafodelista"/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CB54FA" w:rsidRPr="008319F5" w:rsidRDefault="004D5B7A" w:rsidP="00E91647">
      <w:pPr>
        <w:pStyle w:val="Prrafodelista"/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electos</w:t>
      </w:r>
    </w:p>
    <w:p w:rsidR="004D5B7A" w:rsidRPr="008319F5" w:rsidRDefault="004D5B7A" w:rsidP="00E91647">
      <w:pPr>
        <w:pStyle w:val="Prrafodelista"/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E91647">
      <w:pPr>
        <w:pStyle w:val="Prrafodelista"/>
        <w:spacing w:after="101" w:line="222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Circunscripción,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propietario(a)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suplente,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(Masculino/Femenino)</w:t>
      </w:r>
    </w:p>
    <w:p w:rsidR="004D5B7A" w:rsidRPr="008319F5" w:rsidRDefault="004D5B7A" w:rsidP="00E91647">
      <w:pPr>
        <w:pStyle w:val="Prrafodelista"/>
        <w:spacing w:after="101" w:line="222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proporcional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Circunscripción,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suplente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Pr="008319F5">
        <w:rPr>
          <w:rFonts w:ascii="Arial" w:hAnsi="Arial" w:cs="Arial"/>
          <w:b/>
          <w:sz w:val="18"/>
          <w:szCs w:val="18"/>
        </w:rPr>
        <w:t>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(Masculino/Femenino)</w:t>
      </w:r>
    </w:p>
    <w:p w:rsidR="00B120D5" w:rsidRPr="008319F5" w:rsidRDefault="004D5B7A" w:rsidP="00E91647">
      <w:pPr>
        <w:pStyle w:val="Prrafodelista"/>
        <w:spacing w:after="101" w:line="222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plurinominales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Circunscripción,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suplente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Pr="008319F5">
        <w:rPr>
          <w:rFonts w:ascii="Arial" w:hAnsi="Arial" w:cs="Arial"/>
          <w:b/>
          <w:sz w:val="18"/>
          <w:szCs w:val="18"/>
        </w:rPr>
        <w:t>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(Masculino/Femenino)</w:t>
      </w:r>
    </w:p>
    <w:p w:rsidR="004D5B7A" w:rsidRPr="008319F5" w:rsidRDefault="004D5B7A" w:rsidP="00E91647">
      <w:pPr>
        <w:spacing w:after="101" w:line="222" w:lineRule="exact"/>
        <w:ind w:right="47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E91647">
      <w:pPr>
        <w:tabs>
          <w:tab w:val="left" w:pos="10206"/>
        </w:tabs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trianual,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sexenal;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CB54FA" w:rsidRPr="008319F5" w:rsidRDefault="004D5B7A" w:rsidP="00E91647">
      <w:pPr>
        <w:tabs>
          <w:tab w:val="left" w:pos="10206"/>
        </w:tabs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E91647">
      <w:pPr>
        <w:tabs>
          <w:tab w:val="left" w:pos="10206"/>
        </w:tabs>
        <w:spacing w:after="101" w:line="222" w:lineRule="exact"/>
        <w:ind w:left="1701" w:right="333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E91647">
      <w:pPr>
        <w:tabs>
          <w:tab w:val="left" w:pos="10206"/>
        </w:tabs>
        <w:spacing w:after="101" w:line="222" w:lineRule="exact"/>
        <w:ind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E91647">
      <w:pPr>
        <w:tabs>
          <w:tab w:val="left" w:pos="10206"/>
        </w:tabs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E91647">
      <w:pPr>
        <w:tabs>
          <w:tab w:val="left" w:pos="10206"/>
        </w:tabs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E91647">
      <w:pPr>
        <w:tabs>
          <w:tab w:val="left" w:pos="10206"/>
        </w:tabs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E91647">
      <w:pPr>
        <w:tabs>
          <w:tab w:val="left" w:pos="10206"/>
        </w:tabs>
        <w:spacing w:after="101" w:line="222" w:lineRule="exact"/>
        <w:ind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E91647">
      <w:pPr>
        <w:tabs>
          <w:tab w:val="left" w:pos="10206"/>
        </w:tabs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4c,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4f,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4g,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4h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E91647">
      <w:pPr>
        <w:tabs>
          <w:tab w:val="left" w:pos="10206"/>
        </w:tabs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4a_LGT_ART_74_Fr_I_inciso_d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Registro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cargos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popular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</w:t>
      </w:r>
      <w:proofErr w:type="spellStart"/>
      <w:r w:rsidRPr="008319F5">
        <w:rPr>
          <w:rFonts w:ascii="Arial" w:hAnsi="Arial" w:cs="Arial"/>
          <w:b/>
          <w:sz w:val="18"/>
          <w:szCs w:val="18"/>
        </w:rPr>
        <w:t>OPLE</w:t>
      </w:r>
      <w:proofErr w:type="spellEnd"/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797"/>
        <w:gridCol w:w="1482"/>
        <w:gridCol w:w="982"/>
        <w:gridCol w:w="924"/>
        <w:gridCol w:w="1262"/>
        <w:gridCol w:w="1234"/>
        <w:gridCol w:w="1234"/>
      </w:tblGrid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095309">
              <w:rPr>
                <w:rFonts w:ascii="Arial" w:hAnsi="Arial" w:cs="Arial"/>
                <w:sz w:val="12"/>
                <w:szCs w:val="18"/>
              </w:rPr>
              <w:t>Candidatos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(as)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095309">
              <w:rPr>
                <w:rFonts w:ascii="Arial" w:hAnsi="Arial" w:cs="Arial"/>
                <w:sz w:val="12"/>
                <w:szCs w:val="18"/>
              </w:rPr>
              <w:t>Ejercicio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095309">
              <w:rPr>
                <w:rFonts w:ascii="Arial" w:hAnsi="Arial" w:cs="Arial"/>
                <w:sz w:val="12"/>
                <w:szCs w:val="18"/>
              </w:rPr>
              <w:t>Proceso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electoral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095309">
              <w:rPr>
                <w:rFonts w:ascii="Arial" w:hAnsi="Arial" w:cs="Arial"/>
                <w:sz w:val="12"/>
                <w:szCs w:val="18"/>
              </w:rPr>
              <w:t>Candidatura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a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se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postula: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Presidencia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Rep￺blica"/>
              </w:smartTagPr>
              <w:r w:rsidRPr="00095309">
                <w:rPr>
                  <w:rFonts w:ascii="Arial" w:hAnsi="Arial" w:cs="Arial"/>
                  <w:sz w:val="12"/>
                  <w:szCs w:val="18"/>
                </w:rPr>
                <w:t>la</w:t>
              </w:r>
              <w:r w:rsidR="00FF06E9" w:rsidRPr="00095309">
                <w:rPr>
                  <w:rFonts w:ascii="Arial" w:hAnsi="Arial" w:cs="Arial"/>
                  <w:sz w:val="12"/>
                  <w:szCs w:val="18"/>
                </w:rPr>
                <w:t xml:space="preserve"> </w:t>
              </w:r>
              <w:r w:rsidRPr="00095309">
                <w:rPr>
                  <w:rFonts w:ascii="Arial" w:hAnsi="Arial" w:cs="Arial"/>
                  <w:sz w:val="12"/>
                  <w:szCs w:val="18"/>
                </w:rPr>
                <w:t>República</w:t>
              </w:r>
            </w:smartTag>
            <w:r w:rsidRPr="00095309">
              <w:rPr>
                <w:rFonts w:ascii="Arial" w:hAnsi="Arial" w:cs="Arial"/>
                <w:sz w:val="12"/>
                <w:szCs w:val="18"/>
              </w:rPr>
              <w:t>,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Senadores,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Diputados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Federales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(mayoría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relativa,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representación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lastRenderedPageBreak/>
              <w:t>proporcional),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Diputados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Locales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(mayoría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relativa,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representación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proporcional),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Gobernador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Estado,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Ayuntamiento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095309">
              <w:rPr>
                <w:rFonts w:ascii="Arial" w:hAnsi="Arial" w:cs="Arial"/>
                <w:sz w:val="12"/>
                <w:szCs w:val="18"/>
              </w:rPr>
              <w:lastRenderedPageBreak/>
              <w:t>Entidad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federativa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para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se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postula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(en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caso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Senadores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lastRenderedPageBreak/>
              <w:t>Diputados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Federales)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095309">
              <w:rPr>
                <w:rFonts w:ascii="Arial" w:hAnsi="Arial" w:cs="Arial"/>
                <w:sz w:val="12"/>
                <w:szCs w:val="18"/>
              </w:rPr>
              <w:lastRenderedPageBreak/>
              <w:t>Distrito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Electoral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por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se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postula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(en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caso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Diputados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lastRenderedPageBreak/>
              <w:t>Federales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Locales)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095309">
              <w:rPr>
                <w:rFonts w:ascii="Arial" w:hAnsi="Arial" w:cs="Arial"/>
                <w:sz w:val="12"/>
                <w:szCs w:val="18"/>
              </w:rPr>
              <w:lastRenderedPageBreak/>
              <w:t>Ayuntamiento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para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se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postula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(el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caso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Ayuntamiento)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095309">
              <w:rPr>
                <w:rFonts w:ascii="Arial" w:hAnsi="Arial" w:cs="Arial"/>
                <w:sz w:val="12"/>
                <w:szCs w:val="18"/>
              </w:rPr>
              <w:t>Partido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Político,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coalición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lo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postula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o,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su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caso,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especificación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se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trata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lastRenderedPageBreak/>
              <w:t>candidato(a)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independiente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095309">
              <w:rPr>
                <w:rFonts w:ascii="Arial" w:hAnsi="Arial" w:cs="Arial"/>
                <w:sz w:val="12"/>
                <w:szCs w:val="18"/>
              </w:rPr>
              <w:lastRenderedPageBreak/>
              <w:t>Emblema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partido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político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o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candidato(a)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independiente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319F5" w:rsidRDefault="004D5B7A" w:rsidP="00E91647">
      <w:pPr>
        <w:spacing w:after="101" w:line="268" w:lineRule="exac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926"/>
        <w:gridCol w:w="2033"/>
        <w:gridCol w:w="2612"/>
        <w:gridCol w:w="2177"/>
      </w:tblGrid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Candidatos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(as)</w:t>
            </w:r>
          </w:p>
        </w:tc>
      </w:tr>
      <w:tr w:rsidR="00095309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 completo del(la) candidato(a)</w:t>
            </w:r>
          </w:p>
        </w:tc>
        <w:tc>
          <w:tcPr>
            <w:tcW w:w="26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Sexo: Femenino/Masculino</w:t>
            </w:r>
          </w:p>
        </w:tc>
        <w:tc>
          <w:tcPr>
            <w:tcW w:w="21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Hipervínculo a la ficha curricular de cada candidato(a), en su caso</w:t>
            </w:r>
          </w:p>
        </w:tc>
      </w:tr>
      <w:tr w:rsidR="00095309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26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E91647">
      <w:pPr>
        <w:spacing w:after="101" w:line="268" w:lineRule="exac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"/>
        <w:gridCol w:w="774"/>
        <w:gridCol w:w="876"/>
        <w:gridCol w:w="1775"/>
        <w:gridCol w:w="1402"/>
        <w:gridCol w:w="1390"/>
        <w:gridCol w:w="1532"/>
      </w:tblGrid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Candidatos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(as)</w:t>
            </w:r>
          </w:p>
        </w:tc>
      </w:tr>
      <w:tr w:rsidR="00095309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 completo del(la) suplente</w:t>
            </w:r>
          </w:p>
        </w:tc>
        <w:tc>
          <w:tcPr>
            <w:tcW w:w="1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Sexo: Femenino/Masculino</w:t>
            </w:r>
          </w:p>
        </w:tc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Hipervínculo a la ficha curricular de cada candidato(a), en su caso</w:t>
            </w:r>
          </w:p>
        </w:tc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Fecha del Acuerdo de Consejo General INE/</w:t>
            </w:r>
            <w:proofErr w:type="spellStart"/>
            <w:r w:rsidRPr="00095309">
              <w:rPr>
                <w:rFonts w:ascii="Arial" w:hAnsi="Arial" w:cs="Arial"/>
                <w:sz w:val="14"/>
                <w:szCs w:val="18"/>
              </w:rPr>
              <w:t>OPLE</w:t>
            </w:r>
            <w:proofErr w:type="spellEnd"/>
            <w:r w:rsidRPr="00095309">
              <w:rPr>
                <w:rFonts w:ascii="Arial" w:hAnsi="Arial" w:cs="Arial"/>
                <w:sz w:val="14"/>
                <w:szCs w:val="18"/>
              </w:rPr>
              <w:t xml:space="preserve"> por el que se otorga el registro a los candidatos</w:t>
            </w:r>
          </w:p>
        </w:tc>
        <w:tc>
          <w:tcPr>
            <w:tcW w:w="15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Hipervínculo al Acuerdo de Consejo General INE/</w:t>
            </w:r>
            <w:proofErr w:type="spellStart"/>
            <w:r w:rsidRPr="00095309">
              <w:rPr>
                <w:rFonts w:ascii="Arial" w:hAnsi="Arial" w:cs="Arial"/>
                <w:sz w:val="14"/>
                <w:szCs w:val="18"/>
              </w:rPr>
              <w:t>OPLE</w:t>
            </w:r>
            <w:proofErr w:type="spellEnd"/>
            <w:r w:rsidRPr="00095309">
              <w:rPr>
                <w:rFonts w:ascii="Arial" w:hAnsi="Arial" w:cs="Arial"/>
                <w:sz w:val="14"/>
                <w:szCs w:val="18"/>
              </w:rPr>
              <w:t xml:space="preserve"> por el que se otorga el registro a los candidatos</w:t>
            </w:r>
          </w:p>
        </w:tc>
      </w:tr>
      <w:tr w:rsidR="00095309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7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095309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Periodo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trianual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y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sexenal</w:t>
      </w:r>
    </w:p>
    <w:p w:rsidR="004D5B7A" w:rsidRPr="00095309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4D5B7A" w:rsidRPr="00095309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validación: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B120D5" w:rsidRPr="00095309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Área(s)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unidad(es)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administrativa(s)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que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genera(n)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posee(n)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información______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4b_LGT_ART_74_Fr_I_inciso_d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Listados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fórmulas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Diputados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Senadores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aplicable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</w:t>
      </w:r>
      <w:proofErr w:type="spellStart"/>
      <w:r w:rsidRPr="008319F5">
        <w:rPr>
          <w:rFonts w:ascii="Arial" w:hAnsi="Arial" w:cs="Arial"/>
          <w:b/>
          <w:sz w:val="18"/>
          <w:szCs w:val="18"/>
        </w:rPr>
        <w:t>OPLE</w:t>
      </w:r>
      <w:proofErr w:type="spellEnd"/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3463"/>
        <w:gridCol w:w="2615"/>
      </w:tblGrid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Listado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fórmulas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relación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listado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fórmulas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Diputados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principio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mayoría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relativa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relación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listado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fórmulas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Senadores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principio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representación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proporcional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político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relación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listado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fórmulas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Diputados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plurinominales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político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095309" w:rsidRDefault="004D5B7A" w:rsidP="00E91647">
      <w:pPr>
        <w:spacing w:line="258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Periodo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trianual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y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sexenal</w:t>
      </w:r>
    </w:p>
    <w:p w:rsidR="004D5B7A" w:rsidRPr="00095309" w:rsidRDefault="004D5B7A" w:rsidP="00E91647">
      <w:pPr>
        <w:spacing w:line="258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4D5B7A" w:rsidRPr="00095309" w:rsidRDefault="004D5B7A" w:rsidP="00E91647">
      <w:pPr>
        <w:spacing w:line="258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validación: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B120D5" w:rsidRPr="00095309" w:rsidRDefault="004D5B7A" w:rsidP="00E91647">
      <w:pPr>
        <w:spacing w:after="101" w:line="258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Área(s)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unidad(es)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administrativa(s)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que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genera(n)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posee(n)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información______</w:t>
      </w:r>
    </w:p>
    <w:p w:rsidR="00B120D5" w:rsidRPr="008319F5" w:rsidRDefault="004D5B7A" w:rsidP="00E91647">
      <w:pPr>
        <w:spacing w:after="101" w:line="258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4c_LGT_ART_74_Fr_I_inciso_d</w:t>
      </w:r>
    </w:p>
    <w:p w:rsidR="004D5B7A" w:rsidRPr="008319F5" w:rsidRDefault="004D5B7A" w:rsidP="00E91647">
      <w:pPr>
        <w:spacing w:after="101" w:line="258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Listado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fórmulas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Diputados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principio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mayoría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relativa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</w:t>
      </w:r>
      <w:proofErr w:type="spellStart"/>
      <w:r w:rsidRPr="008319F5">
        <w:rPr>
          <w:rFonts w:ascii="Arial" w:hAnsi="Arial" w:cs="Arial"/>
          <w:b/>
          <w:sz w:val="18"/>
          <w:szCs w:val="18"/>
        </w:rPr>
        <w:t>OPLE</w:t>
      </w:r>
      <w:proofErr w:type="spellEnd"/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1197"/>
        <w:gridCol w:w="691"/>
        <w:gridCol w:w="871"/>
        <w:gridCol w:w="674"/>
        <w:gridCol w:w="760"/>
        <w:gridCol w:w="871"/>
        <w:gridCol w:w="674"/>
        <w:gridCol w:w="760"/>
        <w:gridCol w:w="1566"/>
      </w:tblGrid>
      <w:tr w:rsidR="00095309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Partido Político</w:t>
            </w:r>
          </w:p>
        </w:tc>
        <w:tc>
          <w:tcPr>
            <w:tcW w:w="80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Listado de fórmulas de Diputados por el principio de mayoría relativa</w:t>
            </w:r>
          </w:p>
        </w:tc>
      </w:tr>
      <w:tr w:rsidR="00095309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Circunscripción</w:t>
            </w:r>
          </w:p>
        </w:tc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Número que ocupen en las listas</w:t>
            </w:r>
          </w:p>
        </w:tc>
        <w:tc>
          <w:tcPr>
            <w:tcW w:w="2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 completo del candidato</w:t>
            </w:r>
          </w:p>
        </w:tc>
        <w:tc>
          <w:tcPr>
            <w:tcW w:w="2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 completo del suplente</w:t>
            </w:r>
          </w:p>
        </w:tc>
        <w:tc>
          <w:tcPr>
            <w:tcW w:w="1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Sexo: Femenino/Masculino</w:t>
            </w:r>
          </w:p>
        </w:tc>
      </w:tr>
      <w:tr w:rsidR="00095309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095309" w:rsidRDefault="004D5B7A" w:rsidP="00E91647">
      <w:pPr>
        <w:spacing w:line="258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Periodo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trianual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y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sexenal</w:t>
      </w:r>
    </w:p>
    <w:p w:rsidR="004D5B7A" w:rsidRPr="00095309" w:rsidRDefault="004D5B7A" w:rsidP="00E91647">
      <w:pPr>
        <w:spacing w:line="258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4D5B7A" w:rsidRPr="00095309" w:rsidRDefault="004D5B7A" w:rsidP="00E91647">
      <w:pPr>
        <w:spacing w:line="258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validación: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B120D5" w:rsidRPr="00095309" w:rsidRDefault="004D5B7A" w:rsidP="00E91647">
      <w:pPr>
        <w:spacing w:after="101" w:line="258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Área(s)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unidad(es)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administrativa(s)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que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genera(n)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posee(n)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información______</w:t>
      </w:r>
    </w:p>
    <w:p w:rsidR="00B120D5" w:rsidRPr="008319F5" w:rsidRDefault="004D5B7A" w:rsidP="00E91647">
      <w:pPr>
        <w:spacing w:after="101" w:line="258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4d_LGT_ART_74_Fr_I_inciso_d</w:t>
      </w:r>
    </w:p>
    <w:p w:rsidR="004D5B7A" w:rsidRPr="008319F5" w:rsidRDefault="004D5B7A" w:rsidP="00E91647">
      <w:pPr>
        <w:spacing w:after="101" w:line="258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Listado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fórmulas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Senadores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principio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representación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proporcional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partido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</w:t>
      </w:r>
      <w:proofErr w:type="spellStart"/>
      <w:r w:rsidRPr="008319F5">
        <w:rPr>
          <w:rFonts w:ascii="Arial" w:hAnsi="Arial" w:cs="Arial"/>
          <w:b/>
          <w:sz w:val="18"/>
          <w:szCs w:val="18"/>
        </w:rPr>
        <w:t>OPLE</w:t>
      </w:r>
      <w:proofErr w:type="spellEnd"/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1197"/>
        <w:gridCol w:w="691"/>
        <w:gridCol w:w="871"/>
        <w:gridCol w:w="674"/>
        <w:gridCol w:w="760"/>
        <w:gridCol w:w="871"/>
        <w:gridCol w:w="674"/>
        <w:gridCol w:w="760"/>
        <w:gridCol w:w="1566"/>
      </w:tblGrid>
      <w:tr w:rsidR="00095309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Partido Político</w:t>
            </w:r>
          </w:p>
        </w:tc>
        <w:tc>
          <w:tcPr>
            <w:tcW w:w="83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Listado de fórmulas de Senadores por el principio de representación proporcional por partido político</w:t>
            </w:r>
          </w:p>
        </w:tc>
      </w:tr>
      <w:tr w:rsidR="00095309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Circunscripción</w:t>
            </w:r>
          </w:p>
        </w:tc>
        <w:tc>
          <w:tcPr>
            <w:tcW w:w="7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Número que ocupen en las listas</w:t>
            </w:r>
          </w:p>
        </w:tc>
        <w:tc>
          <w:tcPr>
            <w:tcW w:w="2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 completo del candidato</w:t>
            </w:r>
          </w:p>
        </w:tc>
        <w:tc>
          <w:tcPr>
            <w:tcW w:w="2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 completo del suplente</w:t>
            </w:r>
          </w:p>
        </w:tc>
        <w:tc>
          <w:tcPr>
            <w:tcW w:w="16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Sexo: Femenino/Masculino</w:t>
            </w:r>
          </w:p>
        </w:tc>
      </w:tr>
      <w:tr w:rsidR="00095309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6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C709E8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Periodo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actualización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la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información: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trianual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y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sexenal</w:t>
      </w:r>
    </w:p>
    <w:p w:rsidR="004D5B7A" w:rsidRPr="00C709E8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Fecha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actualización: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día/mes/año</w:t>
      </w:r>
    </w:p>
    <w:p w:rsidR="004D5B7A" w:rsidRPr="00C709E8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Fecha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validación: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día/mes/año</w:t>
      </w:r>
    </w:p>
    <w:p w:rsidR="00B120D5" w:rsidRPr="00C709E8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Área(s)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unidad(es)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administrativa(s)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que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genera(n)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posee(n)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la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información______</w:t>
      </w:r>
    </w:p>
    <w:p w:rsidR="00B120D5" w:rsidRPr="008319F5" w:rsidRDefault="004D5B7A" w:rsidP="00E91647">
      <w:pPr>
        <w:spacing w:after="101" w:line="27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4e_LGT_ART_74_Fr_I_inciso_d</w:t>
      </w:r>
    </w:p>
    <w:p w:rsidR="004D5B7A" w:rsidRPr="008319F5" w:rsidRDefault="004D5B7A" w:rsidP="00E91647">
      <w:pPr>
        <w:spacing w:after="101" w:line="27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Listado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fórmulas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Diputados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plurinominales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partido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</w:t>
      </w:r>
      <w:proofErr w:type="spellStart"/>
      <w:r w:rsidRPr="008319F5">
        <w:rPr>
          <w:rFonts w:ascii="Arial" w:hAnsi="Arial" w:cs="Arial"/>
          <w:b/>
          <w:sz w:val="18"/>
          <w:szCs w:val="18"/>
        </w:rPr>
        <w:t>OPLE</w:t>
      </w:r>
      <w:proofErr w:type="spellEnd"/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1197"/>
        <w:gridCol w:w="691"/>
        <w:gridCol w:w="871"/>
        <w:gridCol w:w="674"/>
        <w:gridCol w:w="760"/>
        <w:gridCol w:w="871"/>
        <w:gridCol w:w="674"/>
        <w:gridCol w:w="760"/>
        <w:gridCol w:w="1566"/>
      </w:tblGrid>
      <w:tr w:rsidR="00095309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95309" w:rsidRPr="00C709E8" w:rsidRDefault="00095309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Partido Político</w:t>
            </w:r>
          </w:p>
        </w:tc>
        <w:tc>
          <w:tcPr>
            <w:tcW w:w="80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C709E8" w:rsidRDefault="00095309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listado de fórmulas de Diputados plurinominales por partido político</w:t>
            </w:r>
          </w:p>
        </w:tc>
      </w:tr>
      <w:tr w:rsidR="00C709E8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Circunscripción</w:t>
            </w:r>
          </w:p>
        </w:tc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 xml:space="preserve">Número que ocupen </w:t>
            </w:r>
            <w:r w:rsidRPr="00C709E8">
              <w:rPr>
                <w:rFonts w:ascii="Arial" w:hAnsi="Arial" w:cs="Arial"/>
                <w:sz w:val="14"/>
                <w:szCs w:val="18"/>
              </w:rPr>
              <w:lastRenderedPageBreak/>
              <w:t>en las listas</w:t>
            </w:r>
          </w:p>
        </w:tc>
        <w:tc>
          <w:tcPr>
            <w:tcW w:w="2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lastRenderedPageBreak/>
              <w:t>Nombre completo del candidato</w:t>
            </w:r>
          </w:p>
        </w:tc>
        <w:tc>
          <w:tcPr>
            <w:tcW w:w="2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Nombre completo del suplente</w:t>
            </w:r>
          </w:p>
        </w:tc>
        <w:tc>
          <w:tcPr>
            <w:tcW w:w="1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Sexo: Femenino/Masculino</w:t>
            </w:r>
          </w:p>
        </w:tc>
      </w:tr>
      <w:tr w:rsidR="00C709E8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C709E8" w:rsidRDefault="004D5B7A" w:rsidP="00E91647">
      <w:pPr>
        <w:spacing w:line="27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Periodo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actualización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la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información: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trianual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y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sexenal</w:t>
      </w:r>
    </w:p>
    <w:p w:rsidR="004D5B7A" w:rsidRPr="00C709E8" w:rsidRDefault="004D5B7A" w:rsidP="00E91647">
      <w:pPr>
        <w:spacing w:line="27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Fecha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actualización: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día/mes/año</w:t>
      </w:r>
    </w:p>
    <w:p w:rsidR="004D5B7A" w:rsidRPr="00C709E8" w:rsidRDefault="004D5B7A" w:rsidP="00E91647">
      <w:pPr>
        <w:spacing w:line="27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Fecha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validación: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día/mes/año</w:t>
      </w:r>
    </w:p>
    <w:p w:rsidR="00B120D5" w:rsidRPr="00C709E8" w:rsidRDefault="004D5B7A" w:rsidP="00E91647">
      <w:pPr>
        <w:spacing w:after="101" w:line="27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Área(s)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unidad(es)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administrativa(s)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que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genera(n)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posee(n)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la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información______</w:t>
      </w:r>
    </w:p>
    <w:p w:rsidR="00B120D5" w:rsidRPr="008319F5" w:rsidRDefault="004D5B7A" w:rsidP="00E91647">
      <w:pPr>
        <w:spacing w:after="101" w:line="27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4f_LGT_ART_74_Fr_I_inciso_d</w:t>
      </w:r>
    </w:p>
    <w:p w:rsidR="004D5B7A" w:rsidRPr="008319F5" w:rsidRDefault="004D5B7A" w:rsidP="00E91647">
      <w:pPr>
        <w:spacing w:after="101" w:line="27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Candidatos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</w:t>
      </w:r>
      <w:proofErr w:type="spellStart"/>
      <w:r w:rsidRPr="008319F5">
        <w:rPr>
          <w:rFonts w:ascii="Arial" w:hAnsi="Arial" w:cs="Arial"/>
          <w:b/>
          <w:sz w:val="18"/>
          <w:szCs w:val="18"/>
        </w:rPr>
        <w:t>OPLE</w:t>
      </w:r>
      <w:proofErr w:type="spellEnd"/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970"/>
        <w:gridCol w:w="775"/>
        <w:gridCol w:w="877"/>
        <w:gridCol w:w="1440"/>
        <w:gridCol w:w="1664"/>
        <w:gridCol w:w="1637"/>
      </w:tblGrid>
      <w:tr w:rsidR="00C709E8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Periodo constitucional para el que fueron electos</w:t>
            </w:r>
          </w:p>
        </w:tc>
        <w:tc>
          <w:tcPr>
            <w:tcW w:w="2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Nombre completo del candidato(a)</w:t>
            </w:r>
          </w:p>
        </w:tc>
        <w:tc>
          <w:tcPr>
            <w:tcW w:w="14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Hipervínculo a la relación o listado de candidatos electos por el principio de mayoría relativa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Hipervínculo a la relación o listado de candidatos electos por el principio de representación proporcional</w:t>
            </w:r>
          </w:p>
        </w:tc>
        <w:tc>
          <w:tcPr>
            <w:tcW w:w="1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Hipervínculo a la relación o listado de candidatos electos a Diputados plurinominales por partido político</w:t>
            </w:r>
          </w:p>
        </w:tc>
      </w:tr>
      <w:tr w:rsidR="00C709E8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9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473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C709E8" w:rsidRDefault="004D5B7A" w:rsidP="00E91647">
      <w:pPr>
        <w:spacing w:line="27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Periodo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actualización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la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información: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trianual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y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sexenal</w:t>
      </w:r>
    </w:p>
    <w:p w:rsidR="004D5B7A" w:rsidRPr="00C709E8" w:rsidRDefault="004D5B7A" w:rsidP="00E91647">
      <w:pPr>
        <w:spacing w:line="27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Fecha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actualización: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día/mes/año</w:t>
      </w:r>
    </w:p>
    <w:p w:rsidR="004D5B7A" w:rsidRPr="00C709E8" w:rsidRDefault="004D5B7A" w:rsidP="00E91647">
      <w:pPr>
        <w:spacing w:line="27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Fecha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validación: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día/mes/año</w:t>
      </w:r>
    </w:p>
    <w:p w:rsidR="00B120D5" w:rsidRPr="00C709E8" w:rsidRDefault="004D5B7A" w:rsidP="00E91647">
      <w:pPr>
        <w:spacing w:after="101" w:line="27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Área(s)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unidad(es)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administrativa(s)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que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genera(n)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posee(n)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la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información______</w:t>
      </w:r>
    </w:p>
    <w:p w:rsidR="00B120D5" w:rsidRPr="008319F5" w:rsidRDefault="004D5B7A" w:rsidP="00E91647">
      <w:pPr>
        <w:spacing w:after="101" w:line="27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4g_LGT_ART_74_Fr_I_inciso_d</w:t>
      </w:r>
    </w:p>
    <w:p w:rsidR="004D5B7A" w:rsidRPr="008319F5" w:rsidRDefault="004D5B7A" w:rsidP="00E91647">
      <w:pPr>
        <w:spacing w:after="101" w:line="27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Listado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principio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mayoría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relativa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</w:t>
      </w:r>
      <w:proofErr w:type="spellStart"/>
      <w:r w:rsidRPr="008319F5">
        <w:rPr>
          <w:rFonts w:ascii="Arial" w:hAnsi="Arial" w:cs="Arial"/>
          <w:b/>
          <w:sz w:val="18"/>
          <w:szCs w:val="18"/>
        </w:rPr>
        <w:t>OPLE</w:t>
      </w:r>
      <w:proofErr w:type="spellEnd"/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022"/>
        <w:gridCol w:w="801"/>
        <w:gridCol w:w="903"/>
        <w:gridCol w:w="1022"/>
        <w:gridCol w:w="796"/>
        <w:gridCol w:w="898"/>
        <w:gridCol w:w="1857"/>
      </w:tblGrid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4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noWrap/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Candidatos</w:t>
            </w:r>
            <w:r w:rsidR="00FF06E9" w:rsidRPr="00C709E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709E8">
              <w:rPr>
                <w:rFonts w:ascii="Arial" w:hAnsi="Arial" w:cs="Arial"/>
                <w:sz w:val="14"/>
                <w:szCs w:val="18"/>
              </w:rPr>
              <w:t>electos</w:t>
            </w:r>
            <w:r w:rsidR="00FF06E9" w:rsidRPr="00C709E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709E8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C709E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709E8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C709E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709E8">
              <w:rPr>
                <w:rFonts w:ascii="Arial" w:hAnsi="Arial" w:cs="Arial"/>
                <w:sz w:val="14"/>
                <w:szCs w:val="18"/>
              </w:rPr>
              <w:t>principio</w:t>
            </w:r>
            <w:r w:rsidR="00FF06E9" w:rsidRPr="00C709E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709E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C709E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709E8">
              <w:rPr>
                <w:rFonts w:ascii="Arial" w:hAnsi="Arial" w:cs="Arial"/>
                <w:sz w:val="14"/>
                <w:szCs w:val="18"/>
              </w:rPr>
              <w:t>mayoría</w:t>
            </w:r>
            <w:r w:rsidR="00FF06E9" w:rsidRPr="00C709E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709E8">
              <w:rPr>
                <w:rFonts w:ascii="Arial" w:hAnsi="Arial" w:cs="Arial"/>
                <w:sz w:val="14"/>
                <w:szCs w:val="18"/>
              </w:rPr>
              <w:t>relativa</w:t>
            </w:r>
          </w:p>
        </w:tc>
      </w:tr>
      <w:tr w:rsidR="00C709E8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Circunscripción</w:t>
            </w:r>
          </w:p>
        </w:tc>
        <w:tc>
          <w:tcPr>
            <w:tcW w:w="2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Nombre completo del candidato</w:t>
            </w:r>
          </w:p>
        </w:tc>
        <w:tc>
          <w:tcPr>
            <w:tcW w:w="2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Nombre completo del suplente</w:t>
            </w:r>
          </w:p>
        </w:tc>
        <w:tc>
          <w:tcPr>
            <w:tcW w:w="18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Sexo: Femenino/Masculino</w:t>
            </w:r>
          </w:p>
        </w:tc>
      </w:tr>
      <w:tr w:rsidR="00C709E8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8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C709E8" w:rsidRDefault="004D5B7A" w:rsidP="00E91647">
      <w:pPr>
        <w:spacing w:line="27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Periodo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actualización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la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información: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trianual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y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sexenal</w:t>
      </w:r>
    </w:p>
    <w:p w:rsidR="004D5B7A" w:rsidRPr="00C709E8" w:rsidRDefault="004D5B7A" w:rsidP="00E91647">
      <w:pPr>
        <w:spacing w:line="27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Fecha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actualización: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día/mes/año</w:t>
      </w:r>
    </w:p>
    <w:p w:rsidR="004D5B7A" w:rsidRPr="00C709E8" w:rsidRDefault="004D5B7A" w:rsidP="00E91647">
      <w:pPr>
        <w:spacing w:line="27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Fecha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validación: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día/mes/año</w:t>
      </w:r>
    </w:p>
    <w:p w:rsidR="00B120D5" w:rsidRPr="00C709E8" w:rsidRDefault="004D5B7A" w:rsidP="00E91647">
      <w:pPr>
        <w:spacing w:after="101" w:line="27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Área(s)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unidad(es)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administrativa(s)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que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genera(n)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posee(n)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la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información______</w:t>
      </w:r>
    </w:p>
    <w:p w:rsidR="00B120D5" w:rsidRPr="008319F5" w:rsidRDefault="004D5B7A" w:rsidP="00E91647">
      <w:pPr>
        <w:spacing w:after="101" w:line="230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4h_LGT_ART_74_Fr_I_inciso_d</w:t>
      </w:r>
    </w:p>
    <w:p w:rsidR="004D5B7A" w:rsidRPr="008319F5" w:rsidRDefault="004D5B7A" w:rsidP="00E91647">
      <w:pPr>
        <w:spacing w:after="101" w:line="23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Listado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principio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representación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proporcional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</w:t>
      </w:r>
      <w:proofErr w:type="spellStart"/>
      <w:r w:rsidRPr="008319F5">
        <w:rPr>
          <w:rFonts w:ascii="Arial" w:hAnsi="Arial" w:cs="Arial"/>
          <w:b/>
          <w:sz w:val="18"/>
          <w:szCs w:val="18"/>
        </w:rPr>
        <w:t>OPLE</w:t>
      </w:r>
      <w:proofErr w:type="spellEnd"/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963"/>
        <w:gridCol w:w="848"/>
        <w:gridCol w:w="961"/>
        <w:gridCol w:w="962"/>
        <w:gridCol w:w="848"/>
        <w:gridCol w:w="961"/>
        <w:gridCol w:w="1839"/>
      </w:tblGrid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noWrap/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Candidatos</w:t>
            </w:r>
            <w:r w:rsidR="00FF06E9" w:rsidRPr="00C709E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709E8">
              <w:rPr>
                <w:rFonts w:ascii="Arial" w:hAnsi="Arial" w:cs="Arial"/>
                <w:sz w:val="14"/>
                <w:szCs w:val="18"/>
              </w:rPr>
              <w:t>electos</w:t>
            </w:r>
            <w:r w:rsidR="00FF06E9" w:rsidRPr="00C709E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709E8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C709E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709E8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C709E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709E8">
              <w:rPr>
                <w:rFonts w:ascii="Arial" w:hAnsi="Arial" w:cs="Arial"/>
                <w:sz w:val="14"/>
                <w:szCs w:val="18"/>
              </w:rPr>
              <w:t>principio</w:t>
            </w:r>
            <w:r w:rsidR="00FF06E9" w:rsidRPr="00C709E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709E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C709E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709E8">
              <w:rPr>
                <w:rFonts w:ascii="Arial" w:hAnsi="Arial" w:cs="Arial"/>
                <w:sz w:val="14"/>
                <w:szCs w:val="18"/>
              </w:rPr>
              <w:t>representación</w:t>
            </w:r>
            <w:r w:rsidR="00FF06E9" w:rsidRPr="00C709E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709E8">
              <w:rPr>
                <w:rFonts w:ascii="Arial" w:hAnsi="Arial" w:cs="Arial"/>
                <w:sz w:val="14"/>
                <w:szCs w:val="18"/>
              </w:rPr>
              <w:t>proporcional</w:t>
            </w:r>
          </w:p>
        </w:tc>
      </w:tr>
      <w:tr w:rsidR="00C709E8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Circunscripción</w:t>
            </w:r>
          </w:p>
        </w:tc>
        <w:tc>
          <w:tcPr>
            <w:tcW w:w="2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Nombre completo del candidato</w:t>
            </w:r>
          </w:p>
        </w:tc>
        <w:tc>
          <w:tcPr>
            <w:tcW w:w="2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Nombre completo del suplente</w:t>
            </w:r>
          </w:p>
        </w:tc>
        <w:tc>
          <w:tcPr>
            <w:tcW w:w="18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Sexo: Femenino/Masculino</w:t>
            </w:r>
          </w:p>
        </w:tc>
      </w:tr>
      <w:tr w:rsidR="00C709E8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8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C709E8" w:rsidRDefault="004D5B7A" w:rsidP="00E91647">
      <w:pPr>
        <w:spacing w:line="230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Periodo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actualización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la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información: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trianual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y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sexenal</w:t>
      </w:r>
    </w:p>
    <w:p w:rsidR="004D5B7A" w:rsidRPr="00C709E8" w:rsidRDefault="004D5B7A" w:rsidP="00E91647">
      <w:pPr>
        <w:spacing w:line="230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Fecha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actualización: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día/mes/año</w:t>
      </w:r>
    </w:p>
    <w:p w:rsidR="004D5B7A" w:rsidRPr="00C709E8" w:rsidRDefault="004D5B7A" w:rsidP="00E91647">
      <w:pPr>
        <w:spacing w:line="230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Fecha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validación: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día/mes/año</w:t>
      </w:r>
    </w:p>
    <w:p w:rsidR="00B120D5" w:rsidRPr="00C709E8" w:rsidRDefault="004D5B7A" w:rsidP="00E91647">
      <w:pPr>
        <w:spacing w:after="101" w:line="230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Área(s)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unidad(es)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administrativa(s)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que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genera(n)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posee(n)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la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información______</w:t>
      </w:r>
    </w:p>
    <w:p w:rsidR="00B120D5" w:rsidRPr="008319F5" w:rsidRDefault="004D5B7A" w:rsidP="00E91647">
      <w:pPr>
        <w:spacing w:after="101" w:line="230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4i_LGT_ART_74_Fr_I_inciso_d</w:t>
      </w:r>
    </w:p>
    <w:p w:rsidR="004D5B7A" w:rsidRPr="008319F5" w:rsidRDefault="004D5B7A" w:rsidP="00E91647">
      <w:pPr>
        <w:spacing w:after="101" w:line="23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Listado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Diputados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plurinominales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partido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</w:t>
      </w:r>
      <w:proofErr w:type="spellStart"/>
      <w:r w:rsidRPr="008319F5">
        <w:rPr>
          <w:rFonts w:ascii="Arial" w:hAnsi="Arial" w:cs="Arial"/>
          <w:b/>
          <w:sz w:val="18"/>
          <w:szCs w:val="18"/>
        </w:rPr>
        <w:t>OPLE</w:t>
      </w:r>
      <w:proofErr w:type="spellEnd"/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8746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1063"/>
        <w:gridCol w:w="1181"/>
        <w:gridCol w:w="860"/>
        <w:gridCol w:w="665"/>
        <w:gridCol w:w="750"/>
        <w:gridCol w:w="860"/>
        <w:gridCol w:w="665"/>
        <w:gridCol w:w="750"/>
        <w:gridCol w:w="1313"/>
      </w:tblGrid>
      <w:tr w:rsidR="00C709E8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C709E8">
              <w:rPr>
                <w:rFonts w:ascii="Arial" w:hAnsi="Arial" w:cs="Arial"/>
                <w:sz w:val="12"/>
                <w:szCs w:val="18"/>
              </w:rPr>
              <w:t>Partido Político</w:t>
            </w:r>
          </w:p>
        </w:tc>
        <w:tc>
          <w:tcPr>
            <w:tcW w:w="81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C709E8">
              <w:rPr>
                <w:rFonts w:ascii="Arial" w:hAnsi="Arial" w:cs="Arial"/>
                <w:sz w:val="12"/>
                <w:szCs w:val="18"/>
              </w:rPr>
              <w:t>Candidatos electos a Diputados plurinominales por partido político</w:t>
            </w:r>
          </w:p>
        </w:tc>
      </w:tr>
      <w:tr w:rsidR="00C709E8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C709E8">
              <w:rPr>
                <w:rFonts w:ascii="Arial" w:hAnsi="Arial" w:cs="Arial"/>
                <w:sz w:val="12"/>
                <w:szCs w:val="18"/>
              </w:rPr>
              <w:t>Periodo constitucional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C709E8">
              <w:rPr>
                <w:rFonts w:ascii="Arial" w:hAnsi="Arial" w:cs="Arial"/>
                <w:sz w:val="12"/>
                <w:szCs w:val="18"/>
              </w:rPr>
              <w:t>Circunscripción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C709E8">
              <w:rPr>
                <w:rFonts w:ascii="Arial" w:hAnsi="Arial" w:cs="Arial"/>
                <w:sz w:val="12"/>
                <w:szCs w:val="18"/>
              </w:rPr>
              <w:t>Nombre completo del candidato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C709E8">
              <w:rPr>
                <w:rFonts w:ascii="Arial" w:hAnsi="Arial" w:cs="Arial"/>
                <w:sz w:val="12"/>
                <w:szCs w:val="18"/>
              </w:rPr>
              <w:t>Nombre completo del suplente</w:t>
            </w:r>
          </w:p>
        </w:tc>
        <w:tc>
          <w:tcPr>
            <w:tcW w:w="13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C709E8">
              <w:rPr>
                <w:rFonts w:ascii="Arial" w:hAnsi="Arial" w:cs="Arial"/>
                <w:sz w:val="12"/>
                <w:szCs w:val="18"/>
              </w:rPr>
              <w:t>Sexo: Femenino/Masculino</w:t>
            </w:r>
          </w:p>
        </w:tc>
      </w:tr>
      <w:tr w:rsidR="00C709E8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C709E8">
              <w:rPr>
                <w:rFonts w:ascii="Arial" w:hAnsi="Arial" w:cs="Arial"/>
                <w:sz w:val="12"/>
                <w:szCs w:val="18"/>
              </w:rPr>
              <w:t>Nombre(s)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C709E8">
              <w:rPr>
                <w:rFonts w:ascii="Arial" w:hAnsi="Arial" w:cs="Arial"/>
                <w:sz w:val="12"/>
                <w:szCs w:val="18"/>
              </w:rPr>
              <w:t>Primer apellido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C709E8">
              <w:rPr>
                <w:rFonts w:ascii="Arial" w:hAnsi="Arial" w:cs="Arial"/>
                <w:sz w:val="12"/>
                <w:szCs w:val="18"/>
              </w:rPr>
              <w:t>Segundo apellido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C709E8">
              <w:rPr>
                <w:rFonts w:ascii="Arial" w:hAnsi="Arial" w:cs="Arial"/>
                <w:sz w:val="12"/>
                <w:szCs w:val="18"/>
              </w:rPr>
              <w:t>Nombre(s)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C709E8">
              <w:rPr>
                <w:rFonts w:ascii="Arial" w:hAnsi="Arial" w:cs="Arial"/>
                <w:sz w:val="12"/>
                <w:szCs w:val="18"/>
              </w:rPr>
              <w:t>Primer apellido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C709E8">
              <w:rPr>
                <w:rFonts w:ascii="Arial" w:hAnsi="Arial" w:cs="Arial"/>
                <w:sz w:val="12"/>
                <w:szCs w:val="18"/>
              </w:rPr>
              <w:t>Segundo apellido</w:t>
            </w:r>
          </w:p>
        </w:tc>
        <w:tc>
          <w:tcPr>
            <w:tcW w:w="13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C709E8" w:rsidRDefault="004D5B7A" w:rsidP="00E91647">
      <w:pPr>
        <w:spacing w:line="230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Periodo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actualización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la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información: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trianual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y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sexenal</w:t>
      </w:r>
    </w:p>
    <w:p w:rsidR="004D5B7A" w:rsidRPr="00C709E8" w:rsidRDefault="004D5B7A" w:rsidP="00E91647">
      <w:pPr>
        <w:spacing w:line="230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Fecha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actualización: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día/mes/año</w:t>
      </w:r>
    </w:p>
    <w:p w:rsidR="004D5B7A" w:rsidRPr="00C709E8" w:rsidRDefault="004D5B7A" w:rsidP="00E91647">
      <w:pPr>
        <w:spacing w:line="230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Fecha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validación: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día/mes/año</w:t>
      </w:r>
    </w:p>
    <w:p w:rsidR="00B120D5" w:rsidRPr="00C709E8" w:rsidRDefault="004D5B7A" w:rsidP="00E91647">
      <w:pPr>
        <w:spacing w:after="101" w:line="230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Área(s)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unidad(es)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administrativa(s)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que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genera(n)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posee(n)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la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información______</w:t>
      </w:r>
    </w:p>
    <w:p w:rsidR="00B120D5" w:rsidRPr="00076F0B" w:rsidRDefault="004D5B7A" w:rsidP="00076F0B">
      <w:pPr>
        <w:pStyle w:val="Prrafodelista"/>
        <w:spacing w:after="101" w:line="220" w:lineRule="exact"/>
        <w:ind w:left="1134" w:hanging="360"/>
        <w:jc w:val="both"/>
        <w:outlineLvl w:val="1"/>
        <w:rPr>
          <w:rFonts w:ascii="Arial" w:hAnsi="Arial" w:cs="Arial"/>
          <w:i/>
          <w:sz w:val="18"/>
          <w:szCs w:val="18"/>
          <w:lang w:val="es-ES"/>
        </w:rPr>
      </w:pPr>
      <w:r w:rsidRPr="00076F0B">
        <w:rPr>
          <w:rFonts w:ascii="Arial" w:hAnsi="Arial" w:cs="Arial"/>
          <w:i/>
          <w:sz w:val="18"/>
          <w:szCs w:val="18"/>
          <w:lang w:val="es-ES"/>
        </w:rPr>
        <w:t>e)</w:t>
      </w:r>
      <w:r w:rsidRPr="00076F0B">
        <w:rPr>
          <w:rFonts w:ascii="Arial" w:hAnsi="Arial" w:cs="Arial"/>
          <w:i/>
          <w:sz w:val="18"/>
          <w:szCs w:val="18"/>
          <w:lang w:val="es-ES"/>
        </w:rPr>
        <w:tab/>
        <w:t>El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catálogo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de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estaciones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de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radio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y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canales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de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televisión,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pautas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de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transmisión,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versiones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de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spots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de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los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institutos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electorales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y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de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los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partidos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políticos</w:t>
      </w:r>
    </w:p>
    <w:p w:rsidR="00B120D5" w:rsidRPr="008319F5" w:rsidRDefault="004D5B7A" w:rsidP="00E91647">
      <w:pPr>
        <w:spacing w:after="101" w:line="23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Constitución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Política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única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tiempo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distribuye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minutos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horario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spots.</w:t>
      </w:r>
    </w:p>
    <w:p w:rsidR="00CB54FA" w:rsidRPr="008319F5" w:rsidRDefault="004D5B7A" w:rsidP="00E91647">
      <w:pPr>
        <w:spacing w:after="101" w:line="23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requerida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rubros:</w:t>
      </w:r>
    </w:p>
    <w:p w:rsidR="004D5B7A" w:rsidRPr="008319F5" w:rsidRDefault="004D5B7A" w:rsidP="00E91647">
      <w:pPr>
        <w:pStyle w:val="Prrafodelista"/>
        <w:spacing w:after="101" w:line="230" w:lineRule="exact"/>
        <w:ind w:left="1440" w:hanging="360"/>
        <w:jc w:val="both"/>
        <w:rPr>
          <w:rFonts w:ascii="Arial" w:hAnsi="Arial" w:cs="Arial"/>
          <w:sz w:val="18"/>
          <w:szCs w:val="18"/>
        </w:rPr>
      </w:pPr>
      <w:r w:rsidRPr="00D722A2">
        <w:rPr>
          <w:rFonts w:ascii="Arial" w:hAnsi="Arial" w:cs="Arial"/>
          <w:sz w:val="18"/>
          <w:szCs w:val="18"/>
          <w:lang w:val="es-ES"/>
        </w:rPr>
        <w:t>1.</w:t>
      </w:r>
      <w:r w:rsidRPr="00D722A2">
        <w:rPr>
          <w:rFonts w:ascii="Arial" w:hAnsi="Arial" w:cs="Arial"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Catálogos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medios</w:t>
      </w:r>
    </w:p>
    <w:p w:rsidR="004D5B7A" w:rsidRPr="008319F5" w:rsidRDefault="004D5B7A" w:rsidP="00E91647">
      <w:pPr>
        <w:pStyle w:val="Prrafodelista"/>
        <w:spacing w:after="101" w:line="230" w:lineRule="exact"/>
        <w:ind w:left="1440" w:hanging="360"/>
        <w:jc w:val="both"/>
        <w:rPr>
          <w:rFonts w:ascii="Arial" w:hAnsi="Arial" w:cs="Arial"/>
          <w:sz w:val="18"/>
          <w:szCs w:val="18"/>
        </w:rPr>
      </w:pPr>
      <w:r w:rsidRPr="00D722A2">
        <w:rPr>
          <w:rFonts w:ascii="Arial" w:hAnsi="Arial" w:cs="Arial"/>
          <w:sz w:val="18"/>
          <w:szCs w:val="18"/>
          <w:lang w:val="es-ES"/>
        </w:rPr>
        <w:t>2.</w:t>
      </w:r>
      <w:r w:rsidRPr="00D722A2">
        <w:rPr>
          <w:rFonts w:ascii="Arial" w:hAnsi="Arial" w:cs="Arial"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</w:t>
      </w:r>
    </w:p>
    <w:p w:rsidR="00B120D5" w:rsidRPr="008319F5" w:rsidRDefault="004D5B7A" w:rsidP="00E91647">
      <w:pPr>
        <w:pStyle w:val="Prrafodelista"/>
        <w:spacing w:after="101" w:line="230" w:lineRule="exact"/>
        <w:ind w:left="1440" w:hanging="360"/>
        <w:jc w:val="both"/>
        <w:rPr>
          <w:rFonts w:ascii="Arial" w:hAnsi="Arial" w:cs="Arial"/>
          <w:sz w:val="18"/>
          <w:szCs w:val="18"/>
        </w:rPr>
      </w:pPr>
      <w:r w:rsidRPr="00D722A2">
        <w:rPr>
          <w:rFonts w:ascii="Arial" w:hAnsi="Arial" w:cs="Arial"/>
          <w:sz w:val="18"/>
          <w:szCs w:val="18"/>
          <w:lang w:val="es-ES"/>
        </w:rPr>
        <w:t>3.</w:t>
      </w:r>
      <w:r w:rsidRPr="00D722A2">
        <w:rPr>
          <w:rFonts w:ascii="Arial" w:hAnsi="Arial" w:cs="Arial"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spots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políticos.</w:t>
      </w:r>
    </w:p>
    <w:p w:rsidR="00CB54FA" w:rsidRPr="008319F5" w:rsidRDefault="004D5B7A" w:rsidP="00E91647">
      <w:pPr>
        <w:spacing w:after="101" w:line="23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rubro,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coberturas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extraordinarios,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permisionarios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autorizados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idiomas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distintos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español.</w:t>
      </w:r>
    </w:p>
    <w:p w:rsidR="00B120D5" w:rsidRPr="008319F5" w:rsidRDefault="004D5B7A" w:rsidP="00E91647">
      <w:pPr>
        <w:spacing w:after="101" w:line="23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extraordinarios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modifiquen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previamente.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mensajes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cinco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existan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Junta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Junta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Finalmente,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spots,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productos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audiovisuales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divulgar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trasmitir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mensajes,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órdenes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lastRenderedPageBreak/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promocionales,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distribución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mensajes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descarga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mapas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cobertura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Telecomunicaciones.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distribución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coaliciones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precampaña,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intercampaña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distribución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pautas.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única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posean,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spots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transmitidos,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INE.</w:t>
      </w:r>
    </w:p>
    <w:p w:rsidR="00C709E8" w:rsidRPr="008319F5" w:rsidRDefault="00C709E8" w:rsidP="00C709E8">
      <w:pPr>
        <w:pStyle w:val="NormalWeb"/>
        <w:spacing w:before="0"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</w:t>
      </w:r>
      <w:r>
        <w:rPr>
          <w:rFonts w:ascii="Arial" w:hAnsi="Arial" w:cs="Arial"/>
          <w:b/>
          <w:sz w:val="18"/>
          <w:szCs w:val="18"/>
        </w:rPr>
        <w:t>__________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</w:p>
    <w:p w:rsidR="00C709E8" w:rsidRPr="008319F5" w:rsidRDefault="00C709E8" w:rsidP="00C709E8">
      <w:pPr>
        <w:pStyle w:val="NormalWeb"/>
        <w:spacing w:before="0"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</w:t>
      </w:r>
      <w:r>
        <w:rPr>
          <w:rFonts w:ascii="Arial" w:hAnsi="Arial" w:cs="Arial"/>
          <w:b/>
          <w:sz w:val="18"/>
          <w:szCs w:val="18"/>
        </w:rPr>
        <w:t>__________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E91647">
      <w:pPr>
        <w:spacing w:after="101" w:line="232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Ordinario/Electoral</w:t>
      </w:r>
    </w:p>
    <w:p w:rsidR="004D5B7A" w:rsidRPr="008319F5" w:rsidRDefault="004D5B7A" w:rsidP="00E91647">
      <w:pPr>
        <w:spacing w:after="101" w:line="232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Federal/Local</w:t>
      </w:r>
    </w:p>
    <w:p w:rsidR="00B120D5" w:rsidRPr="008319F5" w:rsidRDefault="004D5B7A" w:rsidP="00E91647">
      <w:pPr>
        <w:spacing w:after="101" w:line="232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Ordinario/Extraordinario</w:t>
      </w:r>
      <w:r w:rsidR="00E91647">
        <w:rPr>
          <w:rStyle w:val="Refdenotaalpie"/>
          <w:rFonts w:ascii="Arial" w:hAnsi="Arial" w:cs="Arial"/>
          <w:sz w:val="18"/>
          <w:szCs w:val="18"/>
        </w:rPr>
        <w:footnoteReference w:customMarkFollows="1" w:id="10"/>
        <w:t>186</w:t>
      </w:r>
    </w:p>
    <w:p w:rsidR="00CB54FA" w:rsidRPr="008319F5" w:rsidRDefault="004D5B7A" w:rsidP="00E91647">
      <w:pPr>
        <w:spacing w:after="101" w:line="232" w:lineRule="exact"/>
        <w:ind w:left="567"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publicará:</w:t>
      </w:r>
    </w:p>
    <w:p w:rsidR="004D5B7A" w:rsidRPr="008319F5" w:rsidRDefault="004D5B7A" w:rsidP="00E91647">
      <w:pPr>
        <w:spacing w:after="101" w:line="232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cobertura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ordinario/Catálogo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cobertura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electorales/Catálogo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concesionarios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permisionarios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transmitirán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idiomas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distintos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español/Otro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</w:p>
    <w:p w:rsidR="004D5B7A" w:rsidRPr="008319F5" w:rsidRDefault="004D5B7A" w:rsidP="00E91647">
      <w:pPr>
        <w:spacing w:after="101" w:line="232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</w:p>
    <w:p w:rsidR="004D5B7A" w:rsidRPr="008319F5" w:rsidRDefault="004D5B7A" w:rsidP="00E91647">
      <w:pPr>
        <w:spacing w:after="101" w:line="232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elaboró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E91647">
      <w:pPr>
        <w:spacing w:after="101" w:line="232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</w:p>
    <w:p w:rsidR="00CB54FA" w:rsidRPr="008319F5" w:rsidRDefault="004D5B7A" w:rsidP="00E91647">
      <w:pPr>
        <w:spacing w:after="101" w:line="232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incluir:</w:t>
      </w:r>
    </w:p>
    <w:p w:rsidR="004D5B7A" w:rsidRPr="008319F5" w:rsidRDefault="004D5B7A" w:rsidP="00E91647">
      <w:pPr>
        <w:spacing w:after="101" w:line="232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</w:p>
    <w:p w:rsidR="004D5B7A" w:rsidRPr="008319F5" w:rsidRDefault="004D5B7A" w:rsidP="00E91647">
      <w:pPr>
        <w:spacing w:after="101" w:line="232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Detalle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frecuencia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</w:p>
    <w:p w:rsidR="004D5B7A" w:rsidRPr="008319F5" w:rsidRDefault="004D5B7A" w:rsidP="00E91647">
      <w:pPr>
        <w:spacing w:after="101" w:line="232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Régimen: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concesionario,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permisionario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concesionario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permisionario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social)</w:t>
      </w:r>
    </w:p>
    <w:p w:rsidR="00CB54F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sz w:val="18"/>
          <w:szCs w:val="18"/>
        </w:rPr>
        <w:tab/>
        <w:t>Siglas,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E91647">
      <w:pPr>
        <w:spacing w:after="101" w:line="226" w:lineRule="exact"/>
        <w:ind w:left="567"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concesionario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permisionario.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Ordinario/Electoral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Federal/Local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Ordinario/Extraordinario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políticos/Coaliciones/Candidatos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independientes/Modificaciones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aprobadas/Promocionales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fines/De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ordinarios/De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extraordinarios/Asignación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locales/Otro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sz w:val="18"/>
          <w:szCs w:val="18"/>
        </w:rPr>
        <w:tab/>
        <w:t>Periodo: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Campaña/Precampaña/</w:t>
      </w:r>
      <w:proofErr w:type="spellStart"/>
      <w:r w:rsidRPr="008319F5">
        <w:rPr>
          <w:rFonts w:ascii="Arial" w:hAnsi="Arial" w:cs="Arial"/>
          <w:sz w:val="18"/>
          <w:szCs w:val="18"/>
        </w:rPr>
        <w:t>Intercampaña</w:t>
      </w:r>
      <w:proofErr w:type="spellEnd"/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</w:t>
      </w:r>
    </w:p>
    <w:p w:rsidR="00CB54F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cálculo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distribución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mensajes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</w:p>
    <w:p w:rsidR="004D5B7A" w:rsidRPr="008319F5" w:rsidRDefault="004D5B7A" w:rsidP="00E91647">
      <w:pPr>
        <w:spacing w:after="101" w:line="226" w:lineRule="exact"/>
        <w:ind w:left="567"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spots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difundir: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Ordinario/Electoral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Federal/Local</w:t>
      </w:r>
    </w:p>
    <w:p w:rsidR="00CB54F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Ordinario/Extraordinario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Pr="008319F5">
        <w:rPr>
          <w:rFonts w:ascii="Arial" w:hAnsi="Arial" w:cs="Arial"/>
          <w:sz w:val="18"/>
          <w:szCs w:val="18"/>
        </w:rPr>
        <w:tab/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spot: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INE/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Pr="008319F5">
        <w:rPr>
          <w:rFonts w:ascii="Arial" w:hAnsi="Arial" w:cs="Arial"/>
          <w:sz w:val="18"/>
          <w:szCs w:val="18"/>
        </w:rPr>
        <w:t>/Partido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</w:t>
      </w:r>
      <w:r w:rsidRPr="008319F5">
        <w:rPr>
          <w:rFonts w:ascii="Arial" w:hAnsi="Arial" w:cs="Arial"/>
          <w:sz w:val="18"/>
          <w:szCs w:val="18"/>
        </w:rPr>
        <w:tab/>
        <w:t>Medio: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Radio/Televisión/Internet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29</w:t>
      </w:r>
      <w:r w:rsidRPr="008319F5">
        <w:rPr>
          <w:rFonts w:ascii="Arial" w:hAnsi="Arial" w:cs="Arial"/>
          <w:sz w:val="18"/>
          <w:szCs w:val="18"/>
        </w:rPr>
        <w:tab/>
        <w:t>Título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spot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transmitió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transmitirá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Versión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spot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descarga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órdenes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promocionales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Distribución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mensajes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descarga</w:t>
      </w:r>
    </w:p>
    <w:p w:rsidR="00B120D5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34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Mapas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cobertura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Telecomunicaciones</w:t>
      </w:r>
    </w:p>
    <w:p w:rsidR="004D5B7A" w:rsidRPr="008319F5" w:rsidRDefault="004D5B7A" w:rsidP="00E91647">
      <w:pPr>
        <w:spacing w:after="101" w:line="226" w:lineRule="exact"/>
        <w:ind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35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36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E91647">
      <w:pPr>
        <w:spacing w:after="101" w:line="226" w:lineRule="exact"/>
        <w:ind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E91647">
      <w:pPr>
        <w:spacing w:after="101" w:line="226" w:lineRule="exact"/>
        <w:ind w:left="1701" w:right="33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5a,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5b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5c,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5a_LGT_ART_74_Fr_I_inciso_e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Catálogo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medios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</w:t>
      </w:r>
      <w:proofErr w:type="spellStart"/>
      <w:r w:rsidRPr="008319F5">
        <w:rPr>
          <w:rFonts w:ascii="Arial" w:hAnsi="Arial" w:cs="Arial"/>
          <w:b/>
          <w:sz w:val="18"/>
          <w:szCs w:val="18"/>
        </w:rPr>
        <w:t>OPLE</w:t>
      </w:r>
      <w:proofErr w:type="spellEnd"/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687"/>
        <w:gridCol w:w="754"/>
        <w:gridCol w:w="1471"/>
        <w:gridCol w:w="939"/>
        <w:gridCol w:w="738"/>
        <w:gridCol w:w="699"/>
        <w:gridCol w:w="877"/>
        <w:gridCol w:w="702"/>
        <w:gridCol w:w="864"/>
      </w:tblGrid>
      <w:tr w:rsidR="00C709E8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C709E8">
              <w:rPr>
                <w:rFonts w:ascii="Arial" w:hAnsi="Arial" w:cs="Arial"/>
                <w:sz w:val="8"/>
                <w:szCs w:val="18"/>
              </w:rPr>
              <w:lastRenderedPageBreak/>
              <w:t>Periodo: Ordinario/Electoral</w:t>
            </w:r>
          </w:p>
        </w:tc>
        <w:tc>
          <w:tcPr>
            <w:tcW w:w="6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C709E8">
              <w:rPr>
                <w:rFonts w:ascii="Arial" w:hAnsi="Arial" w:cs="Arial"/>
                <w:sz w:val="8"/>
                <w:szCs w:val="18"/>
              </w:rPr>
              <w:t>Proceso electoral, en su caso: Federal/Local</w:t>
            </w:r>
          </w:p>
        </w:tc>
        <w:tc>
          <w:tcPr>
            <w:tcW w:w="7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C709E8">
              <w:rPr>
                <w:rFonts w:ascii="Arial" w:hAnsi="Arial" w:cs="Arial"/>
                <w:sz w:val="8"/>
                <w:szCs w:val="18"/>
              </w:rPr>
              <w:t>Tipo de proceso electoral: Ordinario/Extraordinario</w:t>
            </w:r>
          </w:p>
        </w:tc>
        <w:tc>
          <w:tcPr>
            <w:tcW w:w="62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C709E8">
              <w:rPr>
                <w:rFonts w:ascii="Arial" w:hAnsi="Arial" w:cs="Arial"/>
                <w:sz w:val="8"/>
                <w:szCs w:val="18"/>
              </w:rPr>
              <w:t>Catálogos de medios</w:t>
            </w:r>
          </w:p>
        </w:tc>
      </w:tr>
      <w:tr w:rsidR="00C709E8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6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7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C709E8">
              <w:rPr>
                <w:rFonts w:ascii="Arial" w:hAnsi="Arial" w:cs="Arial"/>
                <w:sz w:val="8"/>
                <w:szCs w:val="18"/>
              </w:rPr>
              <w:t>Tipo de catálogo: Catálogo de estaciones de radio y canales de televisión que participarán en la cobertura del periodo ordinario/Catálogo de estaciones de radio y canales de televisión que participarán en la cobertura en procesos electorales/Catálogo de concesionarios y permisionarios que transmitirán en idiomas distintos al español/Otro tipo de catálogo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C709E8">
              <w:rPr>
                <w:rFonts w:ascii="Arial" w:hAnsi="Arial" w:cs="Arial"/>
                <w:sz w:val="8"/>
                <w:szCs w:val="18"/>
              </w:rPr>
              <w:t>Denominación del catálogo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C709E8">
              <w:rPr>
                <w:rFonts w:ascii="Arial" w:hAnsi="Arial" w:cs="Arial"/>
                <w:sz w:val="8"/>
                <w:szCs w:val="18"/>
              </w:rPr>
              <w:t>Fecha en la que se elaboró (con el formato día/mes/año)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C709E8">
              <w:rPr>
                <w:rFonts w:ascii="Arial" w:hAnsi="Arial" w:cs="Arial"/>
                <w:sz w:val="8"/>
                <w:szCs w:val="18"/>
              </w:rPr>
              <w:t>Número de acuerdo mediante el cual se aprobó el catálogo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C709E8">
              <w:rPr>
                <w:rFonts w:ascii="Arial" w:hAnsi="Arial" w:cs="Arial"/>
                <w:sz w:val="8"/>
                <w:szCs w:val="18"/>
              </w:rPr>
              <w:t>Hipervínculo al documento del Catálogo que deberá incluir: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C709E8">
              <w:rPr>
                <w:rFonts w:ascii="Arial" w:hAnsi="Arial" w:cs="Arial"/>
                <w:sz w:val="8"/>
                <w:szCs w:val="18"/>
              </w:rPr>
              <w:t>Tipo de medio: televisión o radio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C709E8">
              <w:rPr>
                <w:rFonts w:ascii="Arial" w:hAnsi="Arial" w:cs="Arial"/>
                <w:sz w:val="8"/>
                <w:szCs w:val="18"/>
              </w:rPr>
              <w:t>Detalle de transmisión: canal de televisión o frecuencia de radio</w:t>
            </w:r>
          </w:p>
        </w:tc>
      </w:tr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</w:tr>
    </w:tbl>
    <w:p w:rsidR="004D5B7A" w:rsidRPr="008319F5" w:rsidRDefault="004D5B7A" w:rsidP="00E91647">
      <w:pPr>
        <w:spacing w:line="216" w:lineRule="exac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6"/>
        <w:gridCol w:w="1965"/>
        <w:gridCol w:w="1003"/>
        <w:gridCol w:w="1005"/>
        <w:gridCol w:w="1143"/>
        <w:gridCol w:w="1185"/>
        <w:gridCol w:w="995"/>
      </w:tblGrid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Catálogos</w:t>
            </w:r>
            <w:r w:rsidR="00FF06E9" w:rsidRPr="00C709E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709E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C709E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709E8">
              <w:rPr>
                <w:rFonts w:ascii="Arial" w:hAnsi="Arial" w:cs="Arial"/>
                <w:sz w:val="14"/>
                <w:szCs w:val="18"/>
              </w:rPr>
              <w:t>medios</w:t>
            </w:r>
          </w:p>
        </w:tc>
      </w:tr>
      <w:tr w:rsidR="00C709E8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Localidad de transmisión</w:t>
            </w:r>
          </w:p>
        </w:tc>
        <w:tc>
          <w:tcPr>
            <w:tcW w:w="20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Régimen: concesionario, permisionario</w:t>
            </w:r>
          </w:p>
        </w:tc>
        <w:tc>
          <w:tcPr>
            <w:tcW w:w="4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Nombre completo o denominación del concesionario o permisionario</w:t>
            </w:r>
          </w:p>
        </w:tc>
        <w:tc>
          <w:tcPr>
            <w:tcW w:w="1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Siglas, en su caso</w:t>
            </w:r>
          </w:p>
        </w:tc>
      </w:tr>
      <w:tr w:rsidR="00C709E8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Razón social</w:t>
            </w:r>
          </w:p>
        </w:tc>
        <w:tc>
          <w:tcPr>
            <w:tcW w:w="10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E91647">
      <w:pPr>
        <w:jc w:val="both"/>
        <w:rPr>
          <w:rFonts w:ascii="Arial" w:hAnsi="Arial" w:cs="Arial"/>
          <w:sz w:val="18"/>
          <w:szCs w:val="18"/>
        </w:rPr>
      </w:pPr>
    </w:p>
    <w:p w:rsidR="004D5B7A" w:rsidRPr="00C709E8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Periodo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actualización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la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información: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trimestral</w:t>
      </w:r>
    </w:p>
    <w:p w:rsidR="004D5B7A" w:rsidRPr="00C709E8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Fecha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actualización: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día/mes/año</w:t>
      </w:r>
    </w:p>
    <w:p w:rsidR="004D5B7A" w:rsidRPr="00C709E8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Fecha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validación: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día/mes/año</w:t>
      </w:r>
    </w:p>
    <w:p w:rsidR="00B120D5" w:rsidRPr="00C709E8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Área(s)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unidad(es)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administrativa(s)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que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genera(n)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posee(n)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la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información______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5b_LGT_ART_74_Fr_I_inciso_e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Acuerdos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emitidos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</w:t>
      </w:r>
      <w:proofErr w:type="spellStart"/>
      <w:r w:rsidRPr="008319F5">
        <w:rPr>
          <w:rFonts w:ascii="Arial" w:hAnsi="Arial" w:cs="Arial"/>
          <w:b/>
          <w:sz w:val="18"/>
          <w:szCs w:val="18"/>
        </w:rPr>
        <w:t>OPLE</w:t>
      </w:r>
      <w:proofErr w:type="spellEnd"/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886"/>
        <w:gridCol w:w="1035"/>
        <w:gridCol w:w="1664"/>
        <w:gridCol w:w="618"/>
        <w:gridCol w:w="764"/>
        <w:gridCol w:w="1028"/>
        <w:gridCol w:w="938"/>
        <w:gridCol w:w="951"/>
      </w:tblGrid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Periodo: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ordinario,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electoral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Proceso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electoral,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su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caso: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Federal/Local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Tipo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proceso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electoral: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ordinario,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extraordinario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Tipo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pautas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transmisión: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partidos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políticos,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coaliciones,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candidatos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independientes;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modificaciones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pautas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transmisión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aprobadas;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promocionales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destinados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sus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propios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fines;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autoridades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electorales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periodos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ordinarios;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autoridades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electorales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periodos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extraordinarios;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asignación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tiempos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radio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televisión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autoridades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electorales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federales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locales;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Otro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Periodo: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campaña,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precampaña,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proofErr w:type="spellStart"/>
            <w:r w:rsidRPr="00D22347">
              <w:rPr>
                <w:rFonts w:ascii="Arial" w:hAnsi="Arial" w:cs="Arial"/>
                <w:sz w:val="6"/>
                <w:szCs w:val="18"/>
              </w:rPr>
              <w:t>intercampaña</w:t>
            </w:r>
            <w:proofErr w:type="spellEnd"/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Autoridad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emite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Acuerdo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Número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y/o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Acuerdo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Acuerdo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aprueben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pautas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transmisión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documento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donde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registra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cálculo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distribución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mensajes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político</w:t>
            </w:r>
          </w:p>
        </w:tc>
      </w:tr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</w:tr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</w:tr>
    </w:tbl>
    <w:p w:rsidR="004D5B7A" w:rsidRPr="008319F5" w:rsidRDefault="004D5B7A" w:rsidP="00E91647">
      <w:pPr>
        <w:spacing w:line="216" w:lineRule="exact"/>
        <w:jc w:val="both"/>
        <w:rPr>
          <w:rFonts w:ascii="Arial" w:hAnsi="Arial" w:cs="Arial"/>
          <w:sz w:val="18"/>
          <w:szCs w:val="18"/>
        </w:rPr>
      </w:pPr>
    </w:p>
    <w:p w:rsidR="004D5B7A" w:rsidRPr="00C709E8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Periodo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actualización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la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información: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trimestral</w:t>
      </w:r>
    </w:p>
    <w:p w:rsidR="004D5B7A" w:rsidRPr="00C709E8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Fecha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actualización: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día/mes/año</w:t>
      </w:r>
    </w:p>
    <w:p w:rsidR="004D5B7A" w:rsidRPr="00C709E8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Fecha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validación: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día/mes/año</w:t>
      </w:r>
    </w:p>
    <w:p w:rsidR="00B120D5" w:rsidRPr="00C709E8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Área(s)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unidad(es)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administrativa(s)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que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genera(n)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posee(n)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la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información______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5c_LGT_ART_74_Fr_I_inciso_e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Spots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correspondientes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</w:t>
      </w:r>
      <w:proofErr w:type="spellStart"/>
      <w:r w:rsidRPr="008319F5">
        <w:rPr>
          <w:rFonts w:ascii="Arial" w:hAnsi="Arial" w:cs="Arial"/>
          <w:b/>
          <w:sz w:val="18"/>
          <w:szCs w:val="18"/>
        </w:rPr>
        <w:t>OPLE</w:t>
      </w:r>
      <w:proofErr w:type="spellEnd"/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678"/>
        <w:gridCol w:w="962"/>
        <w:gridCol w:w="636"/>
        <w:gridCol w:w="693"/>
        <w:gridCol w:w="470"/>
        <w:gridCol w:w="877"/>
        <w:gridCol w:w="576"/>
        <w:gridCol w:w="791"/>
        <w:gridCol w:w="1029"/>
        <w:gridCol w:w="1298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Periodo: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ordinario,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electoral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Proceso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electoral,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su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caso: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Federal/Local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Tipo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proceso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electoral: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ordinario,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extraordinario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Sujeto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obligado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emite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spot: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INE,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proofErr w:type="spellStart"/>
            <w:r w:rsidRPr="00D22347">
              <w:rPr>
                <w:rFonts w:ascii="Arial" w:hAnsi="Arial" w:cs="Arial"/>
                <w:sz w:val="6"/>
                <w:szCs w:val="18"/>
              </w:rPr>
              <w:t>OPLE</w:t>
            </w:r>
            <w:proofErr w:type="spellEnd"/>
            <w:r w:rsidRPr="00D22347">
              <w:rPr>
                <w:rFonts w:ascii="Arial" w:hAnsi="Arial" w:cs="Arial"/>
                <w:sz w:val="6"/>
                <w:szCs w:val="18"/>
              </w:rPr>
              <w:t>,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partido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Medio: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radio,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televisión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Título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spot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Periodo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durante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cual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transmitió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transmitirá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(fecha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inicio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término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formato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día/mes/año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Versión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spot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órdenes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transmisión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promocionales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Distribución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mensajes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hora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estaciones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radio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canales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televisión,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un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formato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permita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su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descarga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Mapas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cobertura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todas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estaciones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radio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televisión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solicitados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Instituto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Federal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Telecomunicaciones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</w:tr>
    </w:tbl>
    <w:p w:rsidR="004D5B7A" w:rsidRPr="00D22347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Periodo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Trimestral</w:t>
      </w:r>
    </w:p>
    <w:p w:rsidR="004D5B7A" w:rsidRPr="00D22347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4D5B7A" w:rsidRPr="00D22347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validación: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B120D5" w:rsidRPr="00D22347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Área(s)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unidad(es)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administrativa(s)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que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genera(n)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posee(n)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información______</w:t>
      </w:r>
    </w:p>
    <w:p w:rsidR="00B120D5" w:rsidRPr="00076F0B" w:rsidRDefault="004D5B7A" w:rsidP="00076F0B">
      <w:pPr>
        <w:pStyle w:val="Prrafodelista"/>
        <w:spacing w:after="101" w:line="220" w:lineRule="exact"/>
        <w:ind w:left="1134" w:hanging="360"/>
        <w:jc w:val="both"/>
        <w:outlineLvl w:val="1"/>
        <w:rPr>
          <w:rFonts w:ascii="Arial" w:hAnsi="Arial" w:cs="Arial"/>
          <w:i/>
          <w:sz w:val="18"/>
          <w:szCs w:val="18"/>
          <w:lang w:val="es-ES"/>
        </w:rPr>
      </w:pPr>
      <w:r w:rsidRPr="00076F0B">
        <w:rPr>
          <w:rFonts w:ascii="Arial" w:hAnsi="Arial" w:cs="Arial"/>
          <w:i/>
          <w:sz w:val="18"/>
          <w:szCs w:val="18"/>
          <w:lang w:val="es-ES"/>
        </w:rPr>
        <w:t>f)</w:t>
      </w:r>
      <w:r w:rsidRPr="00076F0B">
        <w:rPr>
          <w:rFonts w:ascii="Arial" w:hAnsi="Arial" w:cs="Arial"/>
          <w:i/>
          <w:sz w:val="18"/>
          <w:szCs w:val="18"/>
          <w:lang w:val="es-ES"/>
        </w:rPr>
        <w:tab/>
        <w:t>Los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montos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de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financiamiento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público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por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actividades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ordinarias,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de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campaña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y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específicas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otorgadas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a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los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partidos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políticos,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asociaciones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y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agrupaciones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políticas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o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de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ciudadanos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y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demás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asociaciones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políticas,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así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como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los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montos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autorizados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de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financiamiento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privado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y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los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topes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de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los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gastos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de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campañas</w:t>
      </w:r>
    </w:p>
    <w:p w:rsidR="00B120D5" w:rsidRPr="008319F5" w:rsidRDefault="004D5B7A" w:rsidP="00E91647">
      <w:pPr>
        <w:spacing w:after="101" w:line="25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prerrogativa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acreditados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desglosado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permanentes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topes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fijados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ministraciones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otorgadas.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términos.</w:t>
      </w:r>
    </w:p>
    <w:p w:rsidR="00B120D5" w:rsidRPr="008319F5" w:rsidRDefault="004D5B7A" w:rsidP="00E91647">
      <w:pPr>
        <w:tabs>
          <w:tab w:val="left" w:pos="220"/>
          <w:tab w:val="left" w:pos="720"/>
        </w:tabs>
        <w:spacing w:after="101" w:line="25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Asimismo,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simpatizantes,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precandidatos,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también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rendimientos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límites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concepto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montos.</w:t>
      </w:r>
    </w:p>
    <w:p w:rsidR="00B120D5" w:rsidRPr="008319F5" w:rsidRDefault="004D5B7A" w:rsidP="00E91647">
      <w:pPr>
        <w:tabs>
          <w:tab w:val="left" w:pos="220"/>
          <w:tab w:val="left" w:pos="720"/>
        </w:tabs>
        <w:spacing w:after="101" w:line="25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E91647">
        <w:rPr>
          <w:rStyle w:val="Refdenotaalpie"/>
          <w:rFonts w:ascii="Arial" w:hAnsi="Arial" w:cs="Arial"/>
          <w:sz w:val="18"/>
          <w:szCs w:val="18"/>
        </w:rPr>
        <w:footnoteReference w:customMarkFollows="1" w:id="11"/>
        <w:t>187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límites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campañas.</w:t>
      </w:r>
    </w:p>
    <w:p w:rsidR="00B120D5" w:rsidRPr="008319F5" w:rsidRDefault="004D5B7A" w:rsidP="00E91647">
      <w:pPr>
        <w:tabs>
          <w:tab w:val="left" w:pos="220"/>
          <w:tab w:val="left" w:pos="720"/>
        </w:tabs>
        <w:spacing w:after="101" w:line="25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Toda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texto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financiamiento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actividades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ordinarias,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campaña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específicas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otorgadas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asociaciones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agrupaciones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políticas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explicativa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ya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no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cuentan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con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financiamiento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público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fiscalización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pertenecen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E91647">
        <w:rPr>
          <w:rStyle w:val="Refdenotaalpie"/>
          <w:rFonts w:ascii="Arial" w:hAnsi="Arial" w:cs="Arial"/>
          <w:sz w:val="18"/>
          <w:szCs w:val="18"/>
        </w:rPr>
        <w:footnoteReference w:customMarkFollows="1" w:id="12"/>
        <w:t>188</w:t>
      </w:r>
      <w:r w:rsidRPr="008319F5">
        <w:rPr>
          <w:rFonts w:ascii="Arial" w:hAnsi="Arial" w:cs="Arial"/>
          <w:sz w:val="18"/>
          <w:szCs w:val="18"/>
        </w:rPr>
        <w:t>.</w:t>
      </w:r>
    </w:p>
    <w:p w:rsidR="00B120D5" w:rsidRPr="008319F5" w:rsidRDefault="004D5B7A" w:rsidP="00E91647">
      <w:p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15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financiamiento.</w:t>
      </w:r>
    </w:p>
    <w:p w:rsidR="004D5B7A" w:rsidRPr="008319F5" w:rsidRDefault="004D5B7A" w:rsidP="00E91647">
      <w:pPr>
        <w:pStyle w:val="Textocomentario"/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autorizados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topes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campañas.</w:t>
      </w:r>
    </w:p>
    <w:p w:rsidR="00D22347" w:rsidRPr="008319F5" w:rsidRDefault="00D22347" w:rsidP="00E91647">
      <w:pPr>
        <w:pStyle w:val="NormalWeb"/>
        <w:spacing w:before="0" w:after="101" w:line="23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___</w:t>
      </w:r>
      <w:r>
        <w:rPr>
          <w:rFonts w:ascii="Arial" w:hAnsi="Arial" w:cs="Arial"/>
          <w:b/>
          <w:sz w:val="18"/>
          <w:szCs w:val="18"/>
        </w:rPr>
        <w:t>__________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</w:t>
      </w:r>
    </w:p>
    <w:p w:rsidR="004D5B7A" w:rsidRPr="008319F5" w:rsidRDefault="004D5B7A" w:rsidP="00E91647">
      <w:p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ministraciones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sostenimiento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permanentes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Trianual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sexenal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elección.</w:t>
      </w:r>
    </w:p>
    <w:p w:rsidR="004D5B7A" w:rsidRPr="008319F5" w:rsidRDefault="004D5B7A" w:rsidP="00E91647">
      <w:p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últimos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</w:p>
    <w:p w:rsidR="004D5B7A" w:rsidRPr="008319F5" w:rsidRDefault="004D5B7A" w:rsidP="00E91647">
      <w:pPr>
        <w:spacing w:after="101" w:line="23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</w:p>
    <w:p w:rsidR="00D22347" w:rsidRPr="008319F5" w:rsidRDefault="00D22347" w:rsidP="00E91647">
      <w:pPr>
        <w:pStyle w:val="NormalWeb"/>
        <w:spacing w:before="0" w:after="101" w:line="23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</w:t>
      </w:r>
      <w:r>
        <w:rPr>
          <w:rFonts w:ascii="Arial" w:hAnsi="Arial" w:cs="Arial"/>
          <w:b/>
          <w:sz w:val="18"/>
          <w:szCs w:val="18"/>
        </w:rPr>
        <w:t>__________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</w:t>
      </w:r>
    </w:p>
    <w:p w:rsidR="004D5B7A" w:rsidRPr="008319F5" w:rsidRDefault="004D5B7A" w:rsidP="00E91647">
      <w:pPr>
        <w:spacing w:after="101" w:line="23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E91647">
      <w:pPr>
        <w:tabs>
          <w:tab w:val="left" w:pos="9072"/>
        </w:tabs>
        <w:spacing w:after="101" w:line="23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E91647">
        <w:rPr>
          <w:rStyle w:val="Refdenotaalpie"/>
          <w:rFonts w:ascii="Arial" w:hAnsi="Arial" w:cs="Arial"/>
          <w:sz w:val="18"/>
          <w:szCs w:val="18"/>
        </w:rPr>
        <w:footnoteReference w:customMarkFollows="1" w:id="13"/>
        <w:t>189</w:t>
      </w:r>
    </w:p>
    <w:p w:rsidR="00CB54FA" w:rsidRPr="008319F5" w:rsidRDefault="004D5B7A" w:rsidP="00E91647">
      <w:pPr>
        <w:tabs>
          <w:tab w:val="left" w:pos="9072"/>
        </w:tabs>
        <w:spacing w:after="101" w:line="23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</w:p>
    <w:p w:rsidR="004D5B7A" w:rsidRPr="008319F5" w:rsidRDefault="004D5B7A" w:rsidP="00E91647">
      <w:pPr>
        <w:tabs>
          <w:tab w:val="left" w:pos="9072"/>
        </w:tabs>
        <w:spacing w:after="101" w:line="23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</w:p>
    <w:p w:rsidR="004D5B7A" w:rsidRPr="008319F5" w:rsidRDefault="004D5B7A" w:rsidP="00E91647">
      <w:pPr>
        <w:tabs>
          <w:tab w:val="left" w:pos="9072"/>
        </w:tabs>
        <w:spacing w:after="101" w:line="23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4D5B7A" w:rsidRPr="008319F5" w:rsidRDefault="004D5B7A" w:rsidP="00E91647">
      <w:pPr>
        <w:tabs>
          <w:tab w:val="left" w:pos="9072"/>
        </w:tabs>
        <w:spacing w:after="101" w:line="23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B120D5" w:rsidRPr="008319F5" w:rsidRDefault="004D5B7A" w:rsidP="00E91647">
      <w:pPr>
        <w:pStyle w:val="Textocomentario"/>
        <w:tabs>
          <w:tab w:val="left" w:pos="9072"/>
        </w:tabs>
        <w:spacing w:after="101" w:line="23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permanentes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campaña/Montos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autorizados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simpatizantes,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rendimientos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fideicomisos)</w:t>
      </w:r>
    </w:p>
    <w:p w:rsidR="004D5B7A" w:rsidRPr="008319F5" w:rsidRDefault="004D5B7A" w:rsidP="00E91647">
      <w:pPr>
        <w:tabs>
          <w:tab w:val="left" w:pos="9072"/>
        </w:tabs>
        <w:spacing w:after="101" w:line="236" w:lineRule="exact"/>
        <w:ind w:left="567" w:right="333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autorizados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topes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publicarán:</w:t>
      </w:r>
    </w:p>
    <w:p w:rsidR="004D5B7A" w:rsidRPr="008319F5" w:rsidRDefault="004D5B7A" w:rsidP="00E91647">
      <w:pPr>
        <w:tabs>
          <w:tab w:val="left" w:pos="8505"/>
        </w:tabs>
        <w:spacing w:after="101" w:line="23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E91647">
      <w:pPr>
        <w:tabs>
          <w:tab w:val="left" w:pos="8505"/>
        </w:tabs>
        <w:spacing w:after="101" w:line="23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INE/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topes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E91647">
      <w:pPr>
        <w:tabs>
          <w:tab w:val="left" w:pos="8505"/>
        </w:tabs>
        <w:spacing w:after="101" w:line="23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</w:t>
      </w:r>
      <w:proofErr w:type="spellStart"/>
      <w:r w:rsidRPr="008319F5">
        <w:rPr>
          <w:rFonts w:ascii="Arial" w:hAnsi="Arial" w:cs="Arial"/>
          <w:sz w:val="18"/>
          <w:szCs w:val="18"/>
        </w:rPr>
        <w:t>DOF</w:t>
      </w:r>
      <w:proofErr w:type="spellEnd"/>
      <w:r w:rsidRPr="008319F5">
        <w:rPr>
          <w:rFonts w:ascii="Arial" w:hAnsi="Arial" w:cs="Arial"/>
          <w:sz w:val="18"/>
          <w:szCs w:val="18"/>
        </w:rPr>
        <w:t>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Periódico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Gaceta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INE/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topes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E91647">
      <w:pPr>
        <w:tabs>
          <w:tab w:val="left" w:pos="8505"/>
        </w:tabs>
        <w:spacing w:after="101" w:line="23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INE/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topes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E91647">
      <w:pPr>
        <w:tabs>
          <w:tab w:val="left" w:pos="8505"/>
        </w:tabs>
        <w:spacing w:after="101" w:line="23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permanentes,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</w:p>
    <w:p w:rsidR="004D5B7A" w:rsidRPr="008319F5" w:rsidRDefault="004D5B7A" w:rsidP="00E91647">
      <w:pPr>
        <w:tabs>
          <w:tab w:val="left" w:pos="8505"/>
        </w:tabs>
        <w:spacing w:after="101" w:line="23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DOF</w:t>
      </w:r>
      <w:proofErr w:type="spellEnd"/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periódico,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gaceta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permanentes,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</w:p>
    <w:p w:rsidR="00B120D5" w:rsidRPr="008319F5" w:rsidRDefault="004D5B7A" w:rsidP="00E91647">
      <w:pPr>
        <w:tabs>
          <w:tab w:val="left" w:pos="8505"/>
        </w:tabs>
        <w:spacing w:after="101" w:line="23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permanentes,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</w:p>
    <w:p w:rsidR="004D5B7A" w:rsidRPr="008319F5" w:rsidRDefault="004D5B7A" w:rsidP="00E91647">
      <w:pPr>
        <w:tabs>
          <w:tab w:val="left" w:pos="8505"/>
        </w:tabs>
        <w:spacing w:after="101" w:line="232" w:lineRule="exact"/>
        <w:ind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E91647">
      <w:pPr>
        <w:tabs>
          <w:tab w:val="left" w:pos="8505"/>
        </w:tabs>
        <w:spacing w:after="101" w:line="23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ministraciones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sostenimiento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permanentes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Trianual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sexenal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</w:p>
    <w:p w:rsidR="00CB54FA" w:rsidRPr="008319F5" w:rsidRDefault="004D5B7A" w:rsidP="00E91647">
      <w:pPr>
        <w:tabs>
          <w:tab w:val="left" w:pos="8505"/>
        </w:tabs>
        <w:spacing w:after="101" w:line="23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E91647">
      <w:pPr>
        <w:tabs>
          <w:tab w:val="left" w:pos="8505"/>
        </w:tabs>
        <w:spacing w:after="101" w:line="232" w:lineRule="exact"/>
        <w:ind w:left="1701" w:right="333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E91647">
      <w:pPr>
        <w:tabs>
          <w:tab w:val="left" w:pos="8505"/>
        </w:tabs>
        <w:spacing w:after="101" w:line="232" w:lineRule="exact"/>
        <w:ind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E91647">
      <w:pPr>
        <w:tabs>
          <w:tab w:val="left" w:pos="8505"/>
        </w:tabs>
        <w:spacing w:after="101" w:line="23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E91647">
      <w:pPr>
        <w:tabs>
          <w:tab w:val="left" w:pos="8505"/>
        </w:tabs>
        <w:spacing w:after="101" w:line="23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E91647">
      <w:pPr>
        <w:tabs>
          <w:tab w:val="left" w:pos="8505"/>
        </w:tabs>
        <w:spacing w:after="101" w:line="23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E91647">
      <w:pPr>
        <w:tabs>
          <w:tab w:val="left" w:pos="8505"/>
        </w:tabs>
        <w:spacing w:after="101" w:line="232" w:lineRule="exact"/>
        <w:ind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E91647">
      <w:pPr>
        <w:tabs>
          <w:tab w:val="left" w:pos="8505"/>
        </w:tabs>
        <w:spacing w:after="101" w:line="23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6a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6b,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E91647">
      <w:pPr>
        <w:tabs>
          <w:tab w:val="left" w:pos="8505"/>
        </w:tabs>
        <w:spacing w:after="101" w:line="23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E91647">
      <w:pPr>
        <w:spacing w:after="101" w:line="232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6a_LGT_ART_74_Fr_I_inciso_f</w:t>
      </w:r>
    </w:p>
    <w:p w:rsidR="004D5B7A" w:rsidRPr="008319F5" w:rsidRDefault="004D5B7A" w:rsidP="00E91647">
      <w:pPr>
        <w:pStyle w:val="Prrafodelista"/>
        <w:spacing w:after="101" w:line="232" w:lineRule="exact"/>
        <w:ind w:left="1701" w:hanging="1134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Montos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entregados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</w:t>
      </w:r>
      <w:proofErr w:type="spellStart"/>
      <w:r w:rsidRPr="008319F5">
        <w:rPr>
          <w:rFonts w:ascii="Arial" w:hAnsi="Arial" w:cs="Arial"/>
          <w:b/>
          <w:sz w:val="18"/>
          <w:szCs w:val="18"/>
        </w:rPr>
        <w:t>OPLE</w:t>
      </w:r>
      <w:proofErr w:type="spellEnd"/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"/>
        <w:gridCol w:w="1081"/>
        <w:gridCol w:w="1081"/>
        <w:gridCol w:w="1220"/>
        <w:gridCol w:w="1074"/>
        <w:gridCol w:w="830"/>
        <w:gridCol w:w="643"/>
        <w:gridCol w:w="724"/>
        <w:gridCol w:w="1366"/>
      </w:tblGrid>
      <w:tr w:rsidR="00D22347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D22347" w:rsidRPr="00D22347" w:rsidRDefault="00D22347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Ejercicio o proceso electoral</w:t>
            </w:r>
          </w:p>
        </w:tc>
        <w:tc>
          <w:tcPr>
            <w:tcW w:w="1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Monto de financiamiento mensual</w:t>
            </w:r>
          </w:p>
        </w:tc>
        <w:tc>
          <w:tcPr>
            <w:tcW w:w="1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Monto de financiamiento anual total</w:t>
            </w:r>
          </w:p>
        </w:tc>
        <w:tc>
          <w:tcPr>
            <w:tcW w:w="1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Tipo de sujeto obligado: Partido político; asociación agrupación política; Asociaciones y agrupaciones políticas de ciudadanos (candidatos independientes), organizaciones de ciudadanos que realicen actividades de observación electoral</w:t>
            </w:r>
          </w:p>
        </w:tc>
        <w:tc>
          <w:tcPr>
            <w:tcW w:w="10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Denominación del partido político; asociación o agrupación política, organización de ciudadanos que realicen actividades de observación electoral</w:t>
            </w:r>
          </w:p>
        </w:tc>
        <w:tc>
          <w:tcPr>
            <w:tcW w:w="2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Nombre del candidato(a) independiente, en su caso</w:t>
            </w:r>
          </w:p>
        </w:tc>
        <w:tc>
          <w:tcPr>
            <w:tcW w:w="13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Tipo de financiamiento: público por actividades ordinarias permanentes y específicas; para gastos de campaña; montos autorizados de financiamiento privado (por sus militantes, simpatizantes, autofinanciamiento y financiamiento por rendimientos financieros, fondos y fideicomisos)</w:t>
            </w:r>
          </w:p>
        </w:tc>
      </w:tr>
      <w:tr w:rsidR="00D22347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Nombre(s)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Primer apellido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Segundo apellido</w:t>
            </w:r>
          </w:p>
        </w:tc>
        <w:tc>
          <w:tcPr>
            <w:tcW w:w="13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4D5B7A" w:rsidRPr="00D22347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Periodo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mensual,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anual,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trianual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y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sexenal</w:t>
      </w:r>
    </w:p>
    <w:p w:rsidR="004D5B7A" w:rsidRPr="00D22347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4D5B7A" w:rsidRPr="00D22347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validación: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B120D5" w:rsidRPr="00D22347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Área(s)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unidad(es)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administrativa(s)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que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genera(n)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posee(n)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información______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6b_LGT_ART_74_Fr_I_inciso_f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Montos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autorizados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financiamiento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privado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topes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gastos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campañas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</w:t>
      </w:r>
      <w:proofErr w:type="spellStart"/>
      <w:r w:rsidRPr="008319F5">
        <w:rPr>
          <w:rFonts w:ascii="Arial" w:hAnsi="Arial" w:cs="Arial"/>
          <w:b/>
          <w:sz w:val="18"/>
          <w:szCs w:val="18"/>
        </w:rPr>
        <w:t>OPLE</w:t>
      </w:r>
      <w:proofErr w:type="spellEnd"/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"/>
        <w:gridCol w:w="1102"/>
        <w:gridCol w:w="1512"/>
        <w:gridCol w:w="1102"/>
        <w:gridCol w:w="1515"/>
        <w:gridCol w:w="1298"/>
        <w:gridCol w:w="1427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Ejercicio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informa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del(los)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Acuerdo(s)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Consejo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General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INE/</w:t>
            </w:r>
            <w:proofErr w:type="spellStart"/>
            <w:r w:rsidRPr="00D22347">
              <w:rPr>
                <w:rFonts w:ascii="Arial" w:hAnsi="Arial" w:cs="Arial"/>
                <w:sz w:val="10"/>
                <w:szCs w:val="18"/>
              </w:rPr>
              <w:t>OPLE</w:t>
            </w:r>
            <w:proofErr w:type="spellEnd"/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determine(n)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lastRenderedPageBreak/>
              <w:t>topes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gastos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campaña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durante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ejercicio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informa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lastRenderedPageBreak/>
              <w:t>Fecha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publicó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Diario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Oficial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Federaci￳n"/>
              </w:smartTagPr>
              <w:r w:rsidRPr="00D22347">
                <w:rPr>
                  <w:rFonts w:ascii="Arial" w:hAnsi="Arial" w:cs="Arial"/>
                  <w:sz w:val="10"/>
                  <w:szCs w:val="18"/>
                </w:rPr>
                <w:t>la</w:t>
              </w:r>
              <w:r w:rsidR="00FF06E9" w:rsidRPr="00D22347">
                <w:rPr>
                  <w:rFonts w:ascii="Arial" w:hAnsi="Arial" w:cs="Arial"/>
                  <w:sz w:val="10"/>
                  <w:szCs w:val="18"/>
                </w:rPr>
                <w:t xml:space="preserve"> </w:t>
              </w:r>
              <w:r w:rsidRPr="00D22347">
                <w:rPr>
                  <w:rFonts w:ascii="Arial" w:hAnsi="Arial" w:cs="Arial"/>
                  <w:sz w:val="10"/>
                  <w:szCs w:val="18"/>
                </w:rPr>
                <w:t>Federación</w:t>
              </w:r>
            </w:smartTag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(</w:t>
            </w:r>
            <w:proofErr w:type="spellStart"/>
            <w:r w:rsidRPr="00D22347">
              <w:rPr>
                <w:rFonts w:ascii="Arial" w:hAnsi="Arial" w:cs="Arial"/>
                <w:sz w:val="10"/>
                <w:szCs w:val="18"/>
              </w:rPr>
              <w:t>DOF</w:t>
            </w:r>
            <w:proofErr w:type="spellEnd"/>
            <w:r w:rsidRPr="00D22347">
              <w:rPr>
                <w:rFonts w:ascii="Arial" w:hAnsi="Arial" w:cs="Arial"/>
                <w:sz w:val="10"/>
                <w:szCs w:val="18"/>
              </w:rPr>
              <w:t>),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Periódico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Gaceta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Oficial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correspondiente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el(los)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lastRenderedPageBreak/>
              <w:t>Acuerdo(s)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Consejo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General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INE/</w:t>
            </w:r>
            <w:proofErr w:type="spellStart"/>
            <w:r w:rsidRPr="00D22347">
              <w:rPr>
                <w:rFonts w:ascii="Arial" w:hAnsi="Arial" w:cs="Arial"/>
                <w:sz w:val="10"/>
                <w:szCs w:val="18"/>
              </w:rPr>
              <w:t>OPLE</w:t>
            </w:r>
            <w:proofErr w:type="spellEnd"/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determine(n)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topes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gastos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campaña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durante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ejercicio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informa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lastRenderedPageBreak/>
              <w:t>Hipervínculo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al(los)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Acuerdo(s)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Consejo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General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INE/</w:t>
            </w:r>
            <w:proofErr w:type="spellStart"/>
            <w:r w:rsidRPr="00D22347">
              <w:rPr>
                <w:rFonts w:ascii="Arial" w:hAnsi="Arial" w:cs="Arial"/>
                <w:sz w:val="10"/>
                <w:szCs w:val="18"/>
              </w:rPr>
              <w:t>OPLE</w:t>
            </w:r>
            <w:proofErr w:type="spellEnd"/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determine(n)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lastRenderedPageBreak/>
              <w:t>topes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gastos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campaña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durante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ejercicio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informa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lastRenderedPageBreak/>
              <w:t>Denominación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del(los)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Acuerdo(s)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determinen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montos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financiamiento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público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otorgado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partidos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lastRenderedPageBreak/>
              <w:t>políticos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actividades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ordinarias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permanentes,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actividades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específicas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gastos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campaña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lastRenderedPageBreak/>
              <w:t>Fecha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publicó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proofErr w:type="spellStart"/>
            <w:r w:rsidRPr="00D22347">
              <w:rPr>
                <w:rFonts w:ascii="Arial" w:hAnsi="Arial" w:cs="Arial"/>
                <w:sz w:val="10"/>
                <w:szCs w:val="18"/>
              </w:rPr>
              <w:t>DOF</w:t>
            </w:r>
            <w:proofErr w:type="spellEnd"/>
            <w:r w:rsidRPr="00D22347">
              <w:rPr>
                <w:rFonts w:ascii="Arial" w:hAnsi="Arial" w:cs="Arial"/>
                <w:sz w:val="10"/>
                <w:szCs w:val="18"/>
              </w:rPr>
              <w:t>,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periódico,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gaceta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el(los)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Acuerdo(s)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determinen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montos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lastRenderedPageBreak/>
              <w:t>financiamiento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público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otorgado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partidos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políticos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actividades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ordinarias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permanentes,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actividades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específicas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gastos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campaña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lastRenderedPageBreak/>
              <w:t>Hipervínculo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al(los)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Acuerdo(s)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determinen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montos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financiamiento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público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otorgado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partidos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lastRenderedPageBreak/>
              <w:t>políticos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actividades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ordinarias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permanentes,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actividades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específicas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gastos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campaña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4D5B7A" w:rsidRPr="00D22347" w:rsidRDefault="004D5B7A" w:rsidP="00E91647">
      <w:pPr>
        <w:spacing w:line="242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Periodo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mensual,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anual,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trianual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y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sexenal</w:t>
      </w:r>
    </w:p>
    <w:p w:rsidR="004D5B7A" w:rsidRPr="00D22347" w:rsidRDefault="004D5B7A" w:rsidP="00E91647">
      <w:pPr>
        <w:spacing w:line="242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4D5B7A" w:rsidRPr="00D22347" w:rsidRDefault="004D5B7A" w:rsidP="00E91647">
      <w:pPr>
        <w:spacing w:line="242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validación: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B120D5" w:rsidRPr="00D22347" w:rsidRDefault="004D5B7A" w:rsidP="00E91647">
      <w:pPr>
        <w:spacing w:after="101" w:line="242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Área(s)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unidad(es)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administrativa(s)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que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genera(n)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posee(n)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información______</w:t>
      </w:r>
    </w:p>
    <w:p w:rsidR="00B120D5" w:rsidRPr="00076F0B" w:rsidRDefault="004D5B7A" w:rsidP="00076F0B">
      <w:pPr>
        <w:pStyle w:val="Prrafodelista"/>
        <w:spacing w:after="101" w:line="220" w:lineRule="exact"/>
        <w:ind w:left="1134" w:hanging="360"/>
        <w:jc w:val="both"/>
        <w:outlineLvl w:val="1"/>
        <w:rPr>
          <w:rFonts w:ascii="Arial" w:hAnsi="Arial" w:cs="Arial"/>
          <w:i/>
          <w:sz w:val="18"/>
          <w:szCs w:val="18"/>
          <w:lang w:val="es-ES"/>
        </w:rPr>
      </w:pPr>
      <w:r w:rsidRPr="00076F0B">
        <w:rPr>
          <w:rFonts w:ascii="Arial" w:hAnsi="Arial" w:cs="Arial"/>
          <w:i/>
          <w:sz w:val="18"/>
          <w:szCs w:val="18"/>
          <w:lang w:val="es-ES"/>
        </w:rPr>
        <w:t>g)</w:t>
      </w:r>
      <w:r w:rsidRPr="00076F0B">
        <w:rPr>
          <w:rFonts w:ascii="Arial" w:hAnsi="Arial" w:cs="Arial"/>
          <w:i/>
          <w:sz w:val="18"/>
          <w:szCs w:val="18"/>
          <w:lang w:val="es-ES"/>
        </w:rPr>
        <w:tab/>
        <w:t>La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metodología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e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informes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sobre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la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publicación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de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encuestas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por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muestreo;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encuestas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de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salida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y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conteos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rápidos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financiados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por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las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autoridades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electorales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competentes</w:t>
      </w:r>
    </w:p>
    <w:p w:rsidR="00B120D5" w:rsidRPr="008319F5" w:rsidRDefault="004D5B7A" w:rsidP="00E91647">
      <w:pPr>
        <w:spacing w:after="101" w:line="24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213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adoptar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sondeos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opinión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INE.</w:t>
      </w:r>
    </w:p>
    <w:p w:rsidR="00B120D5" w:rsidRPr="008319F5" w:rsidRDefault="004D5B7A" w:rsidP="00E91647">
      <w:pPr>
        <w:spacing w:after="101" w:line="24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manifestado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ordenar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preferencias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populares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cierre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casilla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jornada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instancias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incumplieron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requisitos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sondeo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opinión.</w:t>
      </w:r>
    </w:p>
    <w:p w:rsidR="00CB54FA" w:rsidRPr="008319F5" w:rsidRDefault="004D5B7A" w:rsidP="00E91647">
      <w:pPr>
        <w:spacing w:after="101" w:line="24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oportunidad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homólogo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respectivo.</w:t>
      </w:r>
    </w:p>
    <w:p w:rsidR="00B120D5" w:rsidRPr="008319F5" w:rsidRDefault="004D5B7A" w:rsidP="00E91647">
      <w:pPr>
        <w:spacing w:after="101" w:line="24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publicarse:</w:t>
      </w:r>
    </w:p>
    <w:p w:rsidR="004D5B7A" w:rsidRPr="008319F5" w:rsidRDefault="004D5B7A" w:rsidP="00E91647">
      <w:pPr>
        <w:pStyle w:val="Prrafodelista"/>
        <w:numPr>
          <w:ilvl w:val="0"/>
          <w:numId w:val="23"/>
        </w:numPr>
        <w:spacing w:after="101" w:line="24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reporta.</w:t>
      </w:r>
    </w:p>
    <w:p w:rsidR="004D5B7A" w:rsidRPr="008319F5" w:rsidRDefault="004D5B7A" w:rsidP="00E91647">
      <w:pPr>
        <w:pStyle w:val="Prrafodelista"/>
        <w:numPr>
          <w:ilvl w:val="0"/>
          <w:numId w:val="23"/>
        </w:numPr>
        <w:spacing w:after="101" w:line="24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sondeos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pagada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independientes.</w:t>
      </w:r>
    </w:p>
    <w:p w:rsidR="004D5B7A" w:rsidRPr="008319F5" w:rsidRDefault="004D5B7A" w:rsidP="00E91647">
      <w:pPr>
        <w:pStyle w:val="Prrafodelista"/>
        <w:numPr>
          <w:ilvl w:val="0"/>
          <w:numId w:val="23"/>
        </w:numPr>
        <w:spacing w:after="101" w:line="24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integrarlo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transparencia:</w:t>
      </w:r>
    </w:p>
    <w:p w:rsidR="004D5B7A" w:rsidRPr="008319F5" w:rsidRDefault="004D5B7A" w:rsidP="00E91647">
      <w:pPr>
        <w:pStyle w:val="Prrafodelista"/>
        <w:spacing w:after="101" w:line="242" w:lineRule="exact"/>
        <w:ind w:left="1440" w:hanging="360"/>
        <w:jc w:val="both"/>
        <w:rPr>
          <w:rFonts w:ascii="Arial" w:hAnsi="Arial" w:cs="Arial"/>
          <w:sz w:val="18"/>
          <w:szCs w:val="18"/>
        </w:rPr>
      </w:pPr>
      <w:r w:rsidRPr="00D722A2">
        <w:rPr>
          <w:rFonts w:ascii="Arial" w:hAnsi="Arial" w:cs="Arial"/>
          <w:sz w:val="18"/>
          <w:szCs w:val="18"/>
          <w:lang w:val="es-ES"/>
        </w:rPr>
        <w:t>o</w:t>
      </w:r>
      <w:r w:rsidRPr="00D722A2">
        <w:rPr>
          <w:rFonts w:ascii="Arial" w:hAnsi="Arial" w:cs="Arial"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Quién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patrocinó,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solicitó,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ordenó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pagó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corresponda.</w:t>
      </w:r>
    </w:p>
    <w:p w:rsidR="004D5B7A" w:rsidRPr="008319F5" w:rsidRDefault="004D5B7A" w:rsidP="00E91647">
      <w:pPr>
        <w:pStyle w:val="Prrafodelista"/>
        <w:spacing w:after="101" w:line="242" w:lineRule="exact"/>
        <w:ind w:left="1440" w:hanging="360"/>
        <w:jc w:val="both"/>
        <w:rPr>
          <w:rFonts w:ascii="Arial" w:hAnsi="Arial" w:cs="Arial"/>
          <w:sz w:val="18"/>
          <w:szCs w:val="18"/>
        </w:rPr>
      </w:pPr>
      <w:r w:rsidRPr="00D722A2">
        <w:rPr>
          <w:rFonts w:ascii="Arial" w:hAnsi="Arial" w:cs="Arial"/>
          <w:sz w:val="18"/>
          <w:szCs w:val="18"/>
          <w:lang w:val="es-ES"/>
        </w:rPr>
        <w:t>o</w:t>
      </w:r>
      <w:r w:rsidRPr="00D722A2">
        <w:rPr>
          <w:rFonts w:ascii="Arial" w:hAnsi="Arial" w:cs="Arial"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Instancia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reproducción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medio(s).</w:t>
      </w:r>
    </w:p>
    <w:p w:rsidR="004D5B7A" w:rsidRPr="008319F5" w:rsidRDefault="004D5B7A" w:rsidP="00E91647">
      <w:pPr>
        <w:pStyle w:val="Prrafodelista"/>
        <w:spacing w:after="101" w:line="242" w:lineRule="exact"/>
        <w:ind w:left="1440" w:hanging="360"/>
        <w:jc w:val="both"/>
        <w:rPr>
          <w:rFonts w:ascii="Arial" w:hAnsi="Arial" w:cs="Arial"/>
          <w:sz w:val="18"/>
          <w:szCs w:val="18"/>
        </w:rPr>
      </w:pPr>
      <w:r w:rsidRPr="00D722A2">
        <w:rPr>
          <w:rFonts w:ascii="Arial" w:hAnsi="Arial" w:cs="Arial"/>
          <w:sz w:val="18"/>
          <w:szCs w:val="18"/>
          <w:lang w:val="es-ES"/>
        </w:rPr>
        <w:t>o</w:t>
      </w:r>
      <w:r w:rsidRPr="00D722A2">
        <w:rPr>
          <w:rFonts w:ascii="Arial" w:hAnsi="Arial" w:cs="Arial"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INE.</w:t>
      </w:r>
    </w:p>
    <w:p w:rsidR="00B120D5" w:rsidRPr="008319F5" w:rsidRDefault="004D5B7A" w:rsidP="00E91647">
      <w:pPr>
        <w:pStyle w:val="Prrafodelista"/>
        <w:spacing w:after="101" w:line="242" w:lineRule="exact"/>
        <w:ind w:left="1440" w:hanging="360"/>
        <w:jc w:val="both"/>
        <w:rPr>
          <w:rFonts w:ascii="Arial" w:hAnsi="Arial" w:cs="Arial"/>
          <w:sz w:val="18"/>
          <w:szCs w:val="18"/>
        </w:rPr>
      </w:pPr>
      <w:r w:rsidRPr="00D722A2">
        <w:rPr>
          <w:rFonts w:ascii="Arial" w:hAnsi="Arial" w:cs="Arial"/>
          <w:sz w:val="18"/>
          <w:szCs w:val="18"/>
          <w:lang w:val="es-ES"/>
        </w:rPr>
        <w:t>o</w:t>
      </w:r>
      <w:r w:rsidRPr="00D722A2">
        <w:rPr>
          <w:rFonts w:ascii="Arial" w:hAnsi="Arial" w:cs="Arial"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características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resultados.</w:t>
      </w:r>
    </w:p>
    <w:p w:rsidR="00B120D5" w:rsidRPr="008319F5" w:rsidRDefault="004D5B7A" w:rsidP="00E91647">
      <w:p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sondeo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opinión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accesible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preferencias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tendencias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preferencias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populares,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aspectos:</w:t>
      </w:r>
    </w:p>
    <w:p w:rsidR="004D5B7A" w:rsidRPr="008319F5" w:rsidRDefault="004D5B7A" w:rsidP="00E91647">
      <w:pPr>
        <w:pStyle w:val="Prrafodelista"/>
        <w:numPr>
          <w:ilvl w:val="0"/>
          <w:numId w:val="24"/>
        </w:num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estimación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muestra,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confianza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error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máximo.</w:t>
      </w:r>
    </w:p>
    <w:p w:rsidR="004D5B7A" w:rsidRPr="008319F5" w:rsidRDefault="004D5B7A" w:rsidP="00E91647">
      <w:pPr>
        <w:pStyle w:val="Prrafodelista"/>
        <w:numPr>
          <w:ilvl w:val="0"/>
          <w:numId w:val="24"/>
        </w:num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Instancia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efectuó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sondeo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opinión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ejercicios.</w:t>
      </w:r>
    </w:p>
    <w:p w:rsidR="00B120D5" w:rsidRPr="008319F5" w:rsidRDefault="004D5B7A" w:rsidP="00E91647">
      <w:pPr>
        <w:pStyle w:val="Prrafodelista"/>
        <w:numPr>
          <w:ilvl w:val="0"/>
          <w:numId w:val="24"/>
        </w:num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pagaron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erogado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sondeos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opinión.</w:t>
      </w:r>
    </w:p>
    <w:p w:rsidR="00B120D5" w:rsidRPr="008319F5" w:rsidRDefault="004D5B7A" w:rsidP="00E91647">
      <w:p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violar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XV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restricción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cierre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casilla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horarios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occidentales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país,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prohibición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sondeos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opinión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preferencias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tendencias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también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preferencias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populares.</w:t>
      </w:r>
    </w:p>
    <w:p w:rsidR="00B120D5" w:rsidRPr="008319F5" w:rsidRDefault="004D5B7A" w:rsidP="00E91647">
      <w:p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manifestado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salida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rápido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jornada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obstante,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sugiere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agregue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leyenda:</w:t>
      </w:r>
    </w:p>
    <w:p w:rsidR="00B120D5" w:rsidRPr="008319F5" w:rsidRDefault="004D5B7A" w:rsidP="00E91647">
      <w:pPr>
        <w:spacing w:after="101" w:line="236" w:lineRule="exact"/>
        <w:ind w:left="567" w:right="90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“Los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resultados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oficiales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elecciones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federales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locales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(según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sea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caso),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son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exclusivamente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aquellos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dé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conocer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bien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i/>
          <w:sz w:val="18"/>
          <w:szCs w:val="18"/>
        </w:rPr>
        <w:t>OPLE</w:t>
      </w:r>
      <w:proofErr w:type="spellEnd"/>
      <w:r w:rsidRPr="008319F5">
        <w:rPr>
          <w:rFonts w:ascii="Arial" w:hAnsi="Arial" w:cs="Arial"/>
          <w:i/>
          <w:sz w:val="18"/>
          <w:szCs w:val="18"/>
        </w:rPr>
        <w:t>&lt;&lt;entidad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federativa&gt;&gt;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caso,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Tribunal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Electoral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Poder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Judicial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i/>
            <w:sz w:val="18"/>
            <w:szCs w:val="18"/>
          </w:rPr>
          <w:t>la</w:t>
        </w:r>
        <w:r w:rsidR="00FF06E9">
          <w:rPr>
            <w:rFonts w:ascii="Arial" w:hAnsi="Arial" w:cs="Arial"/>
            <w:i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Federación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(o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Tribunal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Electoral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respectivo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según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corresponda)</w:t>
      </w:r>
      <w:r w:rsidRPr="008319F5">
        <w:rPr>
          <w:rFonts w:ascii="Arial" w:hAnsi="Arial" w:cs="Arial"/>
          <w:sz w:val="18"/>
          <w:szCs w:val="18"/>
        </w:rPr>
        <w:t>”.</w:t>
      </w:r>
    </w:p>
    <w:p w:rsidR="00B120D5" w:rsidRPr="008319F5" w:rsidRDefault="004D5B7A" w:rsidP="00E91647">
      <w:p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ligas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ellos.</w:t>
      </w:r>
    </w:p>
    <w:p w:rsidR="004D5B7A" w:rsidRPr="008319F5" w:rsidRDefault="004D5B7A" w:rsidP="00E91647">
      <w:p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Finalmente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220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rápidos,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rápidos,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rápidos,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tendencias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fórmulas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cálculo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rápido.</w:t>
      </w:r>
    </w:p>
    <w:p w:rsidR="00D22347" w:rsidRPr="008319F5" w:rsidRDefault="00D22347" w:rsidP="00E91647">
      <w:pPr>
        <w:pStyle w:val="NormalWeb"/>
        <w:spacing w:before="0" w:after="101" w:line="23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</w:t>
      </w:r>
      <w:r>
        <w:rPr>
          <w:rFonts w:ascii="Arial" w:hAnsi="Arial" w:cs="Arial"/>
          <w:b/>
          <w:sz w:val="18"/>
          <w:szCs w:val="18"/>
        </w:rPr>
        <w:t>__________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</w:t>
      </w:r>
    </w:p>
    <w:p w:rsidR="004D5B7A" w:rsidRPr="008319F5" w:rsidRDefault="004D5B7A" w:rsidP="00E91647">
      <w:pPr>
        <w:spacing w:after="101" w:line="23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hábiles.</w:t>
      </w:r>
    </w:p>
    <w:p w:rsidR="004D5B7A" w:rsidRPr="008319F5" w:rsidRDefault="004D5B7A" w:rsidP="00E91647">
      <w:pPr>
        <w:spacing w:after="101" w:line="23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pasados</w:t>
      </w:r>
    </w:p>
    <w:p w:rsidR="004D5B7A" w:rsidRPr="008319F5" w:rsidRDefault="004D5B7A" w:rsidP="00E91647">
      <w:pPr>
        <w:spacing w:after="101" w:line="23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</w:p>
    <w:p w:rsidR="00D22347" w:rsidRPr="008319F5" w:rsidRDefault="00D22347" w:rsidP="00E91647">
      <w:pPr>
        <w:pStyle w:val="NormalWeb"/>
        <w:spacing w:before="0" w:after="101" w:line="23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</w:t>
      </w:r>
      <w:r>
        <w:rPr>
          <w:rFonts w:ascii="Arial" w:hAnsi="Arial" w:cs="Arial"/>
          <w:b/>
          <w:sz w:val="18"/>
          <w:szCs w:val="18"/>
        </w:rPr>
        <w:t>__________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</w:t>
      </w:r>
    </w:p>
    <w:p w:rsidR="004D5B7A" w:rsidRPr="008319F5" w:rsidRDefault="004D5B7A" w:rsidP="00E91647">
      <w:pPr>
        <w:spacing w:after="101" w:line="23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E91647">
      <w:pPr>
        <w:spacing w:after="101" w:line="23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4D5B7A" w:rsidRPr="008319F5" w:rsidRDefault="004D5B7A" w:rsidP="00E91647">
      <w:pPr>
        <w:spacing w:after="101" w:line="23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rápidos</w:t>
      </w:r>
    </w:p>
    <w:p w:rsidR="004D5B7A" w:rsidRPr="008319F5" w:rsidRDefault="004D5B7A" w:rsidP="00E91647">
      <w:pPr>
        <w:spacing w:after="101" w:line="23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rápidos</w:t>
      </w:r>
    </w:p>
    <w:p w:rsidR="00B120D5" w:rsidRPr="008319F5" w:rsidRDefault="004D5B7A" w:rsidP="00E91647">
      <w:pPr>
        <w:spacing w:after="101" w:line="23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rápidos</w:t>
      </w:r>
    </w:p>
    <w:p w:rsidR="004D5B7A" w:rsidRPr="008319F5" w:rsidRDefault="004D5B7A" w:rsidP="00E91647">
      <w:pPr>
        <w:spacing w:after="101" w:line="225" w:lineRule="exact"/>
        <w:ind w:left="567"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muestreo,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salida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rápidos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4D5B7A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Pr="008319F5">
        <w:rPr>
          <w:rFonts w:ascii="Arial" w:hAnsi="Arial" w:cs="Arial"/>
          <w:b/>
          <w:sz w:val="18"/>
          <w:szCs w:val="18"/>
        </w:rPr>
        <w:t>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muestreo,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salida,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rápido</w:t>
      </w:r>
    </w:p>
    <w:p w:rsidR="004D5B7A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</w:p>
    <w:p w:rsidR="00B120D5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</w:p>
    <w:p w:rsidR="004D5B7A" w:rsidRPr="008319F5" w:rsidRDefault="004D5B7A" w:rsidP="00E91647">
      <w:pPr>
        <w:spacing w:after="101" w:line="225" w:lineRule="exact"/>
        <w:ind w:left="567"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muestreo,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salida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rápidos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político/Candidato/Candidato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independiente/Autoridad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4D5B7A" w:rsidRPr="008319F5" w:rsidRDefault="004D5B7A" w:rsidP="00E91647">
      <w:pPr>
        <w:pStyle w:val="Textocomentario"/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i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patrocinador(es)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social)</w:t>
      </w:r>
    </w:p>
    <w:p w:rsidR="004D5B7A" w:rsidRPr="008319F5" w:rsidRDefault="004D5B7A" w:rsidP="00E91647">
      <w:pPr>
        <w:pStyle w:val="Textocomentario"/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solicitante(s)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social)</w:t>
      </w:r>
    </w:p>
    <w:p w:rsidR="004D5B7A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servidores(as)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pagaron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</w:t>
      </w:r>
    </w:p>
    <w:p w:rsidR="004D5B7A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sz w:val="18"/>
          <w:szCs w:val="18"/>
        </w:rPr>
        <w:tab/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</w:p>
    <w:p w:rsidR="004D5B7A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sz w:val="18"/>
          <w:szCs w:val="18"/>
        </w:rPr>
        <w:tab/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reproducción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(especificar)</w:t>
      </w:r>
    </w:p>
    <w:p w:rsidR="004D5B7A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sz w:val="18"/>
          <w:szCs w:val="18"/>
        </w:rPr>
        <w:tab/>
        <w:t>Cumple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Sí/No</w:t>
      </w:r>
    </w:p>
    <w:p w:rsidR="004D5B7A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</w:p>
    <w:p w:rsidR="004D5B7A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homólogo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4D5B7A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</w:p>
    <w:p w:rsidR="004D5B7A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homólogo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rinden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máximos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rubro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sondeos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opinión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características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</w:p>
    <w:p w:rsidR="004D5B7A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homólogo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rinden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máximos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rubro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sondeos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opinión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características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</w:p>
    <w:p w:rsidR="004D5B7A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manifestado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ordenar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preferencias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populares</w:t>
      </w:r>
    </w:p>
    <w:p w:rsidR="00B120D5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sz w:val="18"/>
          <w:szCs w:val="18"/>
        </w:rPr>
        <w:tab/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indique: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“Los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resultados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oficiales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elecciones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federales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locales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(según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sea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caso),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son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exclusivamente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aquellos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dé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conocer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bien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i/>
          <w:sz w:val="18"/>
          <w:szCs w:val="18"/>
        </w:rPr>
        <w:t>OPLE</w:t>
      </w:r>
      <w:proofErr w:type="spellEnd"/>
      <w:r w:rsidRPr="008319F5">
        <w:rPr>
          <w:rFonts w:ascii="Arial" w:hAnsi="Arial" w:cs="Arial"/>
          <w:i/>
          <w:sz w:val="18"/>
          <w:szCs w:val="18"/>
        </w:rPr>
        <w:t>&lt;&lt;entidad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federativa&gt;&gt;</w:t>
      </w:r>
    </w:p>
    <w:p w:rsidR="004D5B7A" w:rsidRPr="008319F5" w:rsidRDefault="004D5B7A" w:rsidP="00E91647">
      <w:pPr>
        <w:spacing w:after="101" w:line="225" w:lineRule="exact"/>
        <w:ind w:left="567" w:right="331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</w:p>
    <w:p w:rsidR="004D5B7A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B120D5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página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web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4D5B7A" w:rsidRPr="008319F5" w:rsidRDefault="004D5B7A" w:rsidP="004A7C4A">
      <w:pPr>
        <w:spacing w:after="101" w:line="216" w:lineRule="exact"/>
        <w:ind w:left="567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incumplieron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requisitos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sondeo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opinión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incumplieron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requisitos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sondeo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opinión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violar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XV,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social)</w:t>
      </w:r>
    </w:p>
    <w:p w:rsidR="00B120D5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máximos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tema</w:t>
      </w:r>
    </w:p>
    <w:p w:rsidR="004D5B7A" w:rsidRPr="008319F5" w:rsidRDefault="004D5B7A" w:rsidP="004A7C4A">
      <w:pPr>
        <w:spacing w:after="101" w:line="216" w:lineRule="exact"/>
        <w:ind w:left="567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máximos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publicar: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sondeos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opinión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B120D5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</w:p>
    <w:p w:rsidR="004D5B7A" w:rsidRPr="008319F5" w:rsidRDefault="004D5B7A" w:rsidP="004A7C4A">
      <w:pPr>
        <w:spacing w:after="101" w:line="216" w:lineRule="exact"/>
        <w:ind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CB54F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33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</w:p>
    <w:p w:rsidR="00CB54F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34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spacing w:after="101" w:line="216" w:lineRule="exact"/>
        <w:ind w:right="333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spacing w:after="101" w:line="216" w:lineRule="exact"/>
        <w:ind w:left="1701" w:right="333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spacing w:after="101" w:line="216" w:lineRule="exact"/>
        <w:ind w:left="1701" w:right="333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spacing w:after="101" w:line="216" w:lineRule="exact"/>
        <w:ind w:right="333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7c,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7f,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right="333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7a_LGT_ART_74_Fr_I_inciso_g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Acuerdos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Consejo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General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</w:t>
      </w:r>
      <w:proofErr w:type="spellStart"/>
      <w:r w:rsidRPr="008319F5">
        <w:rPr>
          <w:rFonts w:ascii="Arial" w:hAnsi="Arial" w:cs="Arial"/>
          <w:b/>
          <w:sz w:val="18"/>
          <w:szCs w:val="18"/>
        </w:rPr>
        <w:t>OPLE</w:t>
      </w:r>
      <w:proofErr w:type="spellEnd"/>
      <w:r w:rsidRPr="008319F5">
        <w:rPr>
          <w:rFonts w:ascii="Arial" w:hAnsi="Arial" w:cs="Arial"/>
          <w:b/>
          <w:sz w:val="18"/>
          <w:szCs w:val="18"/>
        </w:rPr>
        <w:t>&gt;&gt;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mediante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cuales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emitan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criterios,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así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metodologías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publicación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encuestas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y/o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rápidos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1"/>
        <w:gridCol w:w="1831"/>
        <w:gridCol w:w="1291"/>
        <w:gridCol w:w="1141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formato</w:t>
            </w:r>
          </w:p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día/mes/año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Denominación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E91647">
      <w:pPr>
        <w:spacing w:before="8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4D5B7A" w:rsidRPr="008319F5" w:rsidRDefault="004D5B7A" w:rsidP="00E91647">
      <w:pPr>
        <w:spacing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</w:p>
    <w:p w:rsidR="004D5B7A" w:rsidRPr="008319F5" w:rsidRDefault="004D5B7A" w:rsidP="00E91647">
      <w:pPr>
        <w:spacing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información______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7b_LGT_ART_74_Fr_I_inciso_g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Resultados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encuestas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muestreo,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encuestas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salida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rápidos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</w:t>
      </w:r>
      <w:proofErr w:type="spellStart"/>
      <w:r w:rsidRPr="008319F5">
        <w:rPr>
          <w:rFonts w:ascii="Arial" w:hAnsi="Arial" w:cs="Arial"/>
          <w:b/>
          <w:sz w:val="18"/>
          <w:szCs w:val="18"/>
        </w:rPr>
        <w:t>OPLE</w:t>
      </w:r>
      <w:proofErr w:type="spellEnd"/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8"/>
        <w:gridCol w:w="2178"/>
        <w:gridCol w:w="2178"/>
        <w:gridCol w:w="2178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encuesta: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muestreo,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salida,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conteo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rápido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encuesta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al(los)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encuesta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E91647">
      <w:pPr>
        <w:spacing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4D5B7A" w:rsidRPr="008319F5" w:rsidRDefault="004D5B7A" w:rsidP="00E91647">
      <w:pPr>
        <w:spacing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</w:p>
    <w:p w:rsidR="004D5B7A" w:rsidRPr="008319F5" w:rsidRDefault="004D5B7A" w:rsidP="00E91647">
      <w:pPr>
        <w:spacing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información______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7c_LGT_ART_74_Fr_I_inciso_g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Financiamiento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encuestas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muestreo,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encuestas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salida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rápidos&lt;&lt;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</w:t>
      </w:r>
      <w:proofErr w:type="spellStart"/>
      <w:r w:rsidRPr="008319F5">
        <w:rPr>
          <w:rFonts w:ascii="Arial" w:hAnsi="Arial" w:cs="Arial"/>
          <w:b/>
          <w:sz w:val="18"/>
          <w:szCs w:val="18"/>
        </w:rPr>
        <w:t>OPLE</w:t>
      </w:r>
      <w:proofErr w:type="spellEnd"/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7"/>
        <w:gridCol w:w="976"/>
        <w:gridCol w:w="800"/>
        <w:gridCol w:w="906"/>
        <w:gridCol w:w="696"/>
        <w:gridCol w:w="972"/>
        <w:gridCol w:w="794"/>
        <w:gridCol w:w="899"/>
        <w:gridCol w:w="692"/>
      </w:tblGrid>
      <w:tr w:rsidR="00D22347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22347">
              <w:rPr>
                <w:rFonts w:ascii="Arial" w:hAnsi="Arial" w:cs="Arial"/>
                <w:sz w:val="12"/>
                <w:szCs w:val="18"/>
              </w:rPr>
              <w:t>Financiamiento para la realización o publicación realizado por: partido político, candidato, candidato independiente, autoridad electoral</w:t>
            </w:r>
          </w:p>
        </w:tc>
        <w:tc>
          <w:tcPr>
            <w:tcW w:w="3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22347">
              <w:rPr>
                <w:rFonts w:ascii="Arial" w:hAnsi="Arial" w:cs="Arial"/>
                <w:sz w:val="12"/>
                <w:szCs w:val="18"/>
              </w:rPr>
              <w:t>Denominación o nombre completo del(los) patrocinador(es) de la encuesta</w:t>
            </w:r>
          </w:p>
        </w:tc>
        <w:tc>
          <w:tcPr>
            <w:tcW w:w="33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22347">
              <w:rPr>
                <w:rFonts w:ascii="Arial" w:hAnsi="Arial" w:cs="Arial"/>
                <w:sz w:val="12"/>
                <w:szCs w:val="18"/>
              </w:rPr>
              <w:t>Denominación o nombre completo del(los) solicitante(s) de la encuesta</w:t>
            </w:r>
          </w:p>
        </w:tc>
      </w:tr>
      <w:tr w:rsidR="00D22347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22347">
              <w:rPr>
                <w:rFonts w:ascii="Arial" w:hAnsi="Arial" w:cs="Arial"/>
                <w:sz w:val="12"/>
                <w:szCs w:val="18"/>
              </w:rPr>
              <w:t>Nombre(s)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22347">
              <w:rPr>
                <w:rFonts w:ascii="Arial" w:hAnsi="Arial" w:cs="Arial"/>
                <w:sz w:val="12"/>
                <w:szCs w:val="18"/>
              </w:rPr>
              <w:t>Primer apellido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22347">
              <w:rPr>
                <w:rFonts w:ascii="Arial" w:hAnsi="Arial" w:cs="Arial"/>
                <w:sz w:val="12"/>
                <w:szCs w:val="18"/>
              </w:rPr>
              <w:t>Segundo apellido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22347">
              <w:rPr>
                <w:rFonts w:ascii="Arial" w:hAnsi="Arial" w:cs="Arial"/>
                <w:sz w:val="12"/>
                <w:szCs w:val="18"/>
              </w:rPr>
              <w:t>Razón social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22347">
              <w:rPr>
                <w:rFonts w:ascii="Arial" w:hAnsi="Arial" w:cs="Arial"/>
                <w:sz w:val="12"/>
                <w:szCs w:val="18"/>
              </w:rPr>
              <w:t>Nombre(s)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22347">
              <w:rPr>
                <w:rFonts w:ascii="Arial" w:hAnsi="Arial" w:cs="Arial"/>
                <w:sz w:val="12"/>
                <w:szCs w:val="18"/>
              </w:rPr>
              <w:t>Primer apellido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22347">
              <w:rPr>
                <w:rFonts w:ascii="Arial" w:hAnsi="Arial" w:cs="Arial"/>
                <w:sz w:val="12"/>
                <w:szCs w:val="18"/>
              </w:rPr>
              <w:t>Segundo apellido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22347">
              <w:rPr>
                <w:rFonts w:ascii="Arial" w:hAnsi="Arial" w:cs="Arial"/>
                <w:sz w:val="12"/>
                <w:szCs w:val="18"/>
              </w:rPr>
              <w:t>Razón social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"/>
        <w:gridCol w:w="937"/>
        <w:gridCol w:w="1063"/>
        <w:gridCol w:w="816"/>
        <w:gridCol w:w="1556"/>
        <w:gridCol w:w="1058"/>
        <w:gridCol w:w="1241"/>
        <w:gridCol w:w="958"/>
      </w:tblGrid>
      <w:tr w:rsidR="00D22347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22347" w:rsidRPr="00D22347" w:rsidRDefault="00D22347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347">
              <w:rPr>
                <w:rFonts w:ascii="Arial" w:hAnsi="Arial" w:cs="Arial"/>
                <w:sz w:val="12"/>
                <w:szCs w:val="12"/>
              </w:rPr>
              <w:t>Denominación de la institución electoral, nombre completo o razón social de las personas físicas, morales, servidores(as) públicos(as) que pagaron la encuesta, o estudio que corresponda</w:t>
            </w:r>
          </w:p>
        </w:tc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347">
              <w:rPr>
                <w:rFonts w:ascii="Arial" w:hAnsi="Arial" w:cs="Arial"/>
                <w:sz w:val="12"/>
                <w:szCs w:val="12"/>
              </w:rPr>
              <w:t>Denominación o razón social de la instancia que realizó la encuesta o estudio</w:t>
            </w:r>
          </w:p>
        </w:tc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347">
              <w:rPr>
                <w:rFonts w:ascii="Arial" w:hAnsi="Arial" w:cs="Arial"/>
                <w:sz w:val="12"/>
                <w:szCs w:val="12"/>
              </w:rPr>
              <w:t>Medio de publicación</w:t>
            </w:r>
          </w:p>
        </w:tc>
        <w:tc>
          <w:tcPr>
            <w:tcW w:w="1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347">
              <w:rPr>
                <w:rFonts w:ascii="Arial" w:hAnsi="Arial" w:cs="Arial"/>
                <w:sz w:val="12"/>
                <w:szCs w:val="12"/>
              </w:rPr>
              <w:t>Encuesta original o reproducción</w:t>
            </w:r>
          </w:p>
        </w:tc>
        <w:tc>
          <w:tcPr>
            <w:tcW w:w="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347">
              <w:rPr>
                <w:rFonts w:ascii="Arial" w:hAnsi="Arial" w:cs="Arial"/>
                <w:sz w:val="12"/>
                <w:szCs w:val="12"/>
              </w:rPr>
              <w:t>Cumple con los criterios emitidos por el INE</w:t>
            </w:r>
          </w:p>
          <w:p w:rsidR="00D22347" w:rsidRPr="00D22347" w:rsidRDefault="00D22347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347">
              <w:rPr>
                <w:rFonts w:ascii="Arial" w:hAnsi="Arial" w:cs="Arial"/>
                <w:sz w:val="12"/>
                <w:szCs w:val="12"/>
              </w:rPr>
              <w:t>(Sí/No)</w:t>
            </w:r>
          </w:p>
        </w:tc>
      </w:tr>
      <w:tr w:rsidR="00D22347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347">
              <w:rPr>
                <w:rFonts w:ascii="Arial" w:hAnsi="Arial" w:cs="Arial"/>
                <w:sz w:val="12"/>
                <w:szCs w:val="12"/>
              </w:rPr>
              <w:t>Nombre(s)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347">
              <w:rPr>
                <w:rFonts w:ascii="Arial" w:hAnsi="Arial" w:cs="Arial"/>
                <w:sz w:val="12"/>
                <w:szCs w:val="12"/>
              </w:rPr>
              <w:t>Primer apellido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347">
              <w:rPr>
                <w:rFonts w:ascii="Arial" w:hAnsi="Arial" w:cs="Arial"/>
                <w:sz w:val="12"/>
                <w:szCs w:val="12"/>
              </w:rPr>
              <w:t>Segundo apellido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347">
              <w:rPr>
                <w:rFonts w:ascii="Arial" w:hAnsi="Arial" w:cs="Arial"/>
                <w:sz w:val="12"/>
                <w:szCs w:val="12"/>
              </w:rPr>
              <w:t>Razón social</w:t>
            </w:r>
          </w:p>
        </w:tc>
        <w:tc>
          <w:tcPr>
            <w:tcW w:w="1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4D5B7A" w:rsidRPr="00D22347" w:rsidRDefault="004D5B7A" w:rsidP="004A7C4A">
      <w:pPr>
        <w:spacing w:after="101" w:line="216" w:lineRule="exact"/>
        <w:jc w:val="both"/>
        <w:rPr>
          <w:rFonts w:ascii="Arial" w:hAnsi="Arial" w:cs="Arial"/>
          <w:sz w:val="12"/>
          <w:szCs w:val="1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"/>
        <w:gridCol w:w="1125"/>
        <w:gridCol w:w="1079"/>
        <w:gridCol w:w="1434"/>
        <w:gridCol w:w="1434"/>
        <w:gridCol w:w="1079"/>
        <w:gridCol w:w="1342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347">
              <w:rPr>
                <w:rFonts w:ascii="Arial" w:hAnsi="Arial" w:cs="Arial"/>
                <w:sz w:val="12"/>
                <w:szCs w:val="12"/>
              </w:rPr>
              <w:t>Denominación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documento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347">
              <w:rPr>
                <w:rFonts w:ascii="Arial" w:hAnsi="Arial" w:cs="Arial"/>
                <w:sz w:val="12"/>
                <w:szCs w:val="12"/>
              </w:rPr>
              <w:t>Fecha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la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que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presentó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cada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informe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Secretario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Ejecutivo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INE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y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su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homólogo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D22347">
              <w:rPr>
                <w:rFonts w:ascii="Arial" w:hAnsi="Arial" w:cs="Arial"/>
                <w:sz w:val="12"/>
                <w:szCs w:val="12"/>
              </w:rPr>
              <w:t>OPLE</w:t>
            </w:r>
            <w:proofErr w:type="spellEnd"/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(con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formato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día/mes/año)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347">
              <w:rPr>
                <w:rFonts w:ascii="Arial" w:hAnsi="Arial" w:cs="Arial"/>
                <w:sz w:val="12"/>
                <w:szCs w:val="12"/>
              </w:rPr>
              <w:t>Hipervínculo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al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documento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resultados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y/o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informe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347">
              <w:rPr>
                <w:rFonts w:ascii="Arial" w:hAnsi="Arial" w:cs="Arial"/>
                <w:sz w:val="12"/>
                <w:szCs w:val="12"/>
              </w:rPr>
              <w:t>Denominación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Informes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Secretario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Ejecutivo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INE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y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su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homólogo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D22347">
              <w:rPr>
                <w:rFonts w:ascii="Arial" w:hAnsi="Arial" w:cs="Arial"/>
                <w:sz w:val="12"/>
                <w:szCs w:val="12"/>
              </w:rPr>
              <w:t>OPLE</w:t>
            </w:r>
            <w:proofErr w:type="spellEnd"/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que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rinden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las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sesiones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públicas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Consejo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General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u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órganos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máximos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dirección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caso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D22347">
              <w:rPr>
                <w:rFonts w:ascii="Arial" w:hAnsi="Arial" w:cs="Arial"/>
                <w:sz w:val="12"/>
                <w:szCs w:val="12"/>
              </w:rPr>
              <w:t>OPLE</w:t>
            </w:r>
            <w:proofErr w:type="spellEnd"/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sobre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rubro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encuestas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y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sondeos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opinión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con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las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características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correspondientes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que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debe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contener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dichos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informes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347">
              <w:rPr>
                <w:rFonts w:ascii="Arial" w:hAnsi="Arial" w:cs="Arial"/>
                <w:sz w:val="12"/>
                <w:szCs w:val="12"/>
              </w:rPr>
              <w:t>Hipervínculo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a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cada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uno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Informes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Secretario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Ejecutivo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INE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y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su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homólogo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D22347">
              <w:rPr>
                <w:rFonts w:ascii="Arial" w:hAnsi="Arial" w:cs="Arial"/>
                <w:sz w:val="12"/>
                <w:szCs w:val="12"/>
              </w:rPr>
              <w:t>OPLE</w:t>
            </w:r>
            <w:proofErr w:type="spellEnd"/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que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rinden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las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sesiones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públicas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Consejo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General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u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órganos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máximos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dirección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caso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D22347">
              <w:rPr>
                <w:rFonts w:ascii="Arial" w:hAnsi="Arial" w:cs="Arial"/>
                <w:sz w:val="12"/>
                <w:szCs w:val="12"/>
              </w:rPr>
              <w:t>OPLE</w:t>
            </w:r>
            <w:proofErr w:type="spellEnd"/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sobre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rubro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encuestas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y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sondeos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opinión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con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las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características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correspondientes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que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debe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contener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dichos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informes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347">
              <w:rPr>
                <w:rFonts w:ascii="Arial" w:hAnsi="Arial" w:cs="Arial"/>
                <w:sz w:val="12"/>
                <w:szCs w:val="12"/>
              </w:rPr>
              <w:t>Hipervínculo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al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listado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con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nombres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razón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social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las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personas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físicas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morales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que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hayan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manifestado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su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intención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realizar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u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ordenar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la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publicación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cualquier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encuesta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sobre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preferencias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electorales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consultas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populares.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347">
              <w:rPr>
                <w:rFonts w:ascii="Arial" w:hAnsi="Arial" w:cs="Arial"/>
                <w:sz w:val="12"/>
                <w:szCs w:val="12"/>
              </w:rPr>
              <w:t>Leyenda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la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que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indique: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“Los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resultados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oficiales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las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elecciones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federales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locales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(según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sea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caso),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son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exclusivamente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aquellos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que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dé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a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conocer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INE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bien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D22347">
              <w:rPr>
                <w:rFonts w:ascii="Arial" w:hAnsi="Arial" w:cs="Arial"/>
                <w:sz w:val="12"/>
                <w:szCs w:val="12"/>
              </w:rPr>
              <w:t>OPLE</w:t>
            </w:r>
            <w:proofErr w:type="spellEnd"/>
            <w:r w:rsidRPr="00D22347">
              <w:rPr>
                <w:rFonts w:ascii="Arial" w:hAnsi="Arial" w:cs="Arial"/>
                <w:sz w:val="12"/>
                <w:szCs w:val="12"/>
              </w:rPr>
              <w:t>&lt;&lt;entidad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federativa&gt;&gt;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4D5B7A" w:rsidRPr="00E91647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</w:p>
    <w:p w:rsidR="004D5B7A" w:rsidRPr="00E91647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E91647">
        <w:rPr>
          <w:rFonts w:ascii="Arial" w:hAnsi="Arial" w:cs="Arial"/>
          <w:sz w:val="16"/>
          <w:szCs w:val="18"/>
        </w:rPr>
        <w:t>Periodo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de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actualización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de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la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información: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semestral</w:t>
      </w:r>
    </w:p>
    <w:p w:rsidR="004D5B7A" w:rsidRPr="00E91647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E91647">
        <w:rPr>
          <w:rFonts w:ascii="Arial" w:hAnsi="Arial" w:cs="Arial"/>
          <w:sz w:val="16"/>
          <w:szCs w:val="18"/>
        </w:rPr>
        <w:t>Fecha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de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actualización: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día/mes/año</w:t>
      </w:r>
    </w:p>
    <w:p w:rsidR="004D5B7A" w:rsidRPr="00E91647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E91647">
        <w:rPr>
          <w:rFonts w:ascii="Arial" w:hAnsi="Arial" w:cs="Arial"/>
          <w:sz w:val="16"/>
          <w:szCs w:val="18"/>
        </w:rPr>
        <w:t>Fecha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de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validación: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día/mes/año</w:t>
      </w:r>
    </w:p>
    <w:p w:rsidR="00B120D5" w:rsidRPr="00E91647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E91647">
        <w:rPr>
          <w:rFonts w:ascii="Arial" w:hAnsi="Arial" w:cs="Arial"/>
          <w:sz w:val="16"/>
          <w:szCs w:val="18"/>
        </w:rPr>
        <w:t>Área(s)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o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unidad(es)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administrativa(s)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que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genera(n)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o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posee(n)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la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información______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7d_LGT_ART_74_Fr_I_inciso_g</w:t>
      </w:r>
    </w:p>
    <w:p w:rsidR="004D5B7A" w:rsidRPr="00D22347" w:rsidRDefault="004D5B7A" w:rsidP="00E91647">
      <w:pPr>
        <w:pStyle w:val="texto0"/>
        <w:spacing w:line="240" w:lineRule="exact"/>
        <w:ind w:firstLine="0"/>
        <w:jc w:val="center"/>
        <w:rPr>
          <w:b/>
        </w:rPr>
      </w:pPr>
      <w:r w:rsidRPr="00D22347">
        <w:rPr>
          <w:b/>
        </w:rPr>
        <w:t>Personas</w:t>
      </w:r>
      <w:r w:rsidR="00FF06E9" w:rsidRPr="00D22347">
        <w:rPr>
          <w:b/>
        </w:rPr>
        <w:t xml:space="preserve"> </w:t>
      </w:r>
      <w:r w:rsidRPr="00D22347">
        <w:rPr>
          <w:b/>
        </w:rPr>
        <w:t>físicas</w:t>
      </w:r>
      <w:r w:rsidR="00FF06E9" w:rsidRPr="00D22347">
        <w:rPr>
          <w:b/>
        </w:rPr>
        <w:t xml:space="preserve"> </w:t>
      </w:r>
      <w:r w:rsidRPr="00D22347">
        <w:rPr>
          <w:b/>
        </w:rPr>
        <w:t>o</w:t>
      </w:r>
      <w:r w:rsidR="00FF06E9" w:rsidRPr="00D22347">
        <w:rPr>
          <w:b/>
        </w:rPr>
        <w:t xml:space="preserve"> </w:t>
      </w:r>
      <w:r w:rsidRPr="00D22347">
        <w:rPr>
          <w:b/>
        </w:rPr>
        <w:t>morales</w:t>
      </w:r>
      <w:r w:rsidR="00FF06E9" w:rsidRPr="00D22347">
        <w:rPr>
          <w:b/>
        </w:rPr>
        <w:t xml:space="preserve"> </w:t>
      </w:r>
      <w:r w:rsidRPr="00D22347">
        <w:rPr>
          <w:b/>
        </w:rPr>
        <w:t>que</w:t>
      </w:r>
      <w:r w:rsidR="00FF06E9" w:rsidRPr="00D22347">
        <w:rPr>
          <w:b/>
        </w:rPr>
        <w:t xml:space="preserve"> </w:t>
      </w:r>
      <w:r w:rsidRPr="00D22347">
        <w:rPr>
          <w:b/>
        </w:rPr>
        <w:t>realizaron</w:t>
      </w:r>
      <w:r w:rsidR="00FF06E9" w:rsidRPr="00D22347">
        <w:rPr>
          <w:b/>
        </w:rPr>
        <w:t xml:space="preserve"> </w:t>
      </w:r>
      <w:r w:rsidRPr="00D22347">
        <w:rPr>
          <w:b/>
        </w:rPr>
        <w:t>las</w:t>
      </w:r>
      <w:r w:rsidR="00FF06E9" w:rsidRPr="00D22347">
        <w:rPr>
          <w:b/>
        </w:rPr>
        <w:t xml:space="preserve"> </w:t>
      </w:r>
      <w:r w:rsidRPr="00D22347">
        <w:rPr>
          <w:b/>
        </w:rPr>
        <w:t>encuestas</w:t>
      </w:r>
      <w:r w:rsidR="00FF06E9" w:rsidRPr="00D22347">
        <w:rPr>
          <w:b/>
        </w:rPr>
        <w:t xml:space="preserve"> </w:t>
      </w:r>
      <w:r w:rsidRPr="00D22347">
        <w:rPr>
          <w:b/>
        </w:rPr>
        <w:t>o</w:t>
      </w:r>
      <w:r w:rsidR="00FF06E9" w:rsidRPr="00D22347">
        <w:rPr>
          <w:b/>
        </w:rPr>
        <w:t xml:space="preserve"> </w:t>
      </w:r>
      <w:r w:rsidRPr="00D22347">
        <w:rPr>
          <w:b/>
        </w:rPr>
        <w:t>conteos</w:t>
      </w:r>
      <w:r w:rsidR="00FF06E9" w:rsidRPr="00D22347">
        <w:rPr>
          <w:b/>
        </w:rPr>
        <w:t xml:space="preserve"> </w:t>
      </w:r>
      <w:r w:rsidRPr="00D22347">
        <w:rPr>
          <w:b/>
        </w:rPr>
        <w:t>y</w:t>
      </w:r>
      <w:r w:rsidR="00FF06E9" w:rsidRPr="00D22347">
        <w:rPr>
          <w:b/>
        </w:rPr>
        <w:t xml:space="preserve"> </w:t>
      </w:r>
      <w:r w:rsidRPr="00D22347">
        <w:rPr>
          <w:b/>
        </w:rPr>
        <w:t>entregaron</w:t>
      </w:r>
      <w:r w:rsidR="00FF06E9" w:rsidRPr="00D22347">
        <w:rPr>
          <w:b/>
        </w:rPr>
        <w:t xml:space="preserve"> </w:t>
      </w:r>
      <w:r w:rsidRPr="00D22347">
        <w:rPr>
          <w:b/>
        </w:rPr>
        <w:t>su</w:t>
      </w:r>
      <w:r w:rsidR="00FF06E9" w:rsidRPr="00D22347">
        <w:rPr>
          <w:b/>
        </w:rPr>
        <w:t xml:space="preserve"> </w:t>
      </w:r>
      <w:r w:rsidRPr="00D22347">
        <w:rPr>
          <w:b/>
        </w:rPr>
        <w:t>estudio</w:t>
      </w:r>
      <w:r w:rsidR="00FF06E9" w:rsidRPr="00D22347">
        <w:rPr>
          <w:b/>
        </w:rPr>
        <w:t xml:space="preserve"> </w:t>
      </w:r>
      <w:r w:rsidRPr="00D22347">
        <w:rPr>
          <w:b/>
        </w:rPr>
        <w:t>a</w:t>
      </w:r>
      <w:r w:rsidR="00FF06E9" w:rsidRPr="00D22347">
        <w:rPr>
          <w:b/>
        </w:rPr>
        <w:t xml:space="preserve"> </w:t>
      </w:r>
      <w:r w:rsidRPr="00D22347">
        <w:rPr>
          <w:b/>
        </w:rPr>
        <w:t>&lt;&lt;</w:t>
      </w:r>
      <w:r w:rsidR="00FF06E9" w:rsidRPr="00D22347">
        <w:rPr>
          <w:b/>
        </w:rPr>
        <w:t xml:space="preserve"> </w:t>
      </w:r>
      <w:r w:rsidRPr="00D22347">
        <w:rPr>
          <w:b/>
        </w:rPr>
        <w:t>INE/</w:t>
      </w:r>
      <w:proofErr w:type="spellStart"/>
      <w:r w:rsidRPr="00D22347">
        <w:rPr>
          <w:b/>
        </w:rPr>
        <w:t>OPLE</w:t>
      </w:r>
      <w:proofErr w:type="spellEnd"/>
      <w:r w:rsidRPr="00D22347">
        <w:rPr>
          <w:b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285"/>
        <w:gridCol w:w="1461"/>
        <w:gridCol w:w="1121"/>
        <w:gridCol w:w="3570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lastRenderedPageBreak/>
              <w:t>Nombre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razón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social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personas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físicas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morales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realizaron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encuestas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conteos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entregaron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estudio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autoridad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página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web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oficial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personas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físicas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morales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realizaron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encuestas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conteos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entregaron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estudio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autoridad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Razón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social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E91647">
      <w:pPr>
        <w:spacing w:line="240" w:lineRule="exact"/>
        <w:jc w:val="both"/>
        <w:rPr>
          <w:rFonts w:ascii="Arial" w:hAnsi="Arial" w:cs="Arial"/>
          <w:sz w:val="18"/>
          <w:szCs w:val="18"/>
        </w:rPr>
      </w:pPr>
    </w:p>
    <w:p w:rsidR="004D5B7A" w:rsidRPr="00D22347" w:rsidRDefault="004D5B7A" w:rsidP="00E91647">
      <w:pPr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Periodo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semestral</w:t>
      </w:r>
    </w:p>
    <w:p w:rsidR="004D5B7A" w:rsidRPr="00D22347" w:rsidRDefault="004D5B7A" w:rsidP="00E91647">
      <w:pPr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4D5B7A" w:rsidRPr="00D22347" w:rsidRDefault="004D5B7A" w:rsidP="00E91647">
      <w:pPr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validación: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B120D5" w:rsidRPr="00D22347" w:rsidRDefault="004D5B7A" w:rsidP="00E91647">
      <w:pPr>
        <w:spacing w:after="101" w:line="240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Área(s)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unidad(es)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administrativa(s)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que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genera(n)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posee(n)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información______</w:t>
      </w:r>
    </w:p>
    <w:p w:rsidR="00CB54FA" w:rsidRPr="008319F5" w:rsidRDefault="004D5B7A" w:rsidP="00E91647">
      <w:pPr>
        <w:spacing w:after="101" w:line="240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7e_LGT_ART_74_Fr_I_inciso_g</w:t>
      </w:r>
    </w:p>
    <w:p w:rsidR="004D5B7A" w:rsidRPr="008319F5" w:rsidRDefault="004D5B7A" w:rsidP="00E91647">
      <w:pPr>
        <w:pStyle w:val="Prrafodelista"/>
        <w:spacing w:after="101" w:line="240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Personas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físicas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morales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incumplieron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requisitos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realización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publicación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cualquier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encuesta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sondeo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opinión&lt;&lt;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</w:t>
      </w:r>
      <w:proofErr w:type="spellStart"/>
      <w:r w:rsidRPr="008319F5">
        <w:rPr>
          <w:rFonts w:ascii="Arial" w:hAnsi="Arial" w:cs="Arial"/>
          <w:b/>
          <w:sz w:val="18"/>
          <w:szCs w:val="18"/>
        </w:rPr>
        <w:t>OPLE</w:t>
      </w:r>
      <w:proofErr w:type="spellEnd"/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"/>
        <w:gridCol w:w="832"/>
        <w:gridCol w:w="942"/>
        <w:gridCol w:w="724"/>
        <w:gridCol w:w="1045"/>
        <w:gridCol w:w="870"/>
        <w:gridCol w:w="985"/>
        <w:gridCol w:w="757"/>
        <w:gridCol w:w="1540"/>
      </w:tblGrid>
      <w:tr w:rsidR="00D22347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22347" w:rsidRPr="00D22347" w:rsidRDefault="00D22347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Nombre completo o razón social de las personas físicas o morales que incumplieron los requisitos para la realización o publicación de cualquier encuesta o sondeo de opinión</w:t>
            </w:r>
          </w:p>
        </w:tc>
        <w:tc>
          <w:tcPr>
            <w:tcW w:w="36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 xml:space="preserve">Nombre completo o razón social de personas físicas o morales que fueron reportadas por el INE o bien por alguno de los </w:t>
            </w:r>
            <w:proofErr w:type="spellStart"/>
            <w:r w:rsidRPr="00D22347">
              <w:rPr>
                <w:rFonts w:ascii="Arial" w:hAnsi="Arial" w:cs="Arial"/>
                <w:sz w:val="14"/>
                <w:szCs w:val="18"/>
              </w:rPr>
              <w:t>OPLE</w:t>
            </w:r>
            <w:proofErr w:type="spellEnd"/>
            <w:r w:rsidRPr="00D22347">
              <w:rPr>
                <w:rFonts w:ascii="Arial" w:hAnsi="Arial" w:cs="Arial"/>
                <w:sz w:val="14"/>
                <w:szCs w:val="18"/>
              </w:rPr>
              <w:t xml:space="preserve"> por violar lo dispuesto en el artículo 7, fracción XV, de </w:t>
            </w:r>
            <w:smartTag w:uri="urn:schemas-microsoft-com:office:smarttags" w:element="PersonName">
              <w:smartTagPr>
                <w:attr w:name="ProductID" w:val="la Ley General"/>
              </w:smartTagPr>
              <w:r w:rsidRPr="00D22347">
                <w:rPr>
                  <w:rFonts w:ascii="Arial" w:hAnsi="Arial" w:cs="Arial"/>
                  <w:sz w:val="14"/>
                  <w:szCs w:val="18"/>
                </w:rPr>
                <w:t>la Ley General</w:t>
              </w:r>
            </w:smartTag>
            <w:r w:rsidRPr="00D22347">
              <w:rPr>
                <w:rFonts w:ascii="Arial" w:hAnsi="Arial" w:cs="Arial"/>
                <w:sz w:val="14"/>
                <w:szCs w:val="18"/>
              </w:rPr>
              <w:t xml:space="preserve"> en Materia de Delitos Electorales</w:t>
            </w:r>
          </w:p>
        </w:tc>
        <w:tc>
          <w:tcPr>
            <w:tcW w:w="1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 xml:space="preserve">Hipervínculo al listado de los </w:t>
            </w:r>
            <w:proofErr w:type="spellStart"/>
            <w:r w:rsidRPr="00D22347">
              <w:rPr>
                <w:rFonts w:ascii="Arial" w:hAnsi="Arial" w:cs="Arial"/>
                <w:sz w:val="14"/>
                <w:szCs w:val="18"/>
              </w:rPr>
              <w:t>OPLE</w:t>
            </w:r>
            <w:proofErr w:type="spellEnd"/>
            <w:r w:rsidRPr="00D22347">
              <w:rPr>
                <w:rFonts w:ascii="Arial" w:hAnsi="Arial" w:cs="Arial"/>
                <w:sz w:val="14"/>
                <w:szCs w:val="18"/>
              </w:rPr>
              <w:t xml:space="preserve"> que cumplieron con entregar al INE los informes que, en su caso, presentaron ante sus máximos órganos de dirección relacionados con el tema</w:t>
            </w:r>
          </w:p>
        </w:tc>
      </w:tr>
      <w:tr w:rsidR="00D22347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Razón social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Razón social</w:t>
            </w:r>
          </w:p>
        </w:tc>
        <w:tc>
          <w:tcPr>
            <w:tcW w:w="1540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E91647" w:rsidRDefault="004D5B7A" w:rsidP="00E91647">
      <w:pPr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E91647">
        <w:rPr>
          <w:rFonts w:ascii="Arial" w:hAnsi="Arial" w:cs="Arial"/>
          <w:sz w:val="16"/>
          <w:szCs w:val="18"/>
        </w:rPr>
        <w:t>Periodo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de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actualización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de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la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información: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semestral</w:t>
      </w:r>
    </w:p>
    <w:p w:rsidR="004D5B7A" w:rsidRPr="00E91647" w:rsidRDefault="004D5B7A" w:rsidP="00E91647">
      <w:pPr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E91647">
        <w:rPr>
          <w:rFonts w:ascii="Arial" w:hAnsi="Arial" w:cs="Arial"/>
          <w:sz w:val="16"/>
          <w:szCs w:val="18"/>
        </w:rPr>
        <w:t>Fecha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de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actualización: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día/mes/año</w:t>
      </w:r>
    </w:p>
    <w:p w:rsidR="004D5B7A" w:rsidRPr="00E91647" w:rsidRDefault="004D5B7A" w:rsidP="00E91647">
      <w:pPr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E91647">
        <w:rPr>
          <w:rFonts w:ascii="Arial" w:hAnsi="Arial" w:cs="Arial"/>
          <w:sz w:val="16"/>
          <w:szCs w:val="18"/>
        </w:rPr>
        <w:t>Fecha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de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validación: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día/mes/año</w:t>
      </w:r>
    </w:p>
    <w:p w:rsidR="00B120D5" w:rsidRPr="00E91647" w:rsidRDefault="004D5B7A" w:rsidP="00E91647">
      <w:pPr>
        <w:spacing w:after="101" w:line="240" w:lineRule="exact"/>
        <w:jc w:val="both"/>
        <w:rPr>
          <w:rFonts w:ascii="Arial" w:hAnsi="Arial" w:cs="Arial"/>
          <w:sz w:val="16"/>
          <w:szCs w:val="18"/>
        </w:rPr>
      </w:pPr>
      <w:r w:rsidRPr="00E91647">
        <w:rPr>
          <w:rFonts w:ascii="Arial" w:hAnsi="Arial" w:cs="Arial"/>
          <w:sz w:val="16"/>
          <w:szCs w:val="18"/>
        </w:rPr>
        <w:t>Área(s)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o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unidad(es)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administrativa(s)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que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genera(n)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o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posee(n)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la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información______</w:t>
      </w:r>
    </w:p>
    <w:p w:rsidR="00B120D5" w:rsidRPr="008319F5" w:rsidRDefault="004D5B7A" w:rsidP="00E91647">
      <w:pPr>
        <w:spacing w:after="101" w:line="240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7f_LGT_ART_74_Fr_I_inciso_g</w:t>
      </w:r>
    </w:p>
    <w:p w:rsidR="004D5B7A" w:rsidRPr="008319F5" w:rsidRDefault="004D5B7A" w:rsidP="00E91647">
      <w:pPr>
        <w:pStyle w:val="Prrafodelista"/>
        <w:spacing w:after="101" w:line="240" w:lineRule="exact"/>
        <w:ind w:left="1701" w:hanging="1134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Informes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caso,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presentó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máximos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órganos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dirección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relacionados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tema&lt;&lt;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</w:t>
      </w:r>
      <w:proofErr w:type="spellStart"/>
      <w:r w:rsidRPr="008319F5">
        <w:rPr>
          <w:rFonts w:ascii="Arial" w:hAnsi="Arial" w:cs="Arial"/>
          <w:b/>
          <w:sz w:val="18"/>
          <w:szCs w:val="18"/>
        </w:rPr>
        <w:t>OPLE</w:t>
      </w:r>
      <w:proofErr w:type="spellEnd"/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"/>
        <w:gridCol w:w="2338"/>
        <w:gridCol w:w="3199"/>
        <w:gridCol w:w="2142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informe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encuestas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sondeos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opinión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correspondientes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entrega</w:t>
            </w:r>
          </w:p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(formato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informe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22347" w:rsidRDefault="004D5B7A" w:rsidP="00E91647">
      <w:pPr>
        <w:spacing w:before="80" w:line="240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Periodo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semestral</w:t>
      </w:r>
    </w:p>
    <w:p w:rsidR="004D5B7A" w:rsidRPr="00D22347" w:rsidRDefault="004D5B7A" w:rsidP="00E91647">
      <w:pPr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4D5B7A" w:rsidRPr="00D22347" w:rsidRDefault="004D5B7A" w:rsidP="00E91647">
      <w:pPr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validación: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B120D5" w:rsidRPr="00D22347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Área(s)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unidad(es)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administrativa(s)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que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genera(n)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posee(n)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información______</w:t>
      </w:r>
    </w:p>
    <w:p w:rsidR="00B120D5" w:rsidRPr="00076F0B" w:rsidRDefault="004D5B7A" w:rsidP="00076F0B">
      <w:pPr>
        <w:pStyle w:val="Prrafodelista"/>
        <w:spacing w:after="101" w:line="220" w:lineRule="exact"/>
        <w:ind w:left="1134" w:hanging="360"/>
        <w:jc w:val="both"/>
        <w:outlineLvl w:val="1"/>
        <w:rPr>
          <w:rFonts w:ascii="Arial" w:hAnsi="Arial" w:cs="Arial"/>
          <w:i/>
          <w:sz w:val="18"/>
          <w:szCs w:val="18"/>
          <w:lang w:val="es-ES"/>
        </w:rPr>
      </w:pPr>
      <w:r w:rsidRPr="00076F0B">
        <w:rPr>
          <w:rFonts w:ascii="Arial" w:hAnsi="Arial" w:cs="Arial"/>
          <w:i/>
          <w:sz w:val="18"/>
          <w:szCs w:val="18"/>
          <w:lang w:val="es-ES"/>
        </w:rPr>
        <w:t>h)</w:t>
      </w:r>
      <w:r w:rsidRPr="00076F0B">
        <w:rPr>
          <w:rFonts w:ascii="Arial" w:hAnsi="Arial" w:cs="Arial"/>
          <w:i/>
          <w:sz w:val="18"/>
          <w:szCs w:val="18"/>
          <w:lang w:val="es-ES"/>
        </w:rPr>
        <w:tab/>
        <w:t>La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metodología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e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informe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del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Programa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de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Resultados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Preliminares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Electorales</w:t>
      </w:r>
    </w:p>
    <w:p w:rsidR="00B120D5" w:rsidRPr="008319F5" w:rsidRDefault="004D5B7A" w:rsidP="00E91647">
      <w:pPr>
        <w:spacing w:after="7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provee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preliminares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lastRenderedPageBreak/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casilla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Escrutinio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casilla.</w:t>
      </w:r>
    </w:p>
    <w:p w:rsidR="00B120D5" w:rsidRPr="008319F5" w:rsidRDefault="004D5B7A" w:rsidP="00E91647">
      <w:pPr>
        <w:spacing w:after="7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219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Preliminares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</w:t>
      </w:r>
      <w:proofErr w:type="spellStart"/>
      <w:r w:rsidRPr="008319F5">
        <w:rPr>
          <w:rFonts w:ascii="Arial" w:hAnsi="Arial" w:cs="Arial"/>
          <w:sz w:val="18"/>
          <w:szCs w:val="18"/>
        </w:rPr>
        <w:t>PREP</w:t>
      </w:r>
      <w:proofErr w:type="spellEnd"/>
      <w:r w:rsidRPr="008319F5">
        <w:rPr>
          <w:rFonts w:ascii="Arial" w:hAnsi="Arial" w:cs="Arial"/>
          <w:sz w:val="18"/>
          <w:szCs w:val="18"/>
        </w:rPr>
        <w:t>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mecanismo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encargado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proveer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preliminares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definitivos,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carácter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estrictamente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captura,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digitalización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Escrutinio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casillas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Centros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Acopio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autorizados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automatizado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información.</w:t>
      </w:r>
    </w:p>
    <w:p w:rsidR="00B120D5" w:rsidRPr="008319F5" w:rsidRDefault="004D5B7A" w:rsidP="00E91647">
      <w:pPr>
        <w:spacing w:after="7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preliminares,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completos.</w:t>
      </w:r>
    </w:p>
    <w:p w:rsidR="00CB54FA" w:rsidRPr="008319F5" w:rsidRDefault="004D5B7A" w:rsidP="00E91647">
      <w:pPr>
        <w:pStyle w:val="NormalWeb"/>
        <w:spacing w:before="0" w:after="7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PREP</w:t>
      </w:r>
      <w:proofErr w:type="spellEnd"/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encargada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PREP</w:t>
      </w:r>
      <w:proofErr w:type="spellEnd"/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capturarán,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cierre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periodicidad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imágenes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digitalizadas.</w:t>
      </w:r>
    </w:p>
    <w:p w:rsidR="00B120D5" w:rsidRPr="008319F5" w:rsidRDefault="004D5B7A" w:rsidP="00E91647">
      <w:pPr>
        <w:pStyle w:val="NormalWeb"/>
        <w:spacing w:before="0" w:after="7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técnico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asesor,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lugar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instalen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Centros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Acopio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trate.</w:t>
      </w:r>
    </w:p>
    <w:p w:rsidR="00B120D5" w:rsidRPr="008319F5" w:rsidRDefault="004D5B7A" w:rsidP="00E91647">
      <w:pPr>
        <w:spacing w:after="7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existan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PREP</w:t>
      </w:r>
      <w:proofErr w:type="spellEnd"/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PREP.</w:t>
      </w:r>
    </w:p>
    <w:p w:rsidR="00CB54FA" w:rsidRPr="008319F5" w:rsidRDefault="004D5B7A" w:rsidP="00E91647">
      <w:pPr>
        <w:spacing w:after="7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Finalmente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informático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PREP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Preliminares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corresponda.</w:t>
      </w:r>
      <w:r w:rsidR="00E91647">
        <w:rPr>
          <w:rStyle w:val="Refdenotaalpie"/>
          <w:rFonts w:ascii="Arial" w:hAnsi="Arial" w:cs="Arial"/>
          <w:sz w:val="18"/>
          <w:szCs w:val="18"/>
        </w:rPr>
        <w:footnoteReference w:customMarkFollows="1" w:id="14"/>
        <w:t>190</w:t>
      </w:r>
    </w:p>
    <w:p w:rsidR="004D5B7A" w:rsidRPr="008319F5" w:rsidRDefault="004D5B7A" w:rsidP="00E91647">
      <w:pPr>
        <w:spacing w:after="7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PREP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sólo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carácter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también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federativas.</w:t>
      </w:r>
    </w:p>
    <w:p w:rsidR="00B120D5" w:rsidRPr="008319F5" w:rsidRDefault="004D5B7A" w:rsidP="00E91647">
      <w:pPr>
        <w:spacing w:after="7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Preferentemente,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existir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posibilidad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PREP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usuarios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descargar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integró.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E91647">
      <w:pPr>
        <w:pStyle w:val="Prrafodelista"/>
        <w:numPr>
          <w:ilvl w:val="0"/>
          <w:numId w:val="25"/>
        </w:numPr>
        <w:tabs>
          <w:tab w:val="left" w:pos="1494"/>
        </w:tabs>
        <w:spacing w:after="7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Requerimientos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técnicos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descarga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éxito.</w:t>
      </w:r>
    </w:p>
    <w:p w:rsidR="004D5B7A" w:rsidRPr="008319F5" w:rsidRDefault="004D5B7A" w:rsidP="00E91647">
      <w:pPr>
        <w:pStyle w:val="Prrafodelista"/>
        <w:numPr>
          <w:ilvl w:val="0"/>
          <w:numId w:val="25"/>
        </w:numPr>
        <w:tabs>
          <w:tab w:val="left" w:pos="1494"/>
        </w:tabs>
        <w:spacing w:after="7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Ruta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usuario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descargue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correctamente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información.</w:t>
      </w:r>
    </w:p>
    <w:p w:rsidR="004D5B7A" w:rsidRPr="008319F5" w:rsidRDefault="004D5B7A" w:rsidP="00E91647">
      <w:pPr>
        <w:pStyle w:val="Prrafodelista"/>
        <w:numPr>
          <w:ilvl w:val="0"/>
          <w:numId w:val="25"/>
        </w:numPr>
        <w:tabs>
          <w:tab w:val="left" w:pos="1494"/>
        </w:tabs>
        <w:spacing w:after="7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PREP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alteración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constituye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violación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aplicable.</w:t>
      </w:r>
    </w:p>
    <w:p w:rsidR="004D5B7A" w:rsidRPr="008319F5" w:rsidRDefault="004D5B7A" w:rsidP="00E91647">
      <w:pPr>
        <w:pStyle w:val="texto0"/>
        <w:spacing w:after="72"/>
        <w:ind w:firstLine="0"/>
      </w:pPr>
      <w:r w:rsidRPr="008319F5">
        <w:t>______________________________________________________________________</w:t>
      </w:r>
      <w:r w:rsidR="00D22347">
        <w:t>__________________</w:t>
      </w:r>
    </w:p>
    <w:p w:rsidR="004D5B7A" w:rsidRPr="008319F5" w:rsidRDefault="004D5B7A" w:rsidP="00E91647">
      <w:pPr>
        <w:spacing w:after="72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trianual,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sexenal;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4D5B7A" w:rsidRPr="008319F5" w:rsidRDefault="004D5B7A" w:rsidP="00E91647">
      <w:pPr>
        <w:spacing w:after="7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último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realizado</w:t>
      </w:r>
    </w:p>
    <w:p w:rsidR="004D5B7A" w:rsidRPr="008319F5" w:rsidRDefault="004D5B7A" w:rsidP="00E91647">
      <w:pPr>
        <w:spacing w:after="7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</w:p>
    <w:p w:rsidR="00D22347" w:rsidRPr="008319F5" w:rsidRDefault="00D22347" w:rsidP="00E91647">
      <w:pPr>
        <w:pStyle w:val="texto0"/>
        <w:spacing w:after="72"/>
        <w:ind w:firstLine="0"/>
      </w:pPr>
      <w:r w:rsidRPr="008319F5">
        <w:t>______________________________________________________________________</w:t>
      </w:r>
      <w:r>
        <w:t>__________________</w:t>
      </w:r>
    </w:p>
    <w:p w:rsidR="004D5B7A" w:rsidRPr="008319F5" w:rsidRDefault="004D5B7A" w:rsidP="00E91647">
      <w:pPr>
        <w:spacing w:after="72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E91647">
      <w:pPr>
        <w:spacing w:after="72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4D5B7A" w:rsidRPr="008319F5" w:rsidRDefault="004D5B7A" w:rsidP="00E91647">
      <w:pPr>
        <w:spacing w:after="72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preliminares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preliminares</w:t>
      </w:r>
    </w:p>
    <w:p w:rsidR="004D5B7A" w:rsidRPr="008319F5" w:rsidRDefault="004D5B7A" w:rsidP="00E91647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="00D22347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preliminares</w:t>
      </w:r>
    </w:p>
    <w:p w:rsidR="004D5B7A" w:rsidRPr="008319F5" w:rsidRDefault="004D5B7A" w:rsidP="00E91647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="00D22347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PREP</w:t>
      </w:r>
      <w:proofErr w:type="spellEnd"/>
    </w:p>
    <w:p w:rsidR="004D5B7A" w:rsidRPr="008319F5" w:rsidRDefault="004D5B7A" w:rsidP="00E91647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="00D22347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22347">
        <w:rPr>
          <w:rFonts w:ascii="Arial" w:hAnsi="Arial" w:cs="Arial"/>
          <w:sz w:val="18"/>
          <w:szCs w:val="18"/>
        </w:rPr>
        <w:t>PREP</w:t>
      </w:r>
      <w:proofErr w:type="spellEnd"/>
    </w:p>
    <w:p w:rsidR="004D5B7A" w:rsidRPr="008319F5" w:rsidRDefault="004D5B7A" w:rsidP="00E91647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="00D22347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stanci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Instancia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encargada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coordinar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PREP</w:t>
      </w:r>
      <w:proofErr w:type="spellEnd"/>
    </w:p>
    <w:p w:rsidR="00B120D5" w:rsidRPr="008319F5" w:rsidRDefault="004D5B7A" w:rsidP="00E91647">
      <w:pPr>
        <w:spacing w:after="101" w:line="222" w:lineRule="exact"/>
        <w:ind w:left="1700" w:right="331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="00D22347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capturarán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PREP</w:t>
      </w:r>
      <w:proofErr w:type="spellEnd"/>
    </w:p>
    <w:p w:rsidR="004D5B7A" w:rsidRPr="008319F5" w:rsidRDefault="004D5B7A" w:rsidP="00E91647">
      <w:pPr>
        <w:spacing w:after="101" w:line="222" w:lineRule="exact"/>
        <w:ind w:left="567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PREP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</w:p>
    <w:p w:rsidR="004D5B7A" w:rsidRPr="008319F5" w:rsidRDefault="004D5B7A" w:rsidP="00E91647">
      <w:pPr>
        <w:spacing w:after="101" w:line="222" w:lineRule="exact"/>
        <w:ind w:left="1700" w:right="331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="00D22347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stanci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Instancia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encargada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coordinar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PREP</w:t>
      </w:r>
      <w:proofErr w:type="spellEnd"/>
    </w:p>
    <w:p w:rsidR="004D5B7A" w:rsidRPr="008319F5" w:rsidRDefault="004D5B7A" w:rsidP="00E91647">
      <w:pPr>
        <w:spacing w:after="101" w:line="222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Hora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</w:p>
    <w:p w:rsidR="004D5B7A" w:rsidRPr="008319F5" w:rsidRDefault="004D5B7A" w:rsidP="00E91647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Hora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cierre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="00D22347">
        <w:rPr>
          <w:rFonts w:ascii="Arial" w:hAnsi="Arial" w:cs="Arial"/>
          <w:sz w:val="18"/>
          <w:szCs w:val="18"/>
        </w:rPr>
        <w:t>resultados</w:t>
      </w:r>
    </w:p>
    <w:p w:rsidR="004D5B7A" w:rsidRPr="008319F5" w:rsidRDefault="004D5B7A" w:rsidP="00E91647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técnico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asesor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CB54FA" w:rsidRPr="008319F5" w:rsidRDefault="004D5B7A" w:rsidP="00E91647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sz w:val="18"/>
          <w:szCs w:val="18"/>
        </w:rPr>
        <w:tab/>
        <w:t>Vigencia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</w:p>
    <w:p w:rsidR="004D5B7A" w:rsidRPr="008319F5" w:rsidRDefault="004D5B7A" w:rsidP="00E91647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Lugar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instalen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Centros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Acopio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(Calle,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colonia,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</w:p>
    <w:p w:rsidR="004D5B7A" w:rsidRPr="008319F5" w:rsidRDefault="004D5B7A" w:rsidP="00E91647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PREP</w:t>
      </w:r>
      <w:proofErr w:type="spellEnd"/>
    </w:p>
    <w:p w:rsidR="00B120D5" w:rsidRPr="008319F5" w:rsidRDefault="004D5B7A" w:rsidP="00E91647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PREP</w:t>
      </w:r>
      <w:proofErr w:type="spellEnd"/>
    </w:p>
    <w:p w:rsidR="004D5B7A" w:rsidRPr="008319F5" w:rsidRDefault="004D5B7A" w:rsidP="00E91647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</w:p>
    <w:p w:rsidR="004D5B7A" w:rsidRPr="008319F5" w:rsidRDefault="004D5B7A" w:rsidP="00E91647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</w:p>
    <w:p w:rsidR="004D5B7A" w:rsidRPr="008319F5" w:rsidRDefault="004D5B7A" w:rsidP="00E91647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difusor(es)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</w:p>
    <w:p w:rsidR="004D5B7A" w:rsidRPr="008319F5" w:rsidRDefault="004D5B7A" w:rsidP="00E91647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página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web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difusor(es)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</w:p>
    <w:p w:rsidR="00B120D5" w:rsidRPr="008319F5" w:rsidRDefault="004D5B7A" w:rsidP="00E91647">
      <w:pPr>
        <w:spacing w:after="101" w:line="222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página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informático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PREP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mismos</w:t>
      </w:r>
    </w:p>
    <w:p w:rsidR="004D5B7A" w:rsidRPr="008319F5" w:rsidRDefault="004D5B7A" w:rsidP="00E91647">
      <w:pPr>
        <w:spacing w:after="101" w:line="222" w:lineRule="exact"/>
        <w:ind w:right="333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E91647">
      <w:pPr>
        <w:spacing w:after="101" w:line="222" w:lineRule="exact"/>
        <w:ind w:left="1701" w:right="333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Trianual,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sexenal;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CB54FA" w:rsidRPr="008319F5" w:rsidRDefault="004D5B7A" w:rsidP="00E91647">
      <w:pPr>
        <w:spacing w:after="101" w:line="222" w:lineRule="exact"/>
        <w:ind w:left="1701" w:right="333" w:hanging="1134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E91647">
      <w:pPr>
        <w:spacing w:after="101" w:line="222" w:lineRule="exact"/>
        <w:ind w:left="1701" w:right="333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E91647">
      <w:pPr>
        <w:spacing w:after="101" w:line="222" w:lineRule="exact"/>
        <w:ind w:right="333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E91647">
      <w:pPr>
        <w:spacing w:after="101" w:line="222" w:lineRule="exact"/>
        <w:ind w:left="1701" w:right="333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E91647">
      <w:pPr>
        <w:spacing w:after="101" w:line="222" w:lineRule="exact"/>
        <w:ind w:left="1701" w:right="333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E91647">
      <w:pPr>
        <w:spacing w:after="101" w:line="222" w:lineRule="exact"/>
        <w:ind w:left="1701" w:right="333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E91647">
      <w:pPr>
        <w:spacing w:after="101" w:line="222" w:lineRule="exact"/>
        <w:ind w:right="333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E91647">
      <w:pPr>
        <w:spacing w:after="101" w:line="222" w:lineRule="exact"/>
        <w:ind w:left="1701" w:right="333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8a_LGT_ART_74_Fr_I_inciso_h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Metodología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Programa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Resultados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Preliminares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Electorales&lt;&lt;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</w:t>
      </w:r>
      <w:proofErr w:type="spellStart"/>
      <w:r w:rsidRPr="008319F5">
        <w:rPr>
          <w:rFonts w:ascii="Arial" w:hAnsi="Arial" w:cs="Arial"/>
          <w:b/>
          <w:sz w:val="18"/>
          <w:szCs w:val="18"/>
        </w:rPr>
        <w:t>OPLE</w:t>
      </w:r>
      <w:proofErr w:type="spellEnd"/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"/>
        <w:gridCol w:w="1204"/>
        <w:gridCol w:w="1101"/>
        <w:gridCol w:w="1101"/>
        <w:gridCol w:w="1204"/>
        <w:gridCol w:w="1065"/>
        <w:gridCol w:w="1204"/>
        <w:gridCol w:w="1065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Proceso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acuerdo(s)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emitido(s)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establezca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metodología,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reglas,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lineamientos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criterios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materia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preliminares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publicó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acuerdo(s)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emitido(s)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establezca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metodología,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reglas,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lineamientos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criterios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materia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preliminares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acuerdo(s)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emitido(s)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establezca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metodología,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reglas,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lineamientos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criterios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materia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preliminares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del(los)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acuerdo(s)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emitido(s)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cumplir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objetivos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proofErr w:type="spellStart"/>
            <w:r w:rsidRPr="00D22347">
              <w:rPr>
                <w:rFonts w:ascii="Arial" w:hAnsi="Arial" w:cs="Arial"/>
                <w:sz w:val="14"/>
                <w:szCs w:val="18"/>
              </w:rPr>
              <w:t>PREP</w:t>
            </w:r>
            <w:proofErr w:type="spellEnd"/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al(los)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acuerdo(s)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emitido(s)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cumplir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objetivos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proofErr w:type="spellStart"/>
            <w:r w:rsidRPr="00D22347">
              <w:rPr>
                <w:rFonts w:ascii="Arial" w:hAnsi="Arial" w:cs="Arial"/>
                <w:sz w:val="14"/>
                <w:szCs w:val="18"/>
              </w:rPr>
              <w:t>PREP</w:t>
            </w:r>
            <w:proofErr w:type="spellEnd"/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Instancia"/>
              </w:smartTagPr>
              <w:r w:rsidRPr="00D22347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D22347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D22347">
                <w:rPr>
                  <w:rFonts w:ascii="Arial" w:hAnsi="Arial" w:cs="Arial"/>
                  <w:sz w:val="14"/>
                  <w:szCs w:val="18"/>
                </w:rPr>
                <w:t>Instancia</w:t>
              </w:r>
            </w:smartTag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encargada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coordinar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proofErr w:type="spellStart"/>
            <w:r w:rsidRPr="00D22347">
              <w:rPr>
                <w:rFonts w:ascii="Arial" w:hAnsi="Arial" w:cs="Arial"/>
                <w:sz w:val="14"/>
                <w:szCs w:val="18"/>
              </w:rPr>
              <w:t>PREP</w:t>
            </w:r>
            <w:proofErr w:type="spellEnd"/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listado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datos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capturarán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proofErr w:type="spellStart"/>
            <w:r w:rsidRPr="00D22347">
              <w:rPr>
                <w:rFonts w:ascii="Arial" w:hAnsi="Arial" w:cs="Arial"/>
                <w:sz w:val="14"/>
                <w:szCs w:val="18"/>
              </w:rPr>
              <w:t>PREP</w:t>
            </w:r>
            <w:proofErr w:type="spellEnd"/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22347" w:rsidRDefault="004D5B7A" w:rsidP="00E91647">
      <w:pPr>
        <w:spacing w:line="222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Periodo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trianual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y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sexenal</w:t>
      </w:r>
    </w:p>
    <w:p w:rsidR="004D5B7A" w:rsidRPr="00D22347" w:rsidRDefault="004D5B7A" w:rsidP="00E91647">
      <w:pPr>
        <w:spacing w:line="222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4D5B7A" w:rsidRPr="00D22347" w:rsidRDefault="004D5B7A" w:rsidP="00E91647">
      <w:pPr>
        <w:spacing w:line="222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validación: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B120D5" w:rsidRPr="00D22347" w:rsidRDefault="004D5B7A" w:rsidP="00E91647">
      <w:pPr>
        <w:spacing w:after="101" w:line="222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Área(s)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unidad(es)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administrativa(s)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que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genera(n)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posee(n)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información______</w:t>
      </w:r>
    </w:p>
    <w:p w:rsidR="00B120D5" w:rsidRPr="008319F5" w:rsidRDefault="004D5B7A" w:rsidP="00E91647">
      <w:pPr>
        <w:spacing w:after="101" w:line="222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8b_LGT_ART_74_Fr_I_inciso_h</w:t>
      </w:r>
    </w:p>
    <w:p w:rsidR="004D5B7A" w:rsidRPr="008319F5" w:rsidRDefault="004D5B7A" w:rsidP="00E91647">
      <w:pPr>
        <w:pStyle w:val="Prrafodelista"/>
        <w:spacing w:after="101" w:line="222" w:lineRule="exact"/>
        <w:ind w:left="1701" w:hanging="1134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Resultados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Programa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Resultados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Preliminares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Electorales&lt;&lt;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</w:t>
      </w:r>
      <w:proofErr w:type="spellStart"/>
      <w:r w:rsidRPr="008319F5">
        <w:rPr>
          <w:rFonts w:ascii="Arial" w:hAnsi="Arial" w:cs="Arial"/>
          <w:b/>
          <w:sz w:val="18"/>
          <w:szCs w:val="18"/>
        </w:rPr>
        <w:t>OPLE</w:t>
      </w:r>
      <w:proofErr w:type="spellEnd"/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1037"/>
        <w:gridCol w:w="1039"/>
        <w:gridCol w:w="1353"/>
        <w:gridCol w:w="841"/>
        <w:gridCol w:w="1604"/>
        <w:gridCol w:w="1443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Instancia"/>
              </w:smartTagPr>
              <w:r w:rsidRPr="00D22347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D22347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D22347">
                <w:rPr>
                  <w:rFonts w:ascii="Arial" w:hAnsi="Arial" w:cs="Arial"/>
                  <w:sz w:val="14"/>
                  <w:szCs w:val="18"/>
                </w:rPr>
                <w:t>Instancia</w:t>
              </w:r>
            </w:smartTag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encargada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coordinar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proofErr w:type="spellStart"/>
            <w:r w:rsidRPr="00D22347">
              <w:rPr>
                <w:rFonts w:ascii="Arial" w:hAnsi="Arial" w:cs="Arial"/>
                <w:sz w:val="14"/>
                <w:szCs w:val="18"/>
              </w:rPr>
              <w:t>PREP</w:t>
            </w:r>
            <w:proofErr w:type="spellEnd"/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Hora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inicio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difusión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Hora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cierre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difusión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completo,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integrantes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Comité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técnico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asesor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(Nombre(s),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apellido,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apellido)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Vigencia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Comité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Lugar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donde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instalen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Centros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Acopio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Transmisión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Datos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(Calle,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exterior,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interior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caso),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colonia,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delegación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municipio,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entidad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federativa,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código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postal)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metodología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utilizada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integración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Sistema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proofErr w:type="spellStart"/>
            <w:r w:rsidRPr="00D22347">
              <w:rPr>
                <w:rFonts w:ascii="Arial" w:hAnsi="Arial" w:cs="Arial"/>
                <w:sz w:val="14"/>
                <w:szCs w:val="18"/>
              </w:rPr>
              <w:t>PREP</w:t>
            </w:r>
            <w:proofErr w:type="spellEnd"/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E91647">
      <w:pPr>
        <w:pStyle w:val="Prrafodelista"/>
        <w:spacing w:after="101" w:line="222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1537"/>
        <w:gridCol w:w="1405"/>
        <w:gridCol w:w="1416"/>
        <w:gridCol w:w="1329"/>
        <w:gridCol w:w="1680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metodología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utilizada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integración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Sistema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proofErr w:type="spellStart"/>
            <w:r w:rsidRPr="00D22347">
              <w:rPr>
                <w:rFonts w:ascii="Arial" w:hAnsi="Arial" w:cs="Arial"/>
                <w:sz w:val="14"/>
                <w:szCs w:val="18"/>
              </w:rPr>
              <w:t>PREP</w:t>
            </w:r>
            <w:proofErr w:type="spellEnd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metodología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determinada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organización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operación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Sistema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metodología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determinada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organización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operación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Sistema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(los)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difusor(es)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oficial(es)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página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web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del(los)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difusor(es)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oficial(es)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página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internet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donde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accede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sistema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informático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proofErr w:type="spellStart"/>
            <w:r w:rsidRPr="00D22347">
              <w:rPr>
                <w:rFonts w:ascii="Arial" w:hAnsi="Arial" w:cs="Arial"/>
                <w:sz w:val="14"/>
                <w:szCs w:val="18"/>
              </w:rPr>
              <w:t>PREP</w:t>
            </w:r>
            <w:proofErr w:type="spellEnd"/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consulta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relacionada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mismos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22347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Periodo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trianual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y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sexenal</w:t>
      </w:r>
    </w:p>
    <w:p w:rsidR="004D5B7A" w:rsidRPr="00D22347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4D5B7A" w:rsidRPr="00D22347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validación: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B120D5" w:rsidRPr="00D22347" w:rsidRDefault="004D5B7A" w:rsidP="004A7C4A">
      <w:pPr>
        <w:pStyle w:val="Prrafodelista"/>
        <w:spacing w:after="101" w:line="216" w:lineRule="exact"/>
        <w:ind w:left="1134" w:hanging="1134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Área(s)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unidad(es)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administrativa(s)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que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genera(n)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posee(n)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información______</w:t>
      </w:r>
    </w:p>
    <w:p w:rsidR="00B120D5" w:rsidRPr="00076F0B" w:rsidRDefault="004D5B7A" w:rsidP="00076F0B">
      <w:pPr>
        <w:pStyle w:val="Prrafodelista"/>
        <w:spacing w:after="101" w:line="220" w:lineRule="exact"/>
        <w:ind w:left="1134" w:hanging="360"/>
        <w:jc w:val="both"/>
        <w:outlineLvl w:val="1"/>
        <w:rPr>
          <w:rFonts w:ascii="Arial" w:hAnsi="Arial" w:cs="Arial"/>
          <w:i/>
          <w:sz w:val="18"/>
          <w:szCs w:val="18"/>
          <w:lang w:val="es-ES"/>
        </w:rPr>
      </w:pPr>
      <w:r w:rsidRPr="00076F0B">
        <w:rPr>
          <w:rFonts w:ascii="Arial" w:hAnsi="Arial" w:cs="Arial"/>
          <w:i/>
          <w:sz w:val="18"/>
          <w:szCs w:val="18"/>
          <w:lang w:val="es-ES"/>
        </w:rPr>
        <w:t>i)</w:t>
      </w:r>
      <w:r w:rsidRPr="00076F0B">
        <w:rPr>
          <w:rFonts w:ascii="Arial" w:hAnsi="Arial" w:cs="Arial"/>
          <w:i/>
          <w:sz w:val="18"/>
          <w:szCs w:val="18"/>
          <w:lang w:val="es-ES"/>
        </w:rPr>
        <w:tab/>
        <w:t>Los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cómputos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totales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de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las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elecciones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y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procesos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de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participación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ciudadana</w:t>
      </w:r>
    </w:p>
    <w:p w:rsidR="00B120D5" w:rsidRPr="008319F5" w:rsidRDefault="004D5B7A" w:rsidP="00E91647">
      <w:pPr>
        <w:spacing w:after="101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provee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casilla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Escrutinio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casilla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locales.</w:t>
      </w:r>
    </w:p>
    <w:p w:rsidR="00B120D5" w:rsidRPr="008319F5" w:rsidRDefault="004D5B7A" w:rsidP="00E91647">
      <w:pPr>
        <w:spacing w:after="101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309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anotados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escrutinio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casillas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electoral.</w:t>
      </w:r>
    </w:p>
    <w:p w:rsidR="00B120D5" w:rsidRPr="008319F5" w:rsidRDefault="004D5B7A" w:rsidP="00E91647">
      <w:pPr>
        <w:spacing w:after="101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informático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operado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escrutinio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Capturadas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porcentaje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computadas,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coaliciones,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absolutos,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circunscripción,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sección-casilla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gráficas,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sistema.</w:t>
      </w:r>
    </w:p>
    <w:p w:rsidR="00CB54FA" w:rsidRPr="008319F5" w:rsidRDefault="004D5B7A" w:rsidP="00E91647">
      <w:pPr>
        <w:spacing w:after="101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Escrutinio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contienen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casilla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porcentaje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inscritos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nominal.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equivalentes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escrutinio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levantadas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grupos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nuevo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escrutinio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realizado.</w:t>
      </w:r>
      <w:r w:rsidR="00E91647">
        <w:rPr>
          <w:rStyle w:val="Refdenotaalpie"/>
          <w:rFonts w:ascii="Arial" w:hAnsi="Arial" w:cs="Arial"/>
          <w:sz w:val="18"/>
          <w:szCs w:val="18"/>
        </w:rPr>
        <w:footnoteReference w:customMarkFollows="1" w:id="15"/>
        <w:t>191</w:t>
      </w:r>
    </w:p>
    <w:p w:rsidR="00B120D5" w:rsidRPr="008319F5" w:rsidRDefault="004D5B7A" w:rsidP="00E91647">
      <w:pPr>
        <w:tabs>
          <w:tab w:val="left" w:pos="220"/>
          <w:tab w:val="left" w:pos="720"/>
        </w:tabs>
        <w:spacing w:after="101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Adicionalmente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circunstanciada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ocurrieren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elegibilidad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fórmula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hubiese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votos.</w:t>
      </w:r>
      <w:r w:rsidRPr="008319F5">
        <w:rPr>
          <w:rFonts w:ascii="Arial" w:eastAsia="MS Gothic" w:hAnsi="Arial" w:cs="Arial"/>
          <w:sz w:val="18"/>
          <w:szCs w:val="18"/>
        </w:rPr>
        <w:t>?</w:t>
      </w:r>
    </w:p>
    <w:p w:rsidR="004D5B7A" w:rsidRPr="008319F5" w:rsidRDefault="004D5B7A" w:rsidP="00E91647">
      <w:pPr>
        <w:spacing w:after="101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Asimismo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seguirse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descarga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documentos.</w:t>
      </w:r>
    </w:p>
    <w:p w:rsidR="004D5B7A" w:rsidRPr="008319F5" w:rsidRDefault="004D5B7A" w:rsidP="00E91647">
      <w:pPr>
        <w:spacing w:after="101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Finalmente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existir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posibilidad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descargar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integró.</w:t>
      </w:r>
    </w:p>
    <w:p w:rsidR="00D22347" w:rsidRPr="008319F5" w:rsidRDefault="00D22347" w:rsidP="00E91647">
      <w:pPr>
        <w:pStyle w:val="NormalWeb"/>
        <w:spacing w:before="0" w:after="101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</w:t>
      </w:r>
      <w:r>
        <w:rPr>
          <w:rFonts w:ascii="Arial" w:hAnsi="Arial" w:cs="Arial"/>
          <w:b/>
          <w:sz w:val="18"/>
          <w:szCs w:val="18"/>
        </w:rPr>
        <w:t>__________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</w:t>
      </w:r>
    </w:p>
    <w:p w:rsidR="004D5B7A" w:rsidRPr="008319F5" w:rsidRDefault="004D5B7A" w:rsidP="00E91647">
      <w:pPr>
        <w:spacing w:after="101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trianual,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sexenal;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4D5B7A" w:rsidRPr="008319F5" w:rsidRDefault="004D5B7A" w:rsidP="00E91647">
      <w:pPr>
        <w:spacing w:after="101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último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4D5B7A" w:rsidRPr="008319F5" w:rsidRDefault="004D5B7A" w:rsidP="00E91647">
      <w:pPr>
        <w:pBdr>
          <w:bottom w:val="single" w:sz="12" w:space="1" w:color="auto"/>
        </w:pBdr>
        <w:spacing w:after="101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</w:p>
    <w:p w:rsidR="004D5B7A" w:rsidRPr="008319F5" w:rsidRDefault="004D5B7A" w:rsidP="00E91647">
      <w:pPr>
        <w:spacing w:after="101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E91647">
      <w:pPr>
        <w:spacing w:after="101" w:line="220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CB54FA" w:rsidRPr="008319F5" w:rsidRDefault="004D5B7A" w:rsidP="00E91647">
      <w:pPr>
        <w:spacing w:after="101" w:line="22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CB54FA" w:rsidRPr="008319F5" w:rsidRDefault="004D5B7A" w:rsidP="00E91647">
      <w:pPr>
        <w:spacing w:after="101" w:line="220" w:lineRule="exact"/>
        <w:ind w:left="1560" w:right="333" w:hanging="99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</w:p>
    <w:p w:rsidR="004D5B7A" w:rsidRPr="008319F5" w:rsidRDefault="004D5B7A" w:rsidP="00E91647">
      <w:pPr>
        <w:spacing w:after="101" w:line="220" w:lineRule="exact"/>
        <w:ind w:left="1560" w:right="333" w:hanging="993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</w:p>
    <w:p w:rsidR="004D5B7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</w:p>
    <w:p w:rsidR="00CB54F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</w:p>
    <w:p w:rsidR="004D5B7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4D5B7A" w:rsidRPr="008319F5" w:rsidRDefault="004D5B7A" w:rsidP="00F015B9">
      <w:pPr>
        <w:spacing w:after="101" w:line="266" w:lineRule="exact"/>
        <w:ind w:left="1560" w:right="331" w:hanging="993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circunstanciada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equivalentes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</w:p>
    <w:p w:rsidR="004D5B7A" w:rsidRPr="008319F5" w:rsidRDefault="004D5B7A" w:rsidP="00F015B9">
      <w:pPr>
        <w:spacing w:after="101" w:line="266" w:lineRule="exact"/>
        <w:ind w:left="1560" w:right="331" w:hanging="993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</w:p>
    <w:p w:rsidR="004D5B7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escrutinio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cómputos</w:t>
      </w:r>
    </w:p>
    <w:p w:rsidR="004D5B7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capturadas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</w:p>
    <w:p w:rsidR="004D5B7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Porcentaje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</w:p>
    <w:p w:rsidR="004D5B7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sz w:val="18"/>
          <w:szCs w:val="18"/>
        </w:rPr>
        <w:tab/>
        <w:t>Votación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coaliciones,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</w:p>
    <w:p w:rsidR="004D5B7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inscritos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nominal</w:t>
      </w:r>
    </w:p>
    <w:p w:rsidR="004D5B7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sz w:val="18"/>
          <w:szCs w:val="18"/>
        </w:rPr>
        <w:tab/>
        <w:t>Porcentaje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ciudadana</w:t>
      </w:r>
    </w:p>
    <w:p w:rsidR="004D5B7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Gráficas</w:t>
      </w:r>
    </w:p>
    <w:p w:rsidR="004D5B7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descargables</w:t>
      </w:r>
    </w:p>
    <w:p w:rsidR="004D5B7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descarga</w:t>
      </w:r>
    </w:p>
    <w:p w:rsidR="00CB54F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requerimientos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técnicos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descarga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éxito</w:t>
      </w:r>
    </w:p>
    <w:p w:rsidR="004D5B7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Metodolog￭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b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Metodología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integró,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operó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distritales</w:t>
      </w:r>
    </w:p>
    <w:p w:rsidR="00B120D5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nuevo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escrutinio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levantadas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grupos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diferentes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equivalente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</w:p>
    <w:p w:rsidR="004D5B7A" w:rsidRPr="008319F5" w:rsidRDefault="004D5B7A" w:rsidP="00F015B9">
      <w:pPr>
        <w:spacing w:after="101" w:line="266" w:lineRule="exact"/>
        <w:ind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Trianual,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sexenal;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CB54F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F015B9">
      <w:pPr>
        <w:spacing w:after="101" w:line="266" w:lineRule="exact"/>
        <w:ind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F015B9">
      <w:pPr>
        <w:spacing w:after="101" w:line="266" w:lineRule="exact"/>
        <w:ind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9,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CB54FA" w:rsidRPr="008319F5" w:rsidRDefault="004D5B7A" w:rsidP="00F015B9">
      <w:pPr>
        <w:pStyle w:val="Prrafodelista"/>
        <w:spacing w:after="101" w:line="26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F015B9">
      <w:pPr>
        <w:spacing w:after="101" w:line="284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9_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LGT_Art_74_Fr_I_inciso_i</w:t>
      </w:r>
    </w:p>
    <w:p w:rsidR="004D5B7A" w:rsidRPr="008319F5" w:rsidRDefault="004D5B7A" w:rsidP="00F015B9">
      <w:pPr>
        <w:spacing w:after="101" w:line="284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Cómputos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totales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procesos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participación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ciudadana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1400"/>
        <w:gridCol w:w="3677"/>
        <w:gridCol w:w="2841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reporta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publicación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Consejo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General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instancia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emiten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normas,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lineamientos,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normatividad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donde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establezca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procedimiento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seguir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desarrollo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sesiones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cómputo;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día/mes/año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Consejo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General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instancia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emiten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normas,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lineamientos,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normatividad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donde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establezca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procedimiento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seguir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desarrollo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sesiones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cómputo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F015B9">
      <w:pPr>
        <w:spacing w:after="101" w:line="284" w:lineRule="exact"/>
        <w:ind w:firstLine="709"/>
        <w:jc w:val="center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985"/>
        <w:gridCol w:w="1715"/>
        <w:gridCol w:w="1747"/>
        <w:gridCol w:w="1355"/>
        <w:gridCol w:w="867"/>
        <w:gridCol w:w="1057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elección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sesión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realizará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cómputo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una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elecciones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acta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circunstanciada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sesión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cómputo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consejos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distritales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elecciones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federales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sus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equivalentes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elecciones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locales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sistema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cómputo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permita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consultar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sesión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cómputo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al(as)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actas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escrutinio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cómputos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actas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capturadas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sistema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elección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F015B9">
      <w:pPr>
        <w:spacing w:after="101" w:line="284" w:lineRule="exact"/>
        <w:ind w:firstLine="709"/>
        <w:jc w:val="both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7"/>
        <w:gridCol w:w="1881"/>
        <w:gridCol w:w="2218"/>
        <w:gridCol w:w="2080"/>
        <w:gridCol w:w="1366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Porcentaje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actas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Votación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obtenida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político,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coaliciones,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candidatos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independientes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ciudadanos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inscritos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lista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nominal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Porcentaje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participación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ciudadana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Gráficas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F015B9">
      <w:pPr>
        <w:tabs>
          <w:tab w:val="left" w:pos="4215"/>
          <w:tab w:val="left" w:pos="5675"/>
          <w:tab w:val="left" w:pos="7415"/>
        </w:tabs>
        <w:spacing w:after="101" w:line="284" w:lineRule="exact"/>
        <w:ind w:left="426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651"/>
        <w:gridCol w:w="1513"/>
        <w:gridCol w:w="2199"/>
        <w:gridCol w:w="2315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Bases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datos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descargables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permite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descarga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Listado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requerimientos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técnicos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obtener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descarga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éxito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etodolog￭a"/>
              </w:smartTagPr>
              <w:r w:rsidRPr="00D22347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D22347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D22347">
                <w:rPr>
                  <w:rFonts w:ascii="Arial" w:hAnsi="Arial" w:cs="Arial"/>
                  <w:sz w:val="14"/>
                  <w:szCs w:val="18"/>
                </w:rPr>
                <w:t>Metodología</w:t>
              </w:r>
            </w:smartTag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registre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forma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integró,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operó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realizaron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cómputos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distritales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actas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nuevo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escrutinio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cómputo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levantadas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ante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consejo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grupos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trabajo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durante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sesión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cómputo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distrital,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diferentes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tipos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equivalente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proofErr w:type="spellStart"/>
            <w:r w:rsidRPr="00D22347">
              <w:rPr>
                <w:rFonts w:ascii="Arial" w:hAnsi="Arial" w:cs="Arial"/>
                <w:sz w:val="14"/>
                <w:szCs w:val="18"/>
              </w:rPr>
              <w:t>OPLE</w:t>
            </w:r>
            <w:proofErr w:type="spellEnd"/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22347" w:rsidRDefault="004D5B7A" w:rsidP="00F015B9">
      <w:pPr>
        <w:tabs>
          <w:tab w:val="left" w:pos="4215"/>
          <w:tab w:val="left" w:pos="5675"/>
          <w:tab w:val="left" w:pos="7415"/>
        </w:tabs>
        <w:spacing w:line="284" w:lineRule="exact"/>
        <w:ind w:left="432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Periodo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trianual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y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sexenal</w:t>
      </w:r>
    </w:p>
    <w:p w:rsidR="004D5B7A" w:rsidRPr="00D22347" w:rsidRDefault="004D5B7A" w:rsidP="00F015B9">
      <w:pPr>
        <w:tabs>
          <w:tab w:val="left" w:pos="4215"/>
          <w:tab w:val="left" w:pos="5675"/>
          <w:tab w:val="left" w:pos="7415"/>
        </w:tabs>
        <w:spacing w:line="284" w:lineRule="exact"/>
        <w:ind w:left="432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4D5B7A" w:rsidRPr="00D22347" w:rsidRDefault="004D5B7A" w:rsidP="00F015B9">
      <w:pPr>
        <w:tabs>
          <w:tab w:val="left" w:pos="4215"/>
          <w:tab w:val="left" w:pos="5675"/>
          <w:tab w:val="left" w:pos="7415"/>
        </w:tabs>
        <w:spacing w:line="284" w:lineRule="exact"/>
        <w:ind w:left="432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validación: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B120D5" w:rsidRPr="00D22347" w:rsidRDefault="004D5B7A" w:rsidP="00F015B9">
      <w:pPr>
        <w:spacing w:after="101" w:line="284" w:lineRule="exact"/>
        <w:ind w:left="426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Área(s)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unidad(es)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administrativa(s)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que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genera(n)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posee(n)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______________</w:t>
      </w:r>
    </w:p>
    <w:p w:rsidR="00B120D5" w:rsidRPr="00076F0B" w:rsidRDefault="004D5B7A" w:rsidP="00076F0B">
      <w:pPr>
        <w:pStyle w:val="Prrafodelista"/>
        <w:spacing w:after="101" w:line="220" w:lineRule="exact"/>
        <w:ind w:left="1134" w:hanging="360"/>
        <w:jc w:val="both"/>
        <w:outlineLvl w:val="1"/>
        <w:rPr>
          <w:rFonts w:ascii="Arial" w:hAnsi="Arial" w:cs="Arial"/>
          <w:i/>
          <w:sz w:val="18"/>
          <w:szCs w:val="18"/>
          <w:lang w:val="es-ES"/>
        </w:rPr>
      </w:pPr>
      <w:r w:rsidRPr="00076F0B">
        <w:rPr>
          <w:rFonts w:ascii="Arial" w:hAnsi="Arial" w:cs="Arial"/>
          <w:i/>
          <w:sz w:val="18"/>
          <w:szCs w:val="18"/>
          <w:lang w:val="es-ES"/>
        </w:rPr>
        <w:t>j)</w:t>
      </w:r>
      <w:r w:rsidRPr="00076F0B">
        <w:rPr>
          <w:rFonts w:ascii="Arial" w:hAnsi="Arial" w:cs="Arial"/>
          <w:i/>
          <w:sz w:val="18"/>
          <w:szCs w:val="18"/>
          <w:lang w:val="es-ES"/>
        </w:rPr>
        <w:tab/>
        <w:t>Los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resultados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y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declaraciones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de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validez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de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las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elecciones</w:t>
      </w:r>
    </w:p>
    <w:p w:rsidR="00B120D5" w:rsidRPr="008319F5" w:rsidRDefault="004D5B7A" w:rsidP="00F015B9">
      <w:pPr>
        <w:spacing w:after="101" w:line="24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sumatoria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justamente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escrutinio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casillas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uninominal.</w:t>
      </w:r>
    </w:p>
    <w:p w:rsidR="00CB54FA" w:rsidRPr="008319F5" w:rsidRDefault="004D5B7A" w:rsidP="00F015B9">
      <w:pPr>
        <w:spacing w:after="101" w:line="24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310,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8:00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miércoles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jornada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verificativo.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regule.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consiguiente,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eslabón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trate.</w:t>
      </w:r>
    </w:p>
    <w:p w:rsidR="00B120D5" w:rsidRPr="008319F5" w:rsidRDefault="004D5B7A" w:rsidP="00F015B9">
      <w:pPr>
        <w:spacing w:after="101" w:line="24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constituye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Circunstanciada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ocurrido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validez.</w:t>
      </w:r>
    </w:p>
    <w:p w:rsidR="00B120D5" w:rsidRPr="008319F5" w:rsidRDefault="004D5B7A" w:rsidP="00F015B9">
      <w:pPr>
        <w:spacing w:after="101" w:line="24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diseñado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país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formaci￳n P￺blica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Información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Pública.</w:t>
        </w:r>
      </w:smartTag>
    </w:p>
    <w:p w:rsidR="00B120D5" w:rsidRPr="008319F5" w:rsidRDefault="004D5B7A" w:rsidP="00F015B9">
      <w:pPr>
        <w:spacing w:after="101" w:line="24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hubiese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triunfo,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constancias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proporcional,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informático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elecciones.</w:t>
      </w:r>
    </w:p>
    <w:p w:rsidR="00B120D5" w:rsidRPr="008319F5" w:rsidRDefault="004D5B7A" w:rsidP="00F015B9">
      <w:pPr>
        <w:spacing w:after="101" w:line="24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proporcional,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descargar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completo.</w:t>
      </w:r>
    </w:p>
    <w:p w:rsidR="00B120D5" w:rsidRPr="008319F5" w:rsidRDefault="004D5B7A" w:rsidP="00F015B9">
      <w:pPr>
        <w:spacing w:after="101" w:line="24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dictámenes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descargar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completo.</w:t>
      </w:r>
    </w:p>
    <w:p w:rsidR="00B120D5" w:rsidRPr="008319F5" w:rsidRDefault="004D5B7A" w:rsidP="00F015B9">
      <w:pPr>
        <w:spacing w:after="101" w:line="24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calificación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jurisdiccional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Federación.</w:t>
        </w:r>
      </w:smartTag>
    </w:p>
    <w:p w:rsidR="00B120D5" w:rsidRPr="008319F5" w:rsidRDefault="004D5B7A" w:rsidP="00F015B9">
      <w:pPr>
        <w:pBdr>
          <w:bottom w:val="single" w:sz="12" w:space="1" w:color="auto"/>
        </w:pBdr>
        <w:spacing w:after="101" w:line="24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Finalmente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interpuestos,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electorales.</w:t>
      </w:r>
    </w:p>
    <w:p w:rsidR="004D5B7A" w:rsidRPr="008319F5" w:rsidRDefault="004D5B7A" w:rsidP="00F015B9">
      <w:pPr>
        <w:spacing w:after="101" w:line="24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carácter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extraordinaria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distritales.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tiempo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capturando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Escrutinio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casilla,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levantadas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grupos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eventual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fluidez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</w:p>
    <w:p w:rsidR="004D5B7A" w:rsidRPr="008319F5" w:rsidRDefault="004D5B7A" w:rsidP="00F015B9">
      <w:pPr>
        <w:spacing w:after="101" w:line="24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permanente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nuevas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4D5B7A" w:rsidRPr="008319F5" w:rsidRDefault="004D5B7A" w:rsidP="00F015B9">
      <w:pPr>
        <w:spacing w:after="101" w:line="24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</w:p>
    <w:p w:rsidR="00D22347" w:rsidRPr="008319F5" w:rsidRDefault="00D22347" w:rsidP="00D22347">
      <w:pPr>
        <w:pStyle w:val="NormalWeb"/>
        <w:spacing w:before="0"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</w:t>
      </w:r>
      <w:r>
        <w:rPr>
          <w:rFonts w:ascii="Arial" w:hAnsi="Arial" w:cs="Arial"/>
          <w:b/>
          <w:sz w:val="18"/>
          <w:szCs w:val="18"/>
        </w:rPr>
        <w:t>__________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A7C4A">
      <w:pPr>
        <w:spacing w:after="101" w:line="216" w:lineRule="exact"/>
        <w:ind w:left="1701" w:right="474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B120D5" w:rsidRPr="008319F5" w:rsidRDefault="004D5B7A" w:rsidP="004A7C4A">
      <w:pPr>
        <w:spacing w:after="101" w:line="216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A7C4A">
      <w:pPr>
        <w:spacing w:after="101" w:line="216" w:lineRule="exact"/>
        <w:ind w:left="567" w:right="47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especificará:</w:t>
      </w:r>
    </w:p>
    <w:p w:rsidR="004D5B7A" w:rsidRPr="008319F5" w:rsidRDefault="004D5B7A" w:rsidP="004A7C4A">
      <w:pPr>
        <w:spacing w:after="101" w:line="216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</w:p>
    <w:p w:rsidR="004D5B7A" w:rsidRPr="008319F5" w:rsidRDefault="004D5B7A" w:rsidP="004A7C4A">
      <w:pPr>
        <w:spacing w:after="101" w:line="216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spacing w:after="101" w:line="216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jurídico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</w:p>
    <w:p w:rsidR="00B120D5" w:rsidRPr="008319F5" w:rsidRDefault="004D5B7A" w:rsidP="004A7C4A">
      <w:pPr>
        <w:spacing w:after="101" w:line="216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circunstanciada</w:t>
      </w:r>
    </w:p>
    <w:p w:rsidR="004D5B7A" w:rsidRPr="008319F5" w:rsidRDefault="004D5B7A" w:rsidP="004A7C4A">
      <w:pPr>
        <w:spacing w:after="101" w:line="216" w:lineRule="exact"/>
        <w:ind w:left="567" w:right="47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4A7C4A">
      <w:pPr>
        <w:spacing w:after="101" w:line="216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</w:t>
      </w:r>
    </w:p>
    <w:p w:rsidR="004D5B7A" w:rsidRPr="008319F5" w:rsidRDefault="004D5B7A" w:rsidP="004A7C4A">
      <w:pPr>
        <w:spacing w:after="101" w:line="216" w:lineRule="exact"/>
        <w:ind w:left="1701" w:right="474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proporcional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spacing w:after="101" w:line="216" w:lineRule="exact"/>
        <w:ind w:left="1701" w:right="474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</w:p>
    <w:p w:rsidR="00CB54FA" w:rsidRPr="008319F5" w:rsidRDefault="004D5B7A" w:rsidP="004A7C4A">
      <w:pPr>
        <w:spacing w:after="101" w:line="216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</w:p>
    <w:p w:rsidR="004D5B7A" w:rsidRPr="008319F5" w:rsidRDefault="004D5B7A" w:rsidP="004A7C4A">
      <w:pPr>
        <w:spacing w:after="101" w:line="216" w:lineRule="exact"/>
        <w:ind w:left="567" w:right="47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publicará:</w:t>
      </w:r>
    </w:p>
    <w:p w:rsidR="004D5B7A" w:rsidRPr="008319F5" w:rsidRDefault="004D5B7A" w:rsidP="004A7C4A">
      <w:pPr>
        <w:spacing w:after="101" w:line="216" w:lineRule="exact"/>
        <w:ind w:left="1701" w:right="474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informático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</w:p>
    <w:p w:rsidR="004D5B7A" w:rsidRPr="008319F5" w:rsidRDefault="004D5B7A" w:rsidP="00F015B9">
      <w:pPr>
        <w:spacing w:after="101" w:line="222" w:lineRule="exact"/>
        <w:ind w:left="1701" w:right="474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hubiese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triunfo,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constancias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proporcional</w:t>
      </w:r>
    </w:p>
    <w:p w:rsidR="004D5B7A" w:rsidRPr="008319F5" w:rsidRDefault="004D5B7A" w:rsidP="00F015B9">
      <w:pPr>
        <w:spacing w:after="101" w:line="222" w:lineRule="exact"/>
        <w:ind w:left="1701" w:right="474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Dictámenes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</w:p>
    <w:p w:rsidR="004D5B7A" w:rsidRPr="008319F5" w:rsidRDefault="004D5B7A" w:rsidP="00F015B9">
      <w:pPr>
        <w:spacing w:after="101" w:line="222" w:lineRule="exact"/>
        <w:ind w:left="1701" w:right="474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calificación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jurisdiccional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</w:p>
    <w:p w:rsidR="00CB54FA" w:rsidRPr="008319F5" w:rsidRDefault="004D5B7A" w:rsidP="00F015B9">
      <w:pPr>
        <w:spacing w:after="101" w:line="222" w:lineRule="exact"/>
        <w:ind w:left="1701" w:right="474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Medios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interpuestos,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Pr="008319F5">
        <w:rPr>
          <w:rFonts w:ascii="Arial" w:hAnsi="Arial" w:cs="Arial"/>
          <w:b/>
          <w:sz w:val="18"/>
          <w:szCs w:val="18"/>
        </w:rPr>
        <w:t>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</w:p>
    <w:p w:rsidR="004D5B7A" w:rsidRPr="008319F5" w:rsidRDefault="004D5B7A" w:rsidP="00F015B9">
      <w:pPr>
        <w:spacing w:after="101" w:line="222" w:lineRule="exact"/>
        <w:ind w:left="1701" w:right="474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</w:p>
    <w:p w:rsidR="00B120D5" w:rsidRPr="008319F5" w:rsidRDefault="004D5B7A" w:rsidP="00F015B9">
      <w:pPr>
        <w:spacing w:after="101" w:line="222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la(s)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sentencia(s)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</w:p>
    <w:p w:rsidR="004D5B7A" w:rsidRPr="008319F5" w:rsidRDefault="004D5B7A" w:rsidP="00F015B9">
      <w:pPr>
        <w:spacing w:after="101" w:line="222" w:lineRule="exact"/>
        <w:ind w:right="89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F015B9">
      <w:pPr>
        <w:spacing w:after="101" w:line="222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carácter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extraordinaria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distritales.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tiempo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capturando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Escrutinio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casilla,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levantadas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grupos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eventual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fluidez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</w:p>
    <w:p w:rsidR="00CB54FA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spacing w:after="101" w:line="216" w:lineRule="exact"/>
        <w:ind w:right="89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spacing w:after="101" w:line="216" w:lineRule="exact"/>
        <w:ind w:right="89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10,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10_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LGT_Art_74_Fr_I_inciso_j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Resultados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declaración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validez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1049"/>
        <w:gridCol w:w="941"/>
        <w:gridCol w:w="1783"/>
        <w:gridCol w:w="2383"/>
        <w:gridCol w:w="1756"/>
      </w:tblGrid>
      <w:tr w:rsidR="00D22347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0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Periodo que se informa</w:t>
            </w:r>
          </w:p>
        </w:tc>
        <w:tc>
          <w:tcPr>
            <w:tcW w:w="6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Sesiones para hacer el cómputo de cada una de las elecciones que haya tenido verificativo</w:t>
            </w:r>
          </w:p>
        </w:tc>
      </w:tr>
      <w:tr w:rsidR="00D22347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Tipo de elección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Fecha de la sesión con el formato día/mes/año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Fundamento jurídico para realizar el cómputo de cada una de las elecciones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 al acta circunstanciada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8"/>
        <w:gridCol w:w="4840"/>
        <w:gridCol w:w="1046"/>
        <w:gridCol w:w="1358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Diputados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Senadores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asignados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Figura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asignada: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diputado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/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senador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declara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validez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asignan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diputados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senadores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principio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representación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proporcional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Acuerdo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Acuerdo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1212"/>
        <w:gridCol w:w="1206"/>
        <w:gridCol w:w="1286"/>
        <w:gridCol w:w="1229"/>
        <w:gridCol w:w="1134"/>
        <w:gridCol w:w="1380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noWrap/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elecciones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sistema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informático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puedan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consultar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elecciones.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caso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contar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dicho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sistema,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publicará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contenga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elecciones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constancia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mayoría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validez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quién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hubiese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obtenido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triunfo,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caso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constancias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asignación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proporcional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Dictámenes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declaración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validez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trate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emitida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autoridad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nacional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local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Cómputo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final,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calificación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jurisdiccional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declaración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validez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presidente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Estados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Unidos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Mexicanos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emitida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Tribunal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Poder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Judicial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Federación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Medios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impugnación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interpuestos,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ante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Tribunal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Poder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Judicial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Federaci￳n"/>
              </w:smartTagPr>
              <w:r w:rsidRPr="00D22347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D22347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D22347">
                <w:rPr>
                  <w:rFonts w:ascii="Arial" w:hAnsi="Arial" w:cs="Arial"/>
                  <w:sz w:val="14"/>
                  <w:szCs w:val="18"/>
                </w:rPr>
                <w:t>Federación</w:t>
              </w:r>
            </w:smartTag>
            <w:r w:rsidRPr="00D22347">
              <w:rPr>
                <w:rFonts w:ascii="Arial" w:hAnsi="Arial" w:cs="Arial"/>
                <w:sz w:val="14"/>
                <w:szCs w:val="18"/>
              </w:rPr>
              <w:t>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contra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completo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sentencia(s)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emitida(s)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Tribunal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Poder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Judicial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Federaci￳n"/>
              </w:smartTagPr>
              <w:r w:rsidRPr="00D22347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D22347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D22347">
                <w:rPr>
                  <w:rFonts w:ascii="Arial" w:hAnsi="Arial" w:cs="Arial"/>
                  <w:sz w:val="14"/>
                  <w:szCs w:val="18"/>
                </w:rPr>
                <w:t>Federación</w:t>
              </w:r>
            </w:smartTag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medios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impugnación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interpuestos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contra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declaraciones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validez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elecciones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22347" w:rsidRDefault="004D5B7A" w:rsidP="00F015B9">
      <w:pPr>
        <w:tabs>
          <w:tab w:val="left" w:pos="4215"/>
          <w:tab w:val="left" w:pos="5675"/>
          <w:tab w:val="left" w:pos="7415"/>
        </w:tabs>
        <w:spacing w:line="216" w:lineRule="exact"/>
        <w:ind w:left="432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Periodo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variable</w:t>
      </w:r>
    </w:p>
    <w:p w:rsidR="004D5B7A" w:rsidRPr="00D22347" w:rsidRDefault="004D5B7A" w:rsidP="00F015B9">
      <w:pPr>
        <w:tabs>
          <w:tab w:val="left" w:pos="4215"/>
          <w:tab w:val="left" w:pos="5675"/>
          <w:tab w:val="left" w:pos="7415"/>
        </w:tabs>
        <w:spacing w:line="216" w:lineRule="exact"/>
        <w:ind w:left="432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4D5B7A" w:rsidRPr="00D22347" w:rsidRDefault="004D5B7A" w:rsidP="00F015B9">
      <w:pPr>
        <w:tabs>
          <w:tab w:val="left" w:pos="4215"/>
          <w:tab w:val="left" w:pos="5675"/>
          <w:tab w:val="left" w:pos="7415"/>
        </w:tabs>
        <w:spacing w:line="216" w:lineRule="exact"/>
        <w:ind w:left="432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validación: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B120D5" w:rsidRPr="00D22347" w:rsidRDefault="004D5B7A" w:rsidP="004A7C4A">
      <w:pPr>
        <w:spacing w:after="101" w:line="216" w:lineRule="exact"/>
        <w:ind w:left="360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Área(s)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unidad(es)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administrativa(s)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que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genera(n)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posee(n)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______________</w:t>
      </w:r>
    </w:p>
    <w:p w:rsidR="00B120D5" w:rsidRPr="00076F0B" w:rsidRDefault="004D5B7A" w:rsidP="00076F0B">
      <w:pPr>
        <w:pStyle w:val="Prrafodelista"/>
        <w:spacing w:after="101" w:line="220" w:lineRule="exact"/>
        <w:ind w:left="1134" w:hanging="360"/>
        <w:jc w:val="both"/>
        <w:outlineLvl w:val="1"/>
        <w:rPr>
          <w:rFonts w:ascii="Arial" w:hAnsi="Arial" w:cs="Arial"/>
          <w:i/>
          <w:sz w:val="18"/>
          <w:szCs w:val="18"/>
          <w:lang w:val="es-ES"/>
        </w:rPr>
      </w:pPr>
      <w:r w:rsidRPr="00076F0B">
        <w:rPr>
          <w:rFonts w:ascii="Arial" w:hAnsi="Arial" w:cs="Arial"/>
          <w:i/>
          <w:sz w:val="18"/>
          <w:szCs w:val="18"/>
          <w:lang w:val="es-ES"/>
        </w:rPr>
        <w:lastRenderedPageBreak/>
        <w:t>k)</w:t>
      </w:r>
      <w:r w:rsidRPr="00076F0B">
        <w:rPr>
          <w:rFonts w:ascii="Arial" w:hAnsi="Arial" w:cs="Arial"/>
          <w:i/>
          <w:sz w:val="18"/>
          <w:szCs w:val="18"/>
          <w:lang w:val="es-ES"/>
        </w:rPr>
        <w:tab/>
        <w:t>Las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franquicias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postales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y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telegráficas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asignadas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al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partido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político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para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el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cumplimiento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de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sus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funciones</w:t>
      </w:r>
    </w:p>
    <w:p w:rsidR="00B120D5" w:rsidRPr="008319F5" w:rsidRDefault="004D5B7A" w:rsidP="00B467F1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telegráficas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constituye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prerrogativa,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cubrir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188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Electorales.</w:t>
      </w:r>
    </w:p>
    <w:p w:rsidR="00B120D5" w:rsidRPr="008319F5" w:rsidRDefault="004D5B7A" w:rsidP="00B467F1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telegráficas,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telegráficas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depósitos.</w:t>
      </w:r>
    </w:p>
    <w:p w:rsidR="00B120D5" w:rsidRPr="008319F5" w:rsidRDefault="004D5B7A" w:rsidP="00B467F1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Adicionalmente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vigentes.</w:t>
      </w:r>
    </w:p>
    <w:p w:rsidR="004D5B7A" w:rsidRPr="008319F5" w:rsidRDefault="004D5B7A" w:rsidP="00B467F1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virtud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INE.</w:t>
      </w:r>
    </w:p>
    <w:p w:rsidR="004D5B7A" w:rsidRPr="008319F5" w:rsidRDefault="00B27B8F" w:rsidP="00B467F1">
      <w:pPr>
        <w:spacing w:after="9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67F1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B467F1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</w:p>
    <w:p w:rsidR="004D5B7A" w:rsidRPr="008319F5" w:rsidRDefault="004D5B7A" w:rsidP="00B467F1">
      <w:pPr>
        <w:spacing w:after="9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</w:p>
    <w:p w:rsidR="004D5B7A" w:rsidRPr="008319F5" w:rsidRDefault="00B27B8F" w:rsidP="00B467F1">
      <w:pPr>
        <w:spacing w:after="9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67F1">
      <w:pPr>
        <w:spacing w:after="9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contenido:</w:t>
      </w:r>
    </w:p>
    <w:p w:rsidR="004D5B7A" w:rsidRPr="008319F5" w:rsidRDefault="004D5B7A" w:rsidP="00B467F1">
      <w:pPr>
        <w:spacing w:after="90" w:line="216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B467F1">
      <w:pPr>
        <w:spacing w:after="90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postal/telegráfica</w:t>
      </w:r>
    </w:p>
    <w:p w:rsidR="004D5B7A" w:rsidRPr="008319F5" w:rsidRDefault="004D5B7A" w:rsidP="00B467F1">
      <w:pPr>
        <w:spacing w:after="90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</w:t>
      </w:r>
    </w:p>
    <w:p w:rsidR="00CB54FA" w:rsidRPr="008319F5" w:rsidRDefault="004D5B7A" w:rsidP="00B467F1">
      <w:pPr>
        <w:spacing w:after="90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telegráfica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4D5B7A" w:rsidP="00B467F1">
      <w:pPr>
        <w:spacing w:after="90" w:line="216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telegráficas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4D5B7A" w:rsidP="00B467F1">
      <w:pPr>
        <w:spacing w:after="90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Presupuesto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telegráficas</w:t>
      </w:r>
    </w:p>
    <w:p w:rsidR="004D5B7A" w:rsidRPr="008319F5" w:rsidRDefault="004D5B7A" w:rsidP="00B467F1">
      <w:pPr>
        <w:spacing w:after="90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Presupuesto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postales</w:t>
      </w:r>
    </w:p>
    <w:p w:rsidR="004D5B7A" w:rsidRPr="008319F5" w:rsidRDefault="004D5B7A" w:rsidP="00B467F1">
      <w:pPr>
        <w:spacing w:after="90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Presupuesto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postales</w:t>
      </w:r>
    </w:p>
    <w:p w:rsidR="004D5B7A" w:rsidRPr="008319F5" w:rsidRDefault="004D5B7A" w:rsidP="00B467F1">
      <w:pPr>
        <w:spacing w:after="90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telegráfica</w:t>
      </w:r>
    </w:p>
    <w:p w:rsidR="004D5B7A" w:rsidRPr="008319F5" w:rsidRDefault="004D5B7A" w:rsidP="00B467F1">
      <w:pPr>
        <w:spacing w:after="90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telegráficas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</w:t>
      </w:r>
    </w:p>
    <w:p w:rsidR="004D5B7A" w:rsidRPr="008319F5" w:rsidRDefault="004D5B7A" w:rsidP="00B467F1">
      <w:pPr>
        <w:spacing w:after="90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467F1">
      <w:pPr>
        <w:spacing w:after="90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Vigencia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67F1">
      <w:pPr>
        <w:spacing w:after="90" w:line="216" w:lineRule="exact"/>
        <w:ind w:right="89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467F1">
      <w:pPr>
        <w:spacing w:after="90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B467F1">
      <w:pPr>
        <w:spacing w:after="90" w:line="216" w:lineRule="exact"/>
        <w:ind w:left="1701" w:right="899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spacing w:after="101" w:line="216" w:lineRule="exact"/>
        <w:ind w:right="899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spacing w:after="101" w:line="216" w:lineRule="exact"/>
        <w:ind w:right="89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11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LGT_Art_74_Fr_I_inciso_k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Franquicias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postales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telegráficas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834"/>
        <w:gridCol w:w="1663"/>
        <w:gridCol w:w="1663"/>
        <w:gridCol w:w="1663"/>
        <w:gridCol w:w="2194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franquicia: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postal/telegráfica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político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candidato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independiente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otorgó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franquicia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organismo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correspondiente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designó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franquicia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postal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telegráfica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político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candidato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independiente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franquicias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postales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telegráficas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vigentes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político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candidato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independiente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Presupuesto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asignado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organismo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político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candidato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independiente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uso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franquicias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postales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telegráficas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B467F1">
      <w:pPr>
        <w:spacing w:before="40" w:after="40" w:line="196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8"/>
        <w:gridCol w:w="1465"/>
        <w:gridCol w:w="1506"/>
        <w:gridCol w:w="2085"/>
        <w:gridCol w:w="1019"/>
        <w:gridCol w:w="1209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Presupuesto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ejercido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político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candidato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independiente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uso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franquicias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postales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Presupuesto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modificado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político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candidato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independiente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uso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franquicias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postales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al(los)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formatos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utilizados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autorización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depósitos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franquicia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postal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telegráfica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convenios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firmados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uso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franquicias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postales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telegráficas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entre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autoridad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correspondiente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Servicio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Postal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Mexicano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firma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convenio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indicado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Vigencia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convenio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publicado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(Fecha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inicio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término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22347" w:rsidRDefault="004D5B7A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Periodo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trimestral</w:t>
      </w:r>
    </w:p>
    <w:p w:rsidR="004D5B7A" w:rsidRPr="00D22347" w:rsidRDefault="004D5B7A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4D5B7A" w:rsidRPr="00D22347" w:rsidRDefault="004D5B7A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validación: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CB54FA" w:rsidRPr="00D22347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Área(s)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unidad(es)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administrativa(s)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que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genera(n)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posee(n)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______</w:t>
      </w:r>
    </w:p>
    <w:p w:rsidR="00B120D5" w:rsidRPr="00076F0B" w:rsidRDefault="004D5B7A" w:rsidP="00076F0B">
      <w:pPr>
        <w:pStyle w:val="Prrafodelista"/>
        <w:spacing w:after="101" w:line="220" w:lineRule="exact"/>
        <w:ind w:left="1134" w:hanging="360"/>
        <w:jc w:val="both"/>
        <w:outlineLvl w:val="1"/>
        <w:rPr>
          <w:rFonts w:ascii="Arial" w:hAnsi="Arial" w:cs="Arial"/>
          <w:i/>
          <w:sz w:val="18"/>
          <w:szCs w:val="18"/>
          <w:lang w:val="es-ES"/>
        </w:rPr>
      </w:pPr>
      <w:r w:rsidRPr="00076F0B">
        <w:rPr>
          <w:rFonts w:ascii="Arial" w:hAnsi="Arial" w:cs="Arial"/>
          <w:i/>
          <w:sz w:val="18"/>
          <w:szCs w:val="18"/>
          <w:lang w:val="es-ES"/>
        </w:rPr>
        <w:t>l)</w:t>
      </w:r>
      <w:r w:rsidRPr="00076F0B">
        <w:rPr>
          <w:rFonts w:ascii="Arial" w:hAnsi="Arial" w:cs="Arial"/>
          <w:i/>
          <w:sz w:val="18"/>
          <w:szCs w:val="18"/>
          <w:lang w:val="es-ES"/>
        </w:rPr>
        <w:tab/>
        <w:t>La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información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sobre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votos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de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mexicanos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residentes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en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el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extranjero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relevantes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23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2014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nuevo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esquema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residentes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extranjero.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novedoso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vivan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extranjero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sufragio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sólo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también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Senadores;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Gobernadores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importante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avance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recepción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residentes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extranjero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efecto,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extranjero,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residentes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extranjero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participar.</w:t>
      </w:r>
    </w:p>
    <w:p w:rsidR="00B120D5" w:rsidRPr="008319F5" w:rsidRDefault="004D5B7A" w:rsidP="004A7C4A">
      <w:pPr>
        <w:tabs>
          <w:tab w:val="left" w:pos="220"/>
          <w:tab w:val="left" w:pos="720"/>
        </w:tabs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procedimentales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residentes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extranjero,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sufragio,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residentes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extranjero,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instructivos,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extranjero.</w:t>
      </w:r>
    </w:p>
    <w:p w:rsidR="00B120D5" w:rsidRPr="008319F5" w:rsidRDefault="004D5B7A" w:rsidP="00B467F1">
      <w:pPr>
        <w:spacing w:after="7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Circulares,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necesarias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extranjero.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pruebas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piloto,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conocimiento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máximo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dirección.</w:t>
      </w:r>
    </w:p>
    <w:p w:rsidR="00B120D5" w:rsidRPr="008319F5" w:rsidRDefault="004D5B7A" w:rsidP="00B467F1">
      <w:pPr>
        <w:spacing w:after="7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análisis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instancias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impulsar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residentes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extranjero.</w:t>
      </w:r>
    </w:p>
    <w:p w:rsidR="00B120D5" w:rsidRPr="008319F5" w:rsidRDefault="004D5B7A" w:rsidP="00B467F1">
      <w:pPr>
        <w:spacing w:after="7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Ahora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vinculante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directrices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oportunidad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muestre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coaliciones,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absolutos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absolutos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avance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porcentaje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inscritos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residentes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imágenes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Escrutinio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gráficas,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muestren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coaliciones,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absolutos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exterior.</w:t>
      </w:r>
    </w:p>
    <w:p w:rsidR="00B120D5" w:rsidRPr="008319F5" w:rsidRDefault="004D5B7A" w:rsidP="00B467F1">
      <w:pPr>
        <w:spacing w:after="7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muestre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residentes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descarga,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directrices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usuarios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alteración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constituye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violación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electoral.</w:t>
      </w:r>
    </w:p>
    <w:p w:rsidR="00B120D5" w:rsidRPr="008319F5" w:rsidRDefault="004D5B7A" w:rsidP="00B467F1">
      <w:pPr>
        <w:spacing w:after="7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automatizado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párrafos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visualización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descarga,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página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web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información.</w:t>
      </w:r>
    </w:p>
    <w:p w:rsidR="004D5B7A" w:rsidRPr="008319F5" w:rsidRDefault="004D5B7A" w:rsidP="00B467F1">
      <w:pPr>
        <w:spacing w:after="7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Finalmente,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extranjero.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usuarios,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caso.</w:t>
      </w:r>
    </w:p>
    <w:p w:rsidR="004D5B7A" w:rsidRPr="008319F5" w:rsidRDefault="00B27B8F" w:rsidP="00B467F1">
      <w:pPr>
        <w:spacing w:after="76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67F1">
      <w:pPr>
        <w:spacing w:after="76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trianual,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sexenal;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4D5B7A" w:rsidRPr="008319F5" w:rsidRDefault="004D5B7A" w:rsidP="00B467F1">
      <w:pPr>
        <w:spacing w:after="76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permanente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nuevas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4D5B7A" w:rsidRPr="008319F5" w:rsidRDefault="004D5B7A" w:rsidP="00B467F1">
      <w:pPr>
        <w:spacing w:after="7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</w:p>
    <w:p w:rsidR="004D5B7A" w:rsidRPr="008319F5" w:rsidRDefault="00B27B8F" w:rsidP="00B467F1">
      <w:pPr>
        <w:spacing w:after="76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67F1">
      <w:pPr>
        <w:spacing w:after="76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B467F1">
      <w:pPr>
        <w:spacing w:after="76" w:line="216" w:lineRule="exact"/>
        <w:ind w:left="567" w:right="333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extranjero,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B467F1">
      <w:pPr>
        <w:spacing w:after="76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nominal,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nominal,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</w:t>
      </w:r>
    </w:p>
    <w:p w:rsidR="004D5B7A" w:rsidRPr="008319F5" w:rsidRDefault="004D5B7A" w:rsidP="00B467F1">
      <w:pPr>
        <w:spacing w:after="76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instructivo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</w:t>
      </w:r>
    </w:p>
    <w:p w:rsidR="004D5B7A" w:rsidRPr="008319F5" w:rsidRDefault="004D5B7A" w:rsidP="00B467F1">
      <w:pPr>
        <w:spacing w:after="101" w:line="236" w:lineRule="exact"/>
        <w:ind w:left="567" w:right="331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investigar,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regular,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promocionar,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etcétera,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extranjero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Acuerdo/Circular/Convenio/Lineamientos/Otro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ejemplo,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etcétera)</w:t>
      </w:r>
    </w:p>
    <w:p w:rsidR="00CB54F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caso)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ejemplo,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local)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Lugar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país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tendrá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documento)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Vigencia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Objetivo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</w:p>
    <w:p w:rsidR="00B120D5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</w:p>
    <w:p w:rsidR="004D5B7A" w:rsidRPr="008319F5" w:rsidRDefault="004D5B7A" w:rsidP="00B467F1">
      <w:pPr>
        <w:spacing w:after="101" w:line="236" w:lineRule="exact"/>
        <w:ind w:left="567"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extranjero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Procedimiento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</w:smartTag>
      <w:r w:rsidRPr="008319F5">
        <w:rPr>
          <w:rFonts w:ascii="Arial" w:hAnsi="Arial" w:cs="Arial"/>
          <w:sz w:val="18"/>
          <w:szCs w:val="18"/>
        </w:rPr>
        <w:t>/Senador/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Gobernador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Nacional/Estatal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País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residencia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votantes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Ciudad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residencia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votantes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</w:p>
    <w:p w:rsidR="00CB54F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relativos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absolutos</w:t>
      </w:r>
    </w:p>
    <w:p w:rsidR="00CB54F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coaliciones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</w:p>
    <w:p w:rsidR="00CB54F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candidato(as)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Porcentaje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muestre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registrados</w:t>
      </w:r>
    </w:p>
    <w:p w:rsidR="00B120D5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estadística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indicado</w:t>
      </w:r>
    </w:p>
    <w:p w:rsidR="004D5B7A" w:rsidRPr="008319F5" w:rsidRDefault="004D5B7A" w:rsidP="00B467F1">
      <w:pPr>
        <w:spacing w:after="101" w:line="252" w:lineRule="exact"/>
        <w:ind w:left="567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pruebas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piloto,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extranjero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B467F1">
      <w:pPr>
        <w:spacing w:after="101" w:line="25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prueba</w:t>
      </w:r>
    </w:p>
    <w:p w:rsidR="004D5B7A" w:rsidRPr="008319F5" w:rsidRDefault="004D5B7A" w:rsidP="00B467F1">
      <w:pPr>
        <w:spacing w:after="101" w:line="25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</w:p>
    <w:p w:rsidR="004D5B7A" w:rsidRPr="008319F5" w:rsidRDefault="004D5B7A" w:rsidP="00B467F1">
      <w:pPr>
        <w:spacing w:after="101" w:line="25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País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prueba</w:t>
      </w:r>
    </w:p>
    <w:p w:rsidR="004D5B7A" w:rsidRPr="008319F5" w:rsidRDefault="004D5B7A" w:rsidP="00B467F1">
      <w:pPr>
        <w:spacing w:after="101" w:line="25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Ciudad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prueba</w:t>
      </w:r>
    </w:p>
    <w:p w:rsidR="004D5B7A" w:rsidRPr="008319F5" w:rsidRDefault="004D5B7A" w:rsidP="00B467F1">
      <w:pPr>
        <w:spacing w:after="101" w:line="25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Actores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involucrados</w:t>
      </w:r>
    </w:p>
    <w:p w:rsidR="004D5B7A" w:rsidRPr="008319F5" w:rsidRDefault="004D5B7A" w:rsidP="00B467F1">
      <w:pPr>
        <w:spacing w:after="101" w:line="25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jurídico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pruebas</w:t>
      </w:r>
    </w:p>
    <w:p w:rsidR="004D5B7A" w:rsidRPr="008319F5" w:rsidRDefault="004D5B7A" w:rsidP="00B467F1">
      <w:pPr>
        <w:spacing w:after="101" w:line="25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regularon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pruebas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realizadas</w:t>
      </w:r>
    </w:p>
    <w:p w:rsidR="00B120D5" w:rsidRPr="008319F5" w:rsidRDefault="004D5B7A" w:rsidP="00B467F1">
      <w:pPr>
        <w:spacing w:after="101" w:line="25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prueba</w:t>
      </w:r>
    </w:p>
    <w:p w:rsidR="004D5B7A" w:rsidRPr="008319F5" w:rsidRDefault="004D5B7A" w:rsidP="00B467F1">
      <w:pPr>
        <w:spacing w:after="101" w:line="252" w:lineRule="exact"/>
        <w:ind w:left="567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467F1">
      <w:pPr>
        <w:spacing w:after="101" w:line="25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40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trianual,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sexenal;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CB54FA" w:rsidRPr="008319F5" w:rsidRDefault="004D5B7A" w:rsidP="00B467F1">
      <w:pPr>
        <w:spacing w:after="101" w:line="252" w:lineRule="exact"/>
        <w:ind w:left="1701" w:right="333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41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B467F1">
      <w:pPr>
        <w:spacing w:after="101" w:line="25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467F1">
      <w:pPr>
        <w:spacing w:after="101" w:line="252" w:lineRule="exact"/>
        <w:ind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B467F1">
      <w:pPr>
        <w:spacing w:after="101" w:line="25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B467F1">
      <w:pPr>
        <w:spacing w:after="101" w:line="25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467F1">
      <w:pPr>
        <w:spacing w:after="101" w:line="25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67F1">
      <w:pPr>
        <w:spacing w:after="101" w:line="252" w:lineRule="exact"/>
        <w:ind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B467F1">
      <w:pPr>
        <w:spacing w:after="101" w:line="25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12a,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12b,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12c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12d,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B467F1">
      <w:pPr>
        <w:pStyle w:val="Prrafodelista"/>
        <w:spacing w:after="101" w:line="25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B467F1">
      <w:pPr>
        <w:spacing w:after="101" w:line="252" w:lineRule="exact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12a_LGT_Art_74_Fr_I_inciso_l</w:t>
      </w:r>
    </w:p>
    <w:p w:rsidR="004D5B7A" w:rsidRPr="008319F5" w:rsidRDefault="004D5B7A" w:rsidP="00B467F1">
      <w:pPr>
        <w:spacing w:after="101" w:line="252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Procedimientos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deben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llevar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cabo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votantes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extranjero&lt;&lt;sujeto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"/>
        <w:gridCol w:w="1452"/>
        <w:gridCol w:w="1452"/>
        <w:gridCol w:w="1179"/>
        <w:gridCol w:w="1725"/>
        <w:gridCol w:w="1452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procedimiento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instructivo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vigente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llevar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cabo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procedimiento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formato,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solicitud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documento(s)</w:t>
            </w:r>
          </w:p>
        </w:tc>
        <w:tc>
          <w:tcPr>
            <w:tcW w:w="2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entrega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(formato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formato,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solicitud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documento(s)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inicio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término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22347" w:rsidRDefault="004D5B7A" w:rsidP="00B467F1">
      <w:pPr>
        <w:spacing w:before="40" w:line="252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Periodo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trianual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y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sexenal</w:t>
      </w:r>
    </w:p>
    <w:p w:rsidR="004D5B7A" w:rsidRPr="00D22347" w:rsidRDefault="004D5B7A" w:rsidP="00B467F1">
      <w:pPr>
        <w:spacing w:line="252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4D5B7A" w:rsidRPr="00D22347" w:rsidRDefault="004D5B7A" w:rsidP="00B467F1">
      <w:pPr>
        <w:spacing w:line="252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validación: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CB54FA" w:rsidRPr="00D22347" w:rsidRDefault="004D5B7A" w:rsidP="00B467F1">
      <w:pPr>
        <w:spacing w:after="101" w:line="252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Área(s)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unidad(es)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administrativa(s)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que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genera(n)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posee(n)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______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lastRenderedPageBreak/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12b_LGT_Art_74_Fr_I_inciso_l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Documentos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firmados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emitidos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obligado&gt;&gt;respecto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voto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mexicanos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extranjero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"/>
        <w:gridCol w:w="1452"/>
        <w:gridCol w:w="1452"/>
        <w:gridCol w:w="1452"/>
        <w:gridCol w:w="1452"/>
        <w:gridCol w:w="1452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firmó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emitió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organismo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quien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firmó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organismo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caso,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nombre(s),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apellido,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apellido)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Ámbito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competencia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Lugar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competencia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651"/>
        <w:gridCol w:w="3162"/>
        <w:gridCol w:w="2865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noWrap/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Vigencia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(formato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Objetivo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firma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emisión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inicio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Término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22347" w:rsidRDefault="004D5B7A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Periodo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trianual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y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sexenal</w:t>
      </w:r>
    </w:p>
    <w:p w:rsidR="004D5B7A" w:rsidRPr="00D22347" w:rsidRDefault="004D5B7A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4D5B7A" w:rsidRPr="00D22347" w:rsidRDefault="004D5B7A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validación: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CB54FA" w:rsidRPr="00D22347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Área(s)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unidad(es)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administrativa(s)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que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genera(n)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posee(n)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______</w:t>
      </w:r>
    </w:p>
    <w:p w:rsidR="00B120D5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12c_LGT_Art_74_Fr_I_inciso_l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Resultados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votaciones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mexicanos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extranjero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1039"/>
        <w:gridCol w:w="3110"/>
        <w:gridCol w:w="2029"/>
        <w:gridCol w:w="1734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Procedimiento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votación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(Presidente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Rep￺blica"/>
              </w:smartTagPr>
              <w:r w:rsidRPr="00D22347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D22347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D22347">
                <w:rPr>
                  <w:rFonts w:ascii="Arial" w:hAnsi="Arial" w:cs="Arial"/>
                  <w:sz w:val="14"/>
                  <w:szCs w:val="18"/>
                </w:rPr>
                <w:t>República</w:t>
              </w:r>
            </w:smartTag>
            <w:r w:rsidRPr="00D22347">
              <w:rPr>
                <w:rFonts w:ascii="Arial" w:hAnsi="Arial" w:cs="Arial"/>
                <w:sz w:val="14"/>
                <w:szCs w:val="18"/>
              </w:rPr>
              <w:t>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Senador,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Gobernador,)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Ámbito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(nacional/estatal)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País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residencia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los(as)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votantes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4"/>
        <w:gridCol w:w="2384"/>
        <w:gridCol w:w="2284"/>
        <w:gridCol w:w="1009"/>
        <w:gridCol w:w="1061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personas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registradas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padrón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dicha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ciudad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votos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registrados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correspondiente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votos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nulos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correspondiente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Números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relativos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Números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absolutos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7"/>
        <w:gridCol w:w="1531"/>
        <w:gridCol w:w="1436"/>
        <w:gridCol w:w="1436"/>
        <w:gridCol w:w="1436"/>
        <w:gridCol w:w="1436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del(los)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políticos,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coaliciones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corresponda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los(as)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candidato(as)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candidato(as)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independientes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correspondientes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votos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obtenidos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candidato(as)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Porcentaje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participación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caso,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sistema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muestre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conteo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votos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registrados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caso,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estadística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proceso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indicado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22347" w:rsidRDefault="004D5B7A" w:rsidP="00B467F1">
      <w:pPr>
        <w:spacing w:before="100"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Periodo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trianual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y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sexenal</w:t>
      </w:r>
    </w:p>
    <w:p w:rsidR="004D5B7A" w:rsidRPr="00D22347" w:rsidRDefault="004D5B7A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4D5B7A" w:rsidRPr="00D22347" w:rsidRDefault="004D5B7A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validación: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CB54FA" w:rsidRPr="00D22347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Área(s)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unidad(es)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administrativa(s)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que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genera(n)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posee(n)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______</w:t>
      </w:r>
    </w:p>
    <w:p w:rsidR="00B120D5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lastRenderedPageBreak/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12d_LGT_Art_74_Fr_I_inciso_l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Resultados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pruebas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piloto&lt;&lt;sujeto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"/>
        <w:gridCol w:w="1030"/>
        <w:gridCol w:w="1030"/>
        <w:gridCol w:w="1030"/>
        <w:gridCol w:w="1117"/>
        <w:gridCol w:w="1117"/>
        <w:gridCol w:w="1252"/>
        <w:gridCol w:w="1107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Ejercicio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realizó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prueba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Periodo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País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llevó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cabo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prueba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Ciudad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llevó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cabo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prueba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Actores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involucrados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Fundamento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jurídico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basaron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llevar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cabo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pruebas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(los)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regularon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pruebas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realizadas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obtenidos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prueba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22347" w:rsidRDefault="004D5B7A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Periodo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trianual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y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sexenal</w:t>
      </w:r>
    </w:p>
    <w:p w:rsidR="004D5B7A" w:rsidRPr="00D22347" w:rsidRDefault="004D5B7A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4D5B7A" w:rsidRPr="00D22347" w:rsidRDefault="004D5B7A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validación: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CB54FA" w:rsidRPr="00D22347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Área(s)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unidad(es)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administrativa(s)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que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genera(n)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posee(n)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______</w:t>
      </w:r>
    </w:p>
    <w:p w:rsidR="00B120D5" w:rsidRPr="00076F0B" w:rsidRDefault="004D5B7A" w:rsidP="00076F0B">
      <w:pPr>
        <w:pStyle w:val="Prrafodelista"/>
        <w:spacing w:after="101" w:line="220" w:lineRule="exact"/>
        <w:ind w:left="1134" w:hanging="360"/>
        <w:jc w:val="both"/>
        <w:outlineLvl w:val="1"/>
        <w:rPr>
          <w:rFonts w:ascii="Arial" w:hAnsi="Arial" w:cs="Arial"/>
          <w:i/>
          <w:sz w:val="18"/>
          <w:szCs w:val="18"/>
          <w:lang w:val="es-ES"/>
        </w:rPr>
      </w:pPr>
      <w:r w:rsidRPr="00076F0B">
        <w:rPr>
          <w:rFonts w:ascii="Arial" w:hAnsi="Arial" w:cs="Arial"/>
          <w:i/>
          <w:sz w:val="18"/>
          <w:szCs w:val="18"/>
          <w:lang w:val="es-ES"/>
        </w:rPr>
        <w:t>m)</w:t>
      </w:r>
      <w:r w:rsidRPr="00076F0B">
        <w:rPr>
          <w:rFonts w:ascii="Arial" w:hAnsi="Arial" w:cs="Arial"/>
          <w:i/>
          <w:sz w:val="18"/>
          <w:szCs w:val="18"/>
          <w:lang w:val="es-ES"/>
        </w:rPr>
        <w:tab/>
        <w:t>Los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dictámenes,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informes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y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resoluciones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sobre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pérdida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de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registro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y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liquidación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del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patrimonio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de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los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partidos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políticos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nacionales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y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locales</w:t>
      </w:r>
    </w:p>
    <w:p w:rsidR="00B120D5" w:rsidRPr="008319F5" w:rsidRDefault="004D5B7A" w:rsidP="00B467F1">
      <w:pPr>
        <w:spacing w:after="68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encuadrar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serie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vigilar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salvaguardar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serie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pérdida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liquidación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político.</w:t>
      </w:r>
    </w:p>
    <w:p w:rsidR="00B120D5" w:rsidRPr="008319F5" w:rsidRDefault="004D5B7A" w:rsidP="00B467F1">
      <w:pPr>
        <w:spacing w:after="68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pérdida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Junta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Junta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dictamen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cancelación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aviso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liquidación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político.</w:t>
      </w:r>
    </w:p>
    <w:p w:rsidR="00B120D5" w:rsidRPr="008319F5" w:rsidRDefault="004D5B7A" w:rsidP="00B467F1">
      <w:pPr>
        <w:spacing w:after="68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Asimismo,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interventor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vigilancia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balance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remanentes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interventor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informe.</w:t>
      </w:r>
    </w:p>
    <w:p w:rsidR="004D5B7A" w:rsidRPr="008319F5" w:rsidRDefault="004D5B7A" w:rsidP="00B467F1">
      <w:pPr>
        <w:spacing w:after="68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Finalmente,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remanentes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adjudicados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tesorería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tesorerías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federativas.</w:t>
      </w:r>
    </w:p>
    <w:p w:rsidR="004D5B7A" w:rsidRPr="008319F5" w:rsidRDefault="00B27B8F" w:rsidP="00B467F1">
      <w:pPr>
        <w:spacing w:after="68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67F1">
      <w:pPr>
        <w:spacing w:after="68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B467F1">
      <w:pPr>
        <w:spacing w:after="68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4D5B7A" w:rsidRPr="008319F5" w:rsidRDefault="004D5B7A" w:rsidP="00B467F1">
      <w:pPr>
        <w:spacing w:after="68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</w:p>
    <w:p w:rsidR="004D5B7A" w:rsidRPr="008319F5" w:rsidRDefault="00B27B8F" w:rsidP="00B467F1">
      <w:pPr>
        <w:spacing w:after="68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67F1">
      <w:pPr>
        <w:spacing w:after="68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B467F1">
      <w:pPr>
        <w:spacing w:after="68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B120D5" w:rsidRPr="008319F5" w:rsidRDefault="004D5B7A" w:rsidP="00B467F1">
      <w:pPr>
        <w:spacing w:after="68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CB54FA" w:rsidRPr="008319F5" w:rsidRDefault="004D5B7A" w:rsidP="00B467F1">
      <w:pPr>
        <w:spacing w:after="68" w:line="216" w:lineRule="exact"/>
        <w:ind w:left="567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pérdida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CB54FA" w:rsidRPr="008319F5" w:rsidRDefault="004D5B7A" w:rsidP="00B467F1">
      <w:pPr>
        <w:spacing w:after="68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documentos:</w:t>
      </w:r>
    </w:p>
    <w:p w:rsidR="004D5B7A" w:rsidRPr="008319F5" w:rsidRDefault="004D5B7A" w:rsidP="00B467F1">
      <w:pPr>
        <w:spacing w:after="68" w:line="216" w:lineRule="exact"/>
        <w:ind w:left="1701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-Dictamen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pérdida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político;</w:t>
      </w:r>
    </w:p>
    <w:p w:rsidR="00CB54FA" w:rsidRPr="008319F5" w:rsidRDefault="004D5B7A" w:rsidP="00B467F1">
      <w:pPr>
        <w:spacing w:after="68" w:line="216" w:lineRule="exact"/>
        <w:ind w:left="1701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-Declaratoria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cancelación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pérdida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político;</w:t>
      </w:r>
    </w:p>
    <w:p w:rsidR="004D5B7A" w:rsidRPr="008319F5" w:rsidRDefault="004D5B7A" w:rsidP="00B467F1">
      <w:pPr>
        <w:spacing w:after="68" w:line="216" w:lineRule="exact"/>
        <w:ind w:left="1701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-Acuerdo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pérdida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político;</w:t>
      </w:r>
    </w:p>
    <w:p w:rsidR="004D5B7A" w:rsidRPr="008319F5" w:rsidRDefault="004D5B7A" w:rsidP="00B467F1">
      <w:pPr>
        <w:spacing w:after="68" w:line="216" w:lineRule="exact"/>
        <w:ind w:left="1701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-Resolución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cancelación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político;</w:t>
      </w:r>
    </w:p>
    <w:p w:rsidR="004D5B7A" w:rsidRPr="008319F5" w:rsidRDefault="004D5B7A" w:rsidP="00B467F1">
      <w:pPr>
        <w:spacing w:after="68" w:line="216" w:lineRule="exact"/>
        <w:ind w:left="1701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-Acuerdo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interventores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vigilancia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trate;</w:t>
      </w:r>
    </w:p>
    <w:p w:rsidR="004D5B7A" w:rsidRPr="008319F5" w:rsidRDefault="004D5B7A" w:rsidP="00B467F1">
      <w:pPr>
        <w:spacing w:after="68" w:line="216" w:lineRule="exact"/>
        <w:ind w:left="1701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-Avisos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liquidación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político;</w:t>
      </w:r>
    </w:p>
    <w:p w:rsidR="00B120D5" w:rsidRPr="008319F5" w:rsidRDefault="004D5B7A" w:rsidP="004A7C4A">
      <w:pPr>
        <w:spacing w:after="101" w:line="216" w:lineRule="exact"/>
        <w:ind w:left="1701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-Informes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balance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remanentes;</w:t>
      </w:r>
    </w:p>
    <w:p w:rsidR="004D5B7A" w:rsidRPr="008319F5" w:rsidRDefault="004D5B7A" w:rsidP="00B467F1">
      <w:pPr>
        <w:spacing w:after="101" w:line="316" w:lineRule="exact"/>
        <w:ind w:left="567"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4D5B7A" w:rsidP="00B467F1">
      <w:pPr>
        <w:spacing w:after="101" w:line="3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</w:p>
    <w:p w:rsidR="004D5B7A" w:rsidRPr="008319F5" w:rsidRDefault="004D5B7A" w:rsidP="00B467F1">
      <w:pPr>
        <w:spacing w:after="101" w:line="3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</w:p>
    <w:p w:rsidR="004D5B7A" w:rsidRPr="008319F5" w:rsidRDefault="004D5B7A" w:rsidP="00B467F1">
      <w:pPr>
        <w:spacing w:after="101" w:line="3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nomenclatura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</w:p>
    <w:p w:rsidR="004D5B7A" w:rsidRPr="008319F5" w:rsidRDefault="004D5B7A" w:rsidP="00B467F1">
      <w:pPr>
        <w:spacing w:after="101" w:line="3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467F1">
      <w:pPr>
        <w:spacing w:after="101" w:line="3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</w:p>
    <w:p w:rsidR="00CB54FA" w:rsidRPr="008319F5" w:rsidRDefault="004D5B7A" w:rsidP="00B467F1">
      <w:pPr>
        <w:spacing w:after="101" w:line="316" w:lineRule="exact"/>
        <w:ind w:left="567"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pérdida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4D5B7A" w:rsidP="00B467F1">
      <w:pPr>
        <w:spacing w:after="101" w:line="3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nomenclatura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declaratoria</w:t>
      </w:r>
    </w:p>
    <w:p w:rsidR="004D5B7A" w:rsidRPr="008319F5" w:rsidRDefault="004D5B7A" w:rsidP="00B467F1">
      <w:pPr>
        <w:spacing w:after="101" w:line="3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467F1">
      <w:pPr>
        <w:spacing w:after="101" w:line="3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pérdida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</w:p>
    <w:p w:rsidR="004D5B7A" w:rsidRPr="008319F5" w:rsidRDefault="004D5B7A" w:rsidP="00B467F1">
      <w:pPr>
        <w:spacing w:after="101" w:line="316" w:lineRule="exact"/>
        <w:ind w:left="567"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balance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remanentes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además,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publicará:</w:t>
      </w:r>
    </w:p>
    <w:p w:rsidR="004D5B7A" w:rsidRPr="008319F5" w:rsidRDefault="004D5B7A" w:rsidP="00B467F1">
      <w:pPr>
        <w:spacing w:after="101" w:line="3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balance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remanentes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interventor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B120D5" w:rsidRPr="008319F5" w:rsidRDefault="004D5B7A" w:rsidP="00B467F1">
      <w:pPr>
        <w:spacing w:after="101" w:line="3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remanentes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adjudicados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tesorería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tesorerías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</w:p>
    <w:p w:rsidR="004D5B7A" w:rsidRPr="008319F5" w:rsidRDefault="004D5B7A" w:rsidP="00B467F1">
      <w:pPr>
        <w:spacing w:after="101" w:line="316" w:lineRule="exact"/>
        <w:ind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467F1">
      <w:pPr>
        <w:spacing w:after="101" w:line="3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B467F1">
      <w:pPr>
        <w:spacing w:after="101" w:line="316" w:lineRule="exact"/>
        <w:ind w:left="1701" w:right="33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B467F1">
      <w:pPr>
        <w:spacing w:after="101" w:line="3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467F1">
      <w:pPr>
        <w:spacing w:after="101" w:line="316" w:lineRule="exact"/>
        <w:ind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B467F1">
      <w:pPr>
        <w:spacing w:after="101" w:line="3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B467F1">
      <w:pPr>
        <w:spacing w:after="101" w:line="316" w:lineRule="exact"/>
        <w:ind w:left="1701" w:right="33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467F1">
      <w:pPr>
        <w:spacing w:after="101" w:line="316" w:lineRule="exact"/>
        <w:ind w:left="1701" w:right="33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67F1">
      <w:pPr>
        <w:spacing w:after="101" w:line="316" w:lineRule="exact"/>
        <w:ind w:right="331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B467F1">
      <w:pPr>
        <w:spacing w:after="101" w:line="316" w:lineRule="exact"/>
        <w:ind w:left="1701" w:right="33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13,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B467F1">
      <w:pPr>
        <w:spacing w:after="101" w:line="316" w:lineRule="exact"/>
        <w:ind w:left="1701" w:right="33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lastRenderedPageBreak/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13a_LGT_ART_74_Fr_I_inciso_m</w:t>
      </w:r>
    </w:p>
    <w:p w:rsidR="004D5B7A" w:rsidRPr="008319F5" w:rsidRDefault="004D5B7A" w:rsidP="004A7C4A">
      <w:pPr>
        <w:spacing w:after="101" w:line="216" w:lineRule="exact"/>
        <w:ind w:right="85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Documentos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pérdida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registro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ante&lt;&lt;INE/</w:t>
      </w:r>
      <w:proofErr w:type="spellStart"/>
      <w:r w:rsidRPr="008319F5">
        <w:rPr>
          <w:rFonts w:ascii="Arial" w:hAnsi="Arial" w:cs="Arial"/>
          <w:b/>
          <w:sz w:val="18"/>
          <w:szCs w:val="18"/>
        </w:rPr>
        <w:t>OPLE</w:t>
      </w:r>
      <w:proofErr w:type="spellEnd"/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4"/>
        <w:gridCol w:w="1387"/>
        <w:gridCol w:w="1110"/>
        <w:gridCol w:w="1110"/>
        <w:gridCol w:w="1248"/>
        <w:gridCol w:w="1503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Documento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Ámbito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aplicación: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nacional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local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nomenclatura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día,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mes,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año)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completo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-Dictamen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pérdida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registro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un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político;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-Declaratoria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cancelación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pérdida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registro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un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político;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-Acuerdo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organismo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realiza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declaratoria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pérdida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registro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un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político;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-Resolución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organismo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sobre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cancelación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registro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legal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un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político;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-Acuerdo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designan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interventores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responsables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control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vigilancia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directos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uso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destino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bienes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trate;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-Avisos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liquidación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político;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-Informes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balance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bienes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remanentes;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ind w:right="85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4"/>
        <w:gridCol w:w="1357"/>
        <w:gridCol w:w="1757"/>
        <w:gridCol w:w="1906"/>
        <w:gridCol w:w="2288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B467F1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Declaratoria"/>
              </w:smartTagPr>
              <w:r w:rsidRPr="00D22347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D22347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D22347">
                <w:rPr>
                  <w:rFonts w:ascii="Arial" w:hAnsi="Arial" w:cs="Arial"/>
                  <w:sz w:val="14"/>
                  <w:szCs w:val="18"/>
                </w:rPr>
                <w:t>Declaratoria</w:t>
              </w:r>
            </w:smartTag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pérdida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registro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un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político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nacional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local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Informes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balance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bienes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remanentes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nomenclatura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declaratoria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declaratoria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día,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mes,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año)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declaratoria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pérdida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registro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un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político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nacional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local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informe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balance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bienes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remanentes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presentados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interventor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ante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autoridad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bienes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remanentes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serán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adjudicados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tesorería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federación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tesorerías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entidades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federativas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caso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políticos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locales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FF06E9" w:rsidP="00B467F1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FF06E9" w:rsidP="00B467F1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FF06E9" w:rsidP="00B467F1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FF06E9" w:rsidP="00B467F1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FF06E9" w:rsidP="00B467F1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FF06E9" w:rsidP="00B467F1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FF06E9" w:rsidP="00B467F1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FF06E9" w:rsidP="00B467F1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FF06E9" w:rsidP="00B467F1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FF06E9" w:rsidP="00B467F1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D22347" w:rsidRDefault="004D5B7A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Periodo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trimestral</w:t>
      </w:r>
    </w:p>
    <w:p w:rsidR="004D5B7A" w:rsidRPr="00D22347" w:rsidRDefault="004D5B7A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4D5B7A" w:rsidRPr="00D22347" w:rsidRDefault="004D5B7A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validación: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B120D5" w:rsidRPr="00D22347" w:rsidRDefault="004D5B7A" w:rsidP="004A7C4A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Área(s)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unidad(es)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administrativa(s)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que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genera(n)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posee(n)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información:_______________________</w:t>
      </w:r>
    </w:p>
    <w:p w:rsidR="00B120D5" w:rsidRPr="00076F0B" w:rsidRDefault="004D5B7A" w:rsidP="00076F0B">
      <w:pPr>
        <w:pStyle w:val="Prrafodelista"/>
        <w:spacing w:after="101" w:line="220" w:lineRule="exact"/>
        <w:ind w:left="1134" w:hanging="360"/>
        <w:jc w:val="both"/>
        <w:outlineLvl w:val="1"/>
        <w:rPr>
          <w:rFonts w:ascii="Arial" w:hAnsi="Arial" w:cs="Arial"/>
          <w:i/>
          <w:sz w:val="18"/>
          <w:szCs w:val="18"/>
          <w:lang w:val="es-ES"/>
        </w:rPr>
      </w:pPr>
      <w:r w:rsidRPr="00076F0B">
        <w:rPr>
          <w:rFonts w:ascii="Arial" w:hAnsi="Arial" w:cs="Arial"/>
          <w:i/>
          <w:sz w:val="18"/>
          <w:szCs w:val="18"/>
          <w:lang w:val="es-ES"/>
        </w:rPr>
        <w:t>n)</w:t>
      </w:r>
      <w:r w:rsidRPr="00076F0B">
        <w:rPr>
          <w:rFonts w:ascii="Arial" w:hAnsi="Arial" w:cs="Arial"/>
          <w:i/>
          <w:sz w:val="18"/>
          <w:szCs w:val="18"/>
          <w:lang w:val="es-ES"/>
        </w:rPr>
        <w:tab/>
        <w:t>El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monitoreo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de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medios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comunicación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conferida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propaganda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Asimismo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conocimiento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cobertura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noticiosos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precampañas,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intercampañas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acumulados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detallada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precampaña,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intercampaña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reflejarán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concesionarios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monitoreados.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quincenales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acumulados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encargada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contrato/convenio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precampañas,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intercampañas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comunicación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monitoreo.</w:t>
      </w:r>
    </w:p>
    <w:p w:rsidR="004D5B7A" w:rsidRPr="008319F5" w:rsidRDefault="00B27B8F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67F1">
      <w:pPr>
        <w:spacing w:after="101" w:line="229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trianual,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sexenal;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4D5B7A" w:rsidRPr="008319F5" w:rsidRDefault="004D5B7A" w:rsidP="00B467F1">
      <w:pPr>
        <w:spacing w:after="101" w:line="229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4D5B7A" w:rsidRPr="008319F5" w:rsidRDefault="004D5B7A" w:rsidP="00B467F1">
      <w:pPr>
        <w:spacing w:after="101" w:line="229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</w:p>
    <w:p w:rsidR="004D5B7A" w:rsidRPr="008319F5" w:rsidRDefault="00B27B8F" w:rsidP="00B467F1">
      <w:pPr>
        <w:spacing w:after="101" w:line="229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67F1">
      <w:pPr>
        <w:spacing w:after="101" w:line="229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contenido:</w:t>
      </w:r>
    </w:p>
    <w:p w:rsidR="004D5B7A" w:rsidRPr="008319F5" w:rsidRDefault="004D5B7A" w:rsidP="00B467F1">
      <w:pPr>
        <w:pStyle w:val="Prrafodelista"/>
        <w:spacing w:after="101" w:line="229" w:lineRule="exact"/>
        <w:ind w:left="567" w:right="333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CB54FA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B467F1">
      <w:pPr>
        <w:spacing w:after="101" w:line="229" w:lineRule="exact"/>
        <w:ind w:left="1560" w:right="333" w:hanging="99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monitoreado: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Radio/Televisión/Cualquier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comunicación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(especificar)</w:t>
      </w:r>
    </w:p>
    <w:p w:rsidR="00CB54FA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monitoreados</w:t>
      </w:r>
    </w:p>
    <w:p w:rsidR="00CB54FA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Tiempos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</w:t>
      </w:r>
    </w:p>
    <w:p w:rsidR="004D5B7A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Género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periodístico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informativa/Entrevista/Crónica/Reportaje/Otro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(especificar)</w:t>
      </w:r>
    </w:p>
    <w:p w:rsidR="004D5B7A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Valoración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opinión</w:t>
      </w:r>
    </w:p>
    <w:p w:rsidR="004D5B7A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técnicos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</w:p>
    <w:p w:rsidR="00B120D5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</w:p>
    <w:p w:rsidR="004D5B7A" w:rsidRPr="008319F5" w:rsidRDefault="004D5B7A" w:rsidP="00B467F1">
      <w:pPr>
        <w:pStyle w:val="Prrafodelista"/>
        <w:spacing w:after="101" w:line="229" w:lineRule="exact"/>
        <w:ind w:left="567" w:right="333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encargada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CB54FA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encargada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</w:p>
    <w:p w:rsidR="00CB54FA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página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web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</w:p>
    <w:p w:rsidR="00CB54FA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quincenales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</w:p>
    <w:p w:rsidR="00CB54FA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acumulado(s)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encargada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</w:p>
    <w:p w:rsidR="004D5B7A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CB54FA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nomenclatura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</w:p>
    <w:p w:rsidR="00CB54FA" w:rsidRPr="008319F5" w:rsidRDefault="004D5B7A" w:rsidP="00B467F1">
      <w:pPr>
        <w:tabs>
          <w:tab w:val="left" w:pos="1701"/>
        </w:tabs>
        <w:spacing w:after="101" w:line="229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</w:p>
    <w:p w:rsidR="00CB54FA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encargada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</w:p>
    <w:p w:rsidR="004D5B7A" w:rsidRPr="008319F5" w:rsidRDefault="004D5B7A" w:rsidP="00B467F1">
      <w:pPr>
        <w:tabs>
          <w:tab w:val="left" w:pos="8789"/>
        </w:tabs>
        <w:spacing w:after="101" w:line="229" w:lineRule="exact"/>
        <w:ind w:left="567" w:right="333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precampañas,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intercampañas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</w:p>
    <w:p w:rsidR="004D5B7A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</w:p>
    <w:p w:rsidR="00CB54FA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intercampaña</w:t>
      </w:r>
      <w:proofErr w:type="spellEnd"/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intercampaña</w:t>
      </w:r>
      <w:proofErr w:type="spellEnd"/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precampañas,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intercampañas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comunicación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precampañas,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intercampañas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comunicación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precampañas,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intercampañas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comunicación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precampañas,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intercampañas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comunicación</w:t>
      </w:r>
    </w:p>
    <w:p w:rsidR="00B120D5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gráficas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monitoreos</w:t>
      </w:r>
    </w:p>
    <w:p w:rsidR="004D5B7A" w:rsidRPr="008319F5" w:rsidRDefault="004D5B7A" w:rsidP="004A7C4A">
      <w:pPr>
        <w:spacing w:after="101" w:line="216" w:lineRule="exact"/>
        <w:ind w:right="333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CB54F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29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trianual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sexenal,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CB54F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30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spacing w:after="101" w:line="216" w:lineRule="exact"/>
        <w:ind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spacing w:after="101" w:line="216" w:lineRule="exact"/>
        <w:ind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14a,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14b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14c,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14a_LGT_ART_74_Fr_I_inciso_n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Monitoreo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medios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comunicación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1100"/>
        <w:gridCol w:w="1237"/>
        <w:gridCol w:w="1513"/>
        <w:gridCol w:w="749"/>
        <w:gridCol w:w="509"/>
        <w:gridCol w:w="858"/>
        <w:gridCol w:w="1234"/>
        <w:gridCol w:w="755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Ejercicio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Periodo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reporta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(o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informa)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medio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monitoreado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(radio,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televisión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cualquier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otro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medio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comunicación)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canales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televisión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estaciones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radio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son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monitoreados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Tiempos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dura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transmisión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Género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periodístico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Valoración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información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opinión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Recursos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técnicos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utilizados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presentar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información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bases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datos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B467F1" w:rsidRDefault="00B467F1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</w:p>
    <w:p w:rsidR="004D5B7A" w:rsidRPr="00B467F1" w:rsidRDefault="004D5B7A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B467F1">
        <w:rPr>
          <w:rFonts w:ascii="Arial" w:hAnsi="Arial" w:cs="Arial"/>
          <w:sz w:val="16"/>
          <w:szCs w:val="18"/>
        </w:rPr>
        <w:t>Periodo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de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actualización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de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la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información: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trianual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y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sexenal</w:t>
      </w:r>
    </w:p>
    <w:p w:rsidR="004D5B7A" w:rsidRPr="00B467F1" w:rsidRDefault="004D5B7A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B467F1">
        <w:rPr>
          <w:rFonts w:ascii="Arial" w:hAnsi="Arial" w:cs="Arial"/>
          <w:sz w:val="16"/>
          <w:szCs w:val="18"/>
        </w:rPr>
        <w:t>Fecha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de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actualización: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día/mes/año</w:t>
      </w:r>
    </w:p>
    <w:p w:rsidR="004D5B7A" w:rsidRPr="00B467F1" w:rsidRDefault="004D5B7A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B467F1">
        <w:rPr>
          <w:rFonts w:ascii="Arial" w:hAnsi="Arial" w:cs="Arial"/>
          <w:sz w:val="16"/>
          <w:szCs w:val="18"/>
        </w:rPr>
        <w:t>Fecha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de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validación: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día/mes/año</w:t>
      </w:r>
    </w:p>
    <w:p w:rsidR="00B120D5" w:rsidRPr="00B467F1" w:rsidRDefault="004D5B7A" w:rsidP="004A7C4A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B467F1">
        <w:rPr>
          <w:rFonts w:ascii="Arial" w:hAnsi="Arial" w:cs="Arial"/>
          <w:sz w:val="16"/>
          <w:szCs w:val="18"/>
        </w:rPr>
        <w:t>Área(s)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o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unidad(es)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administrativa(s)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que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genera(n)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o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posee(n)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la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información: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___________________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lastRenderedPageBreak/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14b_LGT_ART_74_Fr_I_inciso_n</w:t>
      </w:r>
    </w:p>
    <w:p w:rsidR="004D5B7A" w:rsidRPr="008319F5" w:rsidRDefault="004D5B7A" w:rsidP="00B467F1">
      <w:pPr>
        <w:spacing w:after="101" w:line="232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Informes,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convenios,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contratos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empresa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encargada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monitoreo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medios&lt;&lt;sujeto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4"/>
        <w:gridCol w:w="968"/>
        <w:gridCol w:w="1093"/>
        <w:gridCol w:w="1179"/>
        <w:gridCol w:w="1140"/>
        <w:gridCol w:w="1179"/>
        <w:gridCol w:w="826"/>
        <w:gridCol w:w="1093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empresa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institución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pública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encargada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realizar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monitoreo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Dirección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electrónica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página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web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oficial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empresa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institución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pública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al(los)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informe(s)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quincenales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monitoreo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al(los)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informe(s)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acumulado(s)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final(es)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monitoreo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presentados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empresa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institución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pública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encargada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realizar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monitoreo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firma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convenio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nomenclatura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convenio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convenio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convenio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prestación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servicios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empresa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institución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pública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encargada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realizar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monitoreo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22347" w:rsidRDefault="004D5B7A" w:rsidP="00B467F1">
      <w:pPr>
        <w:spacing w:line="232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Periodo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trianual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y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sexenal</w:t>
      </w:r>
    </w:p>
    <w:p w:rsidR="004D5B7A" w:rsidRPr="00D22347" w:rsidRDefault="004D5B7A" w:rsidP="00B467F1">
      <w:pPr>
        <w:spacing w:line="232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4D5B7A" w:rsidRPr="00D22347" w:rsidRDefault="004D5B7A" w:rsidP="00B467F1">
      <w:pPr>
        <w:spacing w:line="232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validación: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B120D5" w:rsidRPr="00D22347" w:rsidRDefault="004D5B7A" w:rsidP="00B467F1">
      <w:pPr>
        <w:spacing w:after="101" w:line="232" w:lineRule="exact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Área(s)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unidad(es)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administrativa(s)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que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genera(n)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posee(n)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__________________________</w:t>
      </w:r>
    </w:p>
    <w:p w:rsidR="00B120D5" w:rsidRPr="008319F5" w:rsidRDefault="004D5B7A" w:rsidP="00B467F1">
      <w:pPr>
        <w:spacing w:after="101" w:line="232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14c_LGT_ART_74_Fr_I_inciso_n</w:t>
      </w:r>
    </w:p>
    <w:p w:rsidR="004D5B7A" w:rsidRPr="008319F5" w:rsidRDefault="004D5B7A" w:rsidP="00B467F1">
      <w:pPr>
        <w:spacing w:after="101" w:line="232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Resultados,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metodología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catálogo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monitoreo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transmisiones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sobre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precampañas,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b/>
          <w:sz w:val="18"/>
          <w:szCs w:val="18"/>
        </w:rPr>
        <w:t>intercampañas</w:t>
      </w:r>
      <w:proofErr w:type="spellEnd"/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campañas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electorales&lt;&lt;sujeto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1801"/>
        <w:gridCol w:w="1732"/>
        <w:gridCol w:w="765"/>
        <w:gridCol w:w="1737"/>
        <w:gridCol w:w="1705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campaña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monitoreo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medios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durante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campaña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monitoreo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medios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durante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precampaña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proofErr w:type="spellStart"/>
            <w:r w:rsidRPr="00D22347">
              <w:rPr>
                <w:rFonts w:ascii="Arial" w:hAnsi="Arial" w:cs="Arial"/>
                <w:sz w:val="14"/>
                <w:szCs w:val="18"/>
              </w:rPr>
              <w:t>intercampaña</w:t>
            </w:r>
            <w:proofErr w:type="spellEnd"/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monitoreo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durante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proofErr w:type="spellStart"/>
            <w:r w:rsidRPr="00D22347">
              <w:rPr>
                <w:rFonts w:ascii="Arial" w:hAnsi="Arial" w:cs="Arial"/>
                <w:sz w:val="14"/>
                <w:szCs w:val="18"/>
              </w:rPr>
              <w:t>intercampaña</w:t>
            </w:r>
            <w:proofErr w:type="spellEnd"/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aprueba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realización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monitoreo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B467F1">
      <w:pPr>
        <w:spacing w:after="101" w:line="232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1"/>
        <w:gridCol w:w="2132"/>
        <w:gridCol w:w="2035"/>
        <w:gridCol w:w="1757"/>
        <w:gridCol w:w="767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aprueba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metodología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transmisiones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sobre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precampañas,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proofErr w:type="spellStart"/>
            <w:r w:rsidRPr="00D22347">
              <w:rPr>
                <w:rFonts w:ascii="Arial" w:hAnsi="Arial" w:cs="Arial"/>
                <w:sz w:val="14"/>
                <w:szCs w:val="18"/>
              </w:rPr>
              <w:t>intercampañas</w:t>
            </w:r>
            <w:proofErr w:type="spellEnd"/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campañas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programas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difundan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noticias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radio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televisión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otro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medio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comunicación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aprueba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catálogo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monitoreo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transmisiones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sobre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precampañas,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proofErr w:type="spellStart"/>
            <w:r w:rsidRPr="00D22347">
              <w:rPr>
                <w:rFonts w:ascii="Arial" w:hAnsi="Arial" w:cs="Arial"/>
                <w:sz w:val="14"/>
                <w:szCs w:val="18"/>
              </w:rPr>
              <w:t>intercampañas</w:t>
            </w:r>
            <w:proofErr w:type="spellEnd"/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campañas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programas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difundan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noticias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radio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televisión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otro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medio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comunicación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metodología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monitoreo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transmisiones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sobre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precampañas,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proofErr w:type="spellStart"/>
            <w:r w:rsidRPr="00D22347">
              <w:rPr>
                <w:rFonts w:ascii="Arial" w:hAnsi="Arial" w:cs="Arial"/>
                <w:sz w:val="14"/>
                <w:szCs w:val="18"/>
              </w:rPr>
              <w:t>intercampañas</w:t>
            </w:r>
            <w:proofErr w:type="spellEnd"/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campañas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programas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difundan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noticias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radio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televisión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otro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medio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comunicación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Catálogo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monitoreo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transmisiones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sobre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precampañas,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proofErr w:type="spellStart"/>
            <w:r w:rsidRPr="00D22347">
              <w:rPr>
                <w:rFonts w:ascii="Arial" w:hAnsi="Arial" w:cs="Arial"/>
                <w:sz w:val="14"/>
                <w:szCs w:val="18"/>
              </w:rPr>
              <w:t>intercampañas</w:t>
            </w:r>
            <w:proofErr w:type="spellEnd"/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campañas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programas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difundan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noticias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radio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televisión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otro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medio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comunicación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informe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contenga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gráficas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monitoreos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B467F1" w:rsidRDefault="004D5B7A" w:rsidP="00B467F1">
      <w:pPr>
        <w:spacing w:line="232" w:lineRule="exact"/>
        <w:jc w:val="both"/>
        <w:rPr>
          <w:rFonts w:ascii="Arial" w:hAnsi="Arial" w:cs="Arial"/>
          <w:sz w:val="16"/>
          <w:szCs w:val="18"/>
        </w:rPr>
      </w:pPr>
      <w:r w:rsidRPr="00B467F1">
        <w:rPr>
          <w:rFonts w:ascii="Arial" w:hAnsi="Arial" w:cs="Arial"/>
          <w:sz w:val="16"/>
          <w:szCs w:val="18"/>
        </w:rPr>
        <w:t>Periodo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de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actualización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de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la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información: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trianual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y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sexenal</w:t>
      </w:r>
    </w:p>
    <w:p w:rsidR="004D5B7A" w:rsidRPr="00B467F1" w:rsidRDefault="004D5B7A" w:rsidP="00B467F1">
      <w:pPr>
        <w:spacing w:line="232" w:lineRule="exact"/>
        <w:jc w:val="both"/>
        <w:rPr>
          <w:rFonts w:ascii="Arial" w:hAnsi="Arial" w:cs="Arial"/>
          <w:sz w:val="16"/>
          <w:szCs w:val="18"/>
        </w:rPr>
      </w:pPr>
      <w:r w:rsidRPr="00B467F1">
        <w:rPr>
          <w:rFonts w:ascii="Arial" w:hAnsi="Arial" w:cs="Arial"/>
          <w:sz w:val="16"/>
          <w:szCs w:val="18"/>
        </w:rPr>
        <w:t>Fecha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de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actualización: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día/mes/año</w:t>
      </w:r>
    </w:p>
    <w:p w:rsidR="004D5B7A" w:rsidRPr="00B467F1" w:rsidRDefault="004D5B7A" w:rsidP="00B467F1">
      <w:pPr>
        <w:spacing w:line="232" w:lineRule="exact"/>
        <w:jc w:val="both"/>
        <w:rPr>
          <w:rFonts w:ascii="Arial" w:hAnsi="Arial" w:cs="Arial"/>
          <w:sz w:val="16"/>
          <w:szCs w:val="18"/>
        </w:rPr>
      </w:pPr>
      <w:r w:rsidRPr="00B467F1">
        <w:rPr>
          <w:rFonts w:ascii="Arial" w:hAnsi="Arial" w:cs="Arial"/>
          <w:sz w:val="16"/>
          <w:szCs w:val="18"/>
        </w:rPr>
        <w:t>Fecha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de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validación: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día/mes/año</w:t>
      </w:r>
    </w:p>
    <w:p w:rsidR="00B120D5" w:rsidRPr="00B467F1" w:rsidRDefault="004D5B7A" w:rsidP="00B467F1">
      <w:pPr>
        <w:spacing w:after="101" w:line="232" w:lineRule="exact"/>
        <w:rPr>
          <w:rFonts w:ascii="Arial" w:hAnsi="Arial" w:cs="Arial"/>
          <w:sz w:val="16"/>
          <w:szCs w:val="18"/>
        </w:rPr>
      </w:pPr>
      <w:r w:rsidRPr="00B467F1">
        <w:rPr>
          <w:rFonts w:ascii="Arial" w:hAnsi="Arial" w:cs="Arial"/>
          <w:sz w:val="16"/>
          <w:szCs w:val="18"/>
        </w:rPr>
        <w:t>Área(s)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o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unidad(es)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administrativa(s)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que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genera(n)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o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posee(n)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la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información: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_____________________________</w:t>
      </w:r>
    </w:p>
    <w:p w:rsidR="00B467F1" w:rsidRDefault="00B467F1" w:rsidP="004A7C4A">
      <w:pPr>
        <w:tabs>
          <w:tab w:val="left" w:pos="216"/>
        </w:tabs>
        <w:spacing w:after="101" w:line="216" w:lineRule="exact"/>
        <w:ind w:left="70"/>
        <w:jc w:val="center"/>
        <w:rPr>
          <w:rFonts w:ascii="Arial" w:hAnsi="Arial" w:cs="Arial"/>
          <w:b/>
          <w:sz w:val="18"/>
          <w:szCs w:val="18"/>
        </w:rPr>
      </w:pPr>
    </w:p>
    <w:p w:rsidR="004D5B7A" w:rsidRPr="008319F5" w:rsidRDefault="004D5B7A" w:rsidP="004A7C4A">
      <w:pPr>
        <w:tabs>
          <w:tab w:val="left" w:pos="216"/>
        </w:tabs>
        <w:spacing w:after="101" w:line="216" w:lineRule="exact"/>
        <w:ind w:left="7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Tabla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Conservación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8319F5">
          <w:rPr>
            <w:rFonts w:ascii="Arial" w:hAnsi="Arial" w:cs="Arial"/>
            <w:b/>
            <w:sz w:val="18"/>
            <w:szCs w:val="18"/>
          </w:rPr>
          <w:t>la</w:t>
        </w:r>
        <w:r w:rsidR="00FF06E9">
          <w:rPr>
            <w:rFonts w:ascii="Arial" w:hAnsi="Arial" w:cs="Arial"/>
            <w:b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/>
            <w:sz w:val="18"/>
            <w:szCs w:val="18"/>
          </w:rPr>
          <w:t>Información</w:t>
        </w:r>
      </w:smartTag>
    </w:p>
    <w:p w:rsidR="004D5B7A" w:rsidRPr="008319F5" w:rsidRDefault="004D5B7A" w:rsidP="004A7C4A">
      <w:pPr>
        <w:tabs>
          <w:tab w:val="left" w:pos="216"/>
        </w:tabs>
        <w:spacing w:after="101" w:line="216" w:lineRule="exact"/>
        <w:ind w:left="7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Instituto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Nacional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organismos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locales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Electorales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Entidades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Federativas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4"/>
        <w:gridCol w:w="1848"/>
        <w:gridCol w:w="1235"/>
        <w:gridCol w:w="2545"/>
        <w:gridCol w:w="1390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1746" w:type="dxa"/>
            <w:shd w:val="clear" w:color="auto" w:fill="BFBFBF"/>
            <w:noWrap/>
            <w:vAlign w:val="center"/>
          </w:tcPr>
          <w:p w:rsidR="004D5B7A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sz w:val="16"/>
                <w:szCs w:val="18"/>
              </w:rPr>
              <w:t>Artículo</w:t>
            </w:r>
          </w:p>
        </w:tc>
        <w:tc>
          <w:tcPr>
            <w:tcW w:w="1905" w:type="dxa"/>
            <w:shd w:val="clear" w:color="auto" w:fill="BFBFBF"/>
            <w:vAlign w:val="center"/>
          </w:tcPr>
          <w:p w:rsidR="004D5B7A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sz w:val="16"/>
                <w:szCs w:val="18"/>
              </w:rPr>
              <w:t>Fracción/inciso</w:t>
            </w:r>
          </w:p>
        </w:tc>
        <w:tc>
          <w:tcPr>
            <w:tcW w:w="1271" w:type="dxa"/>
            <w:shd w:val="clear" w:color="auto" w:fill="BFBFBF"/>
            <w:vAlign w:val="center"/>
          </w:tcPr>
          <w:p w:rsidR="004D5B7A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sz w:val="16"/>
                <w:szCs w:val="18"/>
              </w:rPr>
              <w:t>Periodo</w:t>
            </w:r>
            <w:r w:rsidR="00FF06E9" w:rsidRPr="00D2234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sz w:val="16"/>
                <w:szCs w:val="18"/>
              </w:rPr>
              <w:t>actualización</w:t>
            </w:r>
          </w:p>
        </w:tc>
        <w:tc>
          <w:tcPr>
            <w:tcW w:w="2625" w:type="dxa"/>
            <w:shd w:val="clear" w:color="auto" w:fill="BFBFBF"/>
            <w:vAlign w:val="center"/>
          </w:tcPr>
          <w:p w:rsidR="004D5B7A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sz w:val="16"/>
                <w:szCs w:val="18"/>
              </w:rPr>
              <w:t>Observaciones</w:t>
            </w:r>
            <w:r w:rsidR="00FF06E9" w:rsidRPr="00D2234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sz w:val="16"/>
                <w:szCs w:val="18"/>
              </w:rPr>
              <w:t>acerca</w:t>
            </w:r>
            <w:r w:rsidR="00FF06E9" w:rsidRPr="00D2234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  <w:r w:rsidR="00FF06E9" w:rsidRPr="00D2234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sz w:val="1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sz w:val="16"/>
                <w:szCs w:val="18"/>
              </w:rPr>
              <w:t>publicar</w:t>
            </w:r>
          </w:p>
        </w:tc>
        <w:tc>
          <w:tcPr>
            <w:tcW w:w="1431" w:type="dxa"/>
            <w:shd w:val="clear" w:color="auto" w:fill="BFBFBF"/>
            <w:vAlign w:val="center"/>
          </w:tcPr>
          <w:p w:rsidR="004D5B7A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sz w:val="16"/>
                <w:szCs w:val="18"/>
              </w:rPr>
              <w:t>Periodo</w:t>
            </w:r>
            <w:r w:rsidR="00FF06E9" w:rsidRPr="00D2234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sz w:val="16"/>
                <w:szCs w:val="18"/>
              </w:rPr>
              <w:t>Conservación</w:t>
            </w:r>
            <w:r w:rsidR="00FF06E9" w:rsidRPr="00D2234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6" w:type="dxa"/>
            <w:vAlign w:val="center"/>
          </w:tcPr>
          <w:p w:rsidR="004D5B7A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</w:p>
          <w:p w:rsidR="004D5B7A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i/>
                <w:sz w:val="16"/>
                <w:szCs w:val="18"/>
              </w:rPr>
              <w:t>Además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señalado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artículo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70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presente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Ley,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órganos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autónomos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deberán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poner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disposición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público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actualizar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siguiente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información:</w:t>
            </w:r>
          </w:p>
        </w:tc>
        <w:tc>
          <w:tcPr>
            <w:tcW w:w="1905" w:type="dxa"/>
            <w:vAlign w:val="center"/>
          </w:tcPr>
          <w:p w:rsidR="00B120D5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…</w:t>
            </w:r>
          </w:p>
          <w:p w:rsidR="004D5B7A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i/>
                <w:sz w:val="16"/>
                <w:szCs w:val="18"/>
              </w:rPr>
              <w:t>a)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listados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partidos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políticos,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asociaciones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agrupaciones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políticas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ciudadanos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registrados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ante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autoridad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electoral;</w:t>
            </w:r>
          </w:p>
        </w:tc>
        <w:tc>
          <w:tcPr>
            <w:tcW w:w="1271" w:type="dxa"/>
            <w:vAlign w:val="center"/>
          </w:tcPr>
          <w:p w:rsidR="004D5B7A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625" w:type="dxa"/>
            <w:vAlign w:val="center"/>
          </w:tcPr>
          <w:p w:rsidR="004D5B7A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cuando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un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político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nacional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local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obtenga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su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registro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INE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D22347">
              <w:rPr>
                <w:rFonts w:ascii="Arial" w:hAnsi="Arial" w:cs="Arial"/>
                <w:sz w:val="16"/>
                <w:szCs w:val="18"/>
              </w:rPr>
              <w:t>OPLE</w:t>
            </w:r>
            <w:proofErr w:type="spellEnd"/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respectivo,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deberá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publicarse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y/o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actualizarse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un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plazo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no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mayor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15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días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hábiles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cuando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caso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actualicen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datos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contacto</w:t>
            </w:r>
          </w:p>
        </w:tc>
        <w:tc>
          <w:tcPr>
            <w:tcW w:w="1431" w:type="dxa"/>
            <w:vAlign w:val="center"/>
          </w:tcPr>
          <w:p w:rsidR="004D5B7A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Vigente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6" w:type="dxa"/>
            <w:vAlign w:val="center"/>
          </w:tcPr>
          <w:p w:rsidR="004D5B7A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905" w:type="dxa"/>
            <w:vAlign w:val="center"/>
          </w:tcPr>
          <w:p w:rsidR="00B120D5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…</w:t>
            </w:r>
          </w:p>
          <w:p w:rsidR="004D5B7A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i/>
                <w:sz w:val="16"/>
                <w:szCs w:val="18"/>
              </w:rPr>
              <w:t>b)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informes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presenten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partidos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políticos,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asociaciones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agrupaciones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políticas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ciudadanos;</w:t>
            </w:r>
          </w:p>
        </w:tc>
        <w:tc>
          <w:tcPr>
            <w:tcW w:w="1271" w:type="dxa"/>
            <w:vAlign w:val="center"/>
          </w:tcPr>
          <w:p w:rsidR="004D5B7A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625" w:type="dxa"/>
            <w:vAlign w:val="center"/>
          </w:tcPr>
          <w:p w:rsidR="004D5B7A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431" w:type="dxa"/>
            <w:vAlign w:val="center"/>
          </w:tcPr>
          <w:p w:rsidR="004D5B7A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6" w:type="dxa"/>
            <w:vAlign w:val="center"/>
          </w:tcPr>
          <w:p w:rsidR="004D5B7A" w:rsidRPr="00D22347" w:rsidRDefault="004D5B7A" w:rsidP="00416B06">
            <w:pPr>
              <w:spacing w:before="40" w:after="40" w:line="17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905" w:type="dxa"/>
            <w:vAlign w:val="center"/>
          </w:tcPr>
          <w:p w:rsidR="00B120D5" w:rsidRPr="00D22347" w:rsidRDefault="004D5B7A" w:rsidP="00416B06">
            <w:pPr>
              <w:spacing w:before="40" w:after="40" w:line="17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…</w:t>
            </w:r>
          </w:p>
          <w:p w:rsidR="004D5B7A" w:rsidRPr="00D22347" w:rsidRDefault="004D5B7A" w:rsidP="00416B06">
            <w:pPr>
              <w:spacing w:before="40" w:after="40" w:line="17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i/>
                <w:sz w:val="16"/>
                <w:szCs w:val="18"/>
              </w:rPr>
              <w:t>c)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geografía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cartografía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electoral;</w:t>
            </w:r>
          </w:p>
        </w:tc>
        <w:tc>
          <w:tcPr>
            <w:tcW w:w="1271" w:type="dxa"/>
            <w:vAlign w:val="center"/>
          </w:tcPr>
          <w:p w:rsidR="004D5B7A" w:rsidRPr="00D22347" w:rsidRDefault="004D5B7A" w:rsidP="00416B06">
            <w:pPr>
              <w:spacing w:before="40" w:after="40" w:line="17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Semestral</w:t>
            </w:r>
          </w:p>
        </w:tc>
        <w:tc>
          <w:tcPr>
            <w:tcW w:w="2625" w:type="dxa"/>
            <w:vAlign w:val="center"/>
          </w:tcPr>
          <w:p w:rsidR="004D5B7A" w:rsidRPr="00D22347" w:rsidRDefault="004D5B7A" w:rsidP="00416B06">
            <w:pPr>
              <w:spacing w:before="40" w:after="40" w:line="17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creada,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modificada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actualizada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deberá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publicarse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un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plazo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no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mayor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15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días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hábiles</w:t>
            </w:r>
          </w:p>
        </w:tc>
        <w:tc>
          <w:tcPr>
            <w:tcW w:w="1431" w:type="dxa"/>
            <w:vAlign w:val="center"/>
          </w:tcPr>
          <w:p w:rsidR="004D5B7A" w:rsidRPr="00D22347" w:rsidRDefault="004D5B7A" w:rsidP="00416B06">
            <w:pPr>
              <w:spacing w:before="40" w:after="40" w:line="17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Vigente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6" w:type="dxa"/>
            <w:vAlign w:val="center"/>
          </w:tcPr>
          <w:p w:rsidR="004D5B7A" w:rsidRPr="00D22347" w:rsidRDefault="004D5B7A" w:rsidP="00416B06">
            <w:pPr>
              <w:spacing w:before="40" w:after="40" w:line="17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905" w:type="dxa"/>
            <w:vAlign w:val="center"/>
          </w:tcPr>
          <w:p w:rsidR="00B120D5" w:rsidRPr="00D22347" w:rsidRDefault="004D5B7A" w:rsidP="00416B06">
            <w:pPr>
              <w:spacing w:before="40" w:after="40" w:line="17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…</w:t>
            </w:r>
          </w:p>
          <w:p w:rsidR="004D5B7A" w:rsidRPr="00D22347" w:rsidRDefault="004D5B7A" w:rsidP="00416B06">
            <w:pPr>
              <w:spacing w:before="40" w:after="40" w:line="17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i/>
                <w:sz w:val="16"/>
                <w:szCs w:val="18"/>
              </w:rPr>
              <w:t>d)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registro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candidatos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cargos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elección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popular;</w:t>
            </w:r>
          </w:p>
        </w:tc>
        <w:tc>
          <w:tcPr>
            <w:tcW w:w="1271" w:type="dxa"/>
            <w:vAlign w:val="center"/>
          </w:tcPr>
          <w:p w:rsidR="004D5B7A" w:rsidRPr="00D22347" w:rsidRDefault="004D5B7A" w:rsidP="00416B06">
            <w:pPr>
              <w:spacing w:before="40" w:after="40" w:line="17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Trianual,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Sexenal</w:t>
            </w:r>
          </w:p>
        </w:tc>
        <w:tc>
          <w:tcPr>
            <w:tcW w:w="2625" w:type="dxa"/>
            <w:vAlign w:val="center"/>
          </w:tcPr>
          <w:p w:rsidR="004D5B7A" w:rsidRPr="00D22347" w:rsidRDefault="004D5B7A" w:rsidP="00416B06">
            <w:pPr>
              <w:spacing w:before="40" w:after="40" w:line="17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acuerdo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proceso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federal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y/o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local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corresponda</w:t>
            </w:r>
          </w:p>
        </w:tc>
        <w:tc>
          <w:tcPr>
            <w:tcW w:w="1431" w:type="dxa"/>
            <w:vAlign w:val="center"/>
          </w:tcPr>
          <w:p w:rsidR="004D5B7A" w:rsidRPr="00D22347" w:rsidRDefault="004D5B7A" w:rsidP="00416B06">
            <w:pPr>
              <w:spacing w:before="40" w:after="40" w:line="17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menos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proceso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anterior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6" w:type="dxa"/>
            <w:vAlign w:val="center"/>
          </w:tcPr>
          <w:p w:rsidR="004D5B7A" w:rsidRPr="00D22347" w:rsidRDefault="004D5B7A" w:rsidP="00416B06">
            <w:pPr>
              <w:spacing w:before="40" w:after="40" w:line="178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905" w:type="dxa"/>
            <w:vAlign w:val="center"/>
          </w:tcPr>
          <w:p w:rsidR="00B120D5" w:rsidRPr="00D22347" w:rsidRDefault="004D5B7A" w:rsidP="00416B06">
            <w:pPr>
              <w:spacing w:before="40" w:after="40" w:line="178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…</w:t>
            </w:r>
          </w:p>
          <w:p w:rsidR="004D5B7A" w:rsidRPr="00D22347" w:rsidRDefault="004D5B7A" w:rsidP="00416B06">
            <w:pPr>
              <w:spacing w:before="40" w:after="40" w:line="178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i/>
                <w:sz w:val="16"/>
                <w:szCs w:val="18"/>
              </w:rPr>
              <w:t>e)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catálogo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estaciones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radio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canales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televisión,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pautas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transmisión,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versiones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spots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institutos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electorales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partidos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políticos;</w:t>
            </w:r>
          </w:p>
        </w:tc>
        <w:tc>
          <w:tcPr>
            <w:tcW w:w="1271" w:type="dxa"/>
            <w:vAlign w:val="center"/>
          </w:tcPr>
          <w:p w:rsidR="004D5B7A" w:rsidRPr="00D22347" w:rsidRDefault="004D5B7A" w:rsidP="00416B06">
            <w:pPr>
              <w:spacing w:before="40" w:after="40" w:line="17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625" w:type="dxa"/>
            <w:vAlign w:val="center"/>
          </w:tcPr>
          <w:p w:rsidR="004D5B7A" w:rsidRPr="00D22347" w:rsidRDefault="004D5B7A" w:rsidP="00416B06">
            <w:pPr>
              <w:spacing w:before="40" w:after="40" w:line="17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431" w:type="dxa"/>
            <w:vAlign w:val="center"/>
          </w:tcPr>
          <w:p w:rsidR="004D5B7A" w:rsidRPr="00D22347" w:rsidRDefault="004D5B7A" w:rsidP="00416B06">
            <w:pPr>
              <w:spacing w:before="40" w:after="40" w:line="17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menos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proceso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anterior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6" w:type="dxa"/>
            <w:vAlign w:val="center"/>
          </w:tcPr>
          <w:p w:rsidR="004D5B7A" w:rsidRPr="00D22347" w:rsidRDefault="004D5B7A" w:rsidP="00416B06">
            <w:pPr>
              <w:spacing w:before="40" w:after="40" w:line="164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905" w:type="dxa"/>
            <w:vAlign w:val="center"/>
          </w:tcPr>
          <w:p w:rsidR="00B120D5" w:rsidRPr="00D22347" w:rsidRDefault="004D5B7A" w:rsidP="00416B06">
            <w:pPr>
              <w:spacing w:before="40" w:after="40" w:line="164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…</w:t>
            </w:r>
          </w:p>
          <w:p w:rsidR="004D5B7A" w:rsidRPr="00D22347" w:rsidRDefault="004D5B7A" w:rsidP="00416B06">
            <w:pPr>
              <w:spacing w:before="40" w:after="40" w:line="164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i/>
                <w:sz w:val="16"/>
                <w:szCs w:val="18"/>
              </w:rPr>
              <w:t>f)</w:t>
            </w:r>
            <w:r w:rsidR="00B6543F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montos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financiamiento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público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actividades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ordinarias,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campaña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específicas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otorgadas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partidos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políticos,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asociaciones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agrupaciones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políticas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ciudadanos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demás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asociaciones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políticas,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así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como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montos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autorizados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financiamiento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privado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topes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gastos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campañas;</w:t>
            </w:r>
          </w:p>
        </w:tc>
        <w:tc>
          <w:tcPr>
            <w:tcW w:w="1271" w:type="dxa"/>
            <w:vAlign w:val="center"/>
          </w:tcPr>
          <w:p w:rsidR="004D5B7A" w:rsidRPr="00D22347" w:rsidRDefault="004D5B7A" w:rsidP="00416B06">
            <w:pPr>
              <w:spacing w:before="40" w:after="40" w:line="16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Mensual,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anual,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trianual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sexenal</w:t>
            </w:r>
          </w:p>
        </w:tc>
        <w:tc>
          <w:tcPr>
            <w:tcW w:w="2625" w:type="dxa"/>
            <w:vAlign w:val="center"/>
          </w:tcPr>
          <w:p w:rsidR="004D5B7A" w:rsidRPr="00D22347" w:rsidRDefault="004D5B7A" w:rsidP="00416B06">
            <w:pPr>
              <w:spacing w:before="40" w:after="40" w:line="16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Mensual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respecto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ministraciones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mensuales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entregadas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político.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Anual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monto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total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financiamiento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público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otorgado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partidos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políticos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sostenimiento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sus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actividades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ordinarias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permanentes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actividades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específicas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como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entidades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interés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público.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Trianual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sexenal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gastos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campaña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partidos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políticos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candidatos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independientes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año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elección</w:t>
            </w:r>
          </w:p>
        </w:tc>
        <w:tc>
          <w:tcPr>
            <w:tcW w:w="1431" w:type="dxa"/>
            <w:vAlign w:val="center"/>
          </w:tcPr>
          <w:p w:rsidR="004D5B7A" w:rsidRPr="00D22347" w:rsidRDefault="004D5B7A" w:rsidP="00416B06">
            <w:pPr>
              <w:spacing w:before="40" w:after="40" w:line="16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anteriores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caso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financiamiento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ordinario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últimos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periodos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electorales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6" w:type="dxa"/>
            <w:vAlign w:val="center"/>
          </w:tcPr>
          <w:p w:rsidR="004D5B7A" w:rsidRPr="00D22347" w:rsidRDefault="004D5B7A" w:rsidP="00416B06">
            <w:pPr>
              <w:spacing w:before="40" w:after="40" w:line="178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905" w:type="dxa"/>
            <w:vAlign w:val="center"/>
          </w:tcPr>
          <w:p w:rsidR="00B120D5" w:rsidRPr="00D22347" w:rsidRDefault="004D5B7A" w:rsidP="00416B06">
            <w:pPr>
              <w:spacing w:before="40" w:after="40" w:line="17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…</w:t>
            </w:r>
          </w:p>
          <w:p w:rsidR="004D5B7A" w:rsidRPr="00D22347" w:rsidRDefault="004D5B7A" w:rsidP="00416B06">
            <w:pPr>
              <w:spacing w:before="40" w:after="40" w:line="178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i/>
                <w:sz w:val="16"/>
                <w:szCs w:val="18"/>
              </w:rPr>
              <w:t>g)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metodología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informes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sobre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publicación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encuestas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muestreo,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encuestas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salida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conteos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rápidos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financiados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autoridades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electorales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competentes;</w:t>
            </w:r>
          </w:p>
        </w:tc>
        <w:tc>
          <w:tcPr>
            <w:tcW w:w="1271" w:type="dxa"/>
            <w:vAlign w:val="center"/>
          </w:tcPr>
          <w:p w:rsidR="004D5B7A" w:rsidRPr="00D22347" w:rsidRDefault="004D5B7A" w:rsidP="00416B06">
            <w:pPr>
              <w:spacing w:before="40" w:after="40" w:line="17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Semestral</w:t>
            </w:r>
          </w:p>
        </w:tc>
        <w:tc>
          <w:tcPr>
            <w:tcW w:w="2625" w:type="dxa"/>
            <w:vAlign w:val="center"/>
          </w:tcPr>
          <w:p w:rsidR="004D5B7A" w:rsidRPr="00D22347" w:rsidRDefault="004D5B7A" w:rsidP="00416B06">
            <w:pPr>
              <w:spacing w:before="40" w:after="40" w:line="17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Cuando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cree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modifique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deberá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publicarse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un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plazo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no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mayor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15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días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hábiles</w:t>
            </w:r>
          </w:p>
        </w:tc>
        <w:tc>
          <w:tcPr>
            <w:tcW w:w="1431" w:type="dxa"/>
            <w:vAlign w:val="center"/>
          </w:tcPr>
          <w:p w:rsidR="004D5B7A" w:rsidRPr="00D22347" w:rsidRDefault="004D5B7A" w:rsidP="00416B06">
            <w:pPr>
              <w:spacing w:before="40" w:after="40" w:line="17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menos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periodos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electorales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pasados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6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lastRenderedPageBreak/>
              <w:t>Artículo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905" w:type="dxa"/>
            <w:vAlign w:val="center"/>
          </w:tcPr>
          <w:p w:rsidR="00B120D5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…</w:t>
            </w:r>
          </w:p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i/>
                <w:sz w:val="16"/>
                <w:szCs w:val="18"/>
              </w:rPr>
              <w:t>h)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metodología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informe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Programa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Resultados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Preliminares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Electorales;</w:t>
            </w:r>
          </w:p>
        </w:tc>
        <w:tc>
          <w:tcPr>
            <w:tcW w:w="1271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Trianual,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sexenal</w:t>
            </w:r>
          </w:p>
        </w:tc>
        <w:tc>
          <w:tcPr>
            <w:tcW w:w="2625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acuerdo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proceso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federal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y/o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local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corresponda</w:t>
            </w:r>
          </w:p>
        </w:tc>
        <w:tc>
          <w:tcPr>
            <w:tcW w:w="1431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último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proceso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realizado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6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905" w:type="dxa"/>
            <w:vAlign w:val="center"/>
          </w:tcPr>
          <w:p w:rsidR="00B120D5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…</w:t>
            </w:r>
          </w:p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i/>
                <w:sz w:val="16"/>
                <w:szCs w:val="18"/>
              </w:rPr>
              <w:t>i)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cómputos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totales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elecciones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procesos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participación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ciudadana;</w:t>
            </w:r>
          </w:p>
        </w:tc>
        <w:tc>
          <w:tcPr>
            <w:tcW w:w="1271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Trianual,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sexenal</w:t>
            </w:r>
          </w:p>
        </w:tc>
        <w:tc>
          <w:tcPr>
            <w:tcW w:w="2625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acuerdo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proceso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federal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y/o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local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corresponda</w:t>
            </w:r>
          </w:p>
        </w:tc>
        <w:tc>
          <w:tcPr>
            <w:tcW w:w="1431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último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proceso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electoral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6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905" w:type="dxa"/>
            <w:vAlign w:val="center"/>
          </w:tcPr>
          <w:p w:rsidR="00B120D5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…</w:t>
            </w:r>
          </w:p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i/>
                <w:sz w:val="16"/>
                <w:szCs w:val="18"/>
              </w:rPr>
              <w:t>j)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resultados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declaraciones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validez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elecciones;</w:t>
            </w:r>
          </w:p>
        </w:tc>
        <w:tc>
          <w:tcPr>
            <w:tcW w:w="1271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Cuando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elección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ordinaria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carácter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extraordinaria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lleven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cabo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cómputos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distritales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(variable)</w:t>
            </w:r>
          </w:p>
        </w:tc>
        <w:tc>
          <w:tcPr>
            <w:tcW w:w="2625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debe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publicarse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tiempo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real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cuanto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vayan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capturando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sistema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cómputo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respectivo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bajo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lineamientos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tal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efecto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establezca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INE,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datos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asentados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Actas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Escrutinio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Cómputo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casilla,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bien,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levantadas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consejo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distrital,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deriven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grupos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trabajo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respectivos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eventual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recuento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votos,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su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actualización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corresponderá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fluidez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sigan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registrando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datos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sistema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hasta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determine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concluir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su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publicación</w:t>
            </w:r>
          </w:p>
        </w:tc>
        <w:tc>
          <w:tcPr>
            <w:tcW w:w="1431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Vigente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6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905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…</w:t>
            </w:r>
          </w:p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i/>
                <w:sz w:val="16"/>
                <w:szCs w:val="18"/>
              </w:rPr>
              <w:t>k)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franquicias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postales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telegráficas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asignadas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político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cumplimiento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sus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funciones;</w:t>
            </w:r>
          </w:p>
        </w:tc>
        <w:tc>
          <w:tcPr>
            <w:tcW w:w="1271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625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431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Vigente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6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905" w:type="dxa"/>
            <w:vAlign w:val="center"/>
          </w:tcPr>
          <w:p w:rsidR="00B120D5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…</w:t>
            </w:r>
          </w:p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i/>
                <w:sz w:val="16"/>
                <w:szCs w:val="18"/>
              </w:rPr>
              <w:t>l)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información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sobre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votos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mexicanos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residentes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extranjero;</w:t>
            </w:r>
          </w:p>
        </w:tc>
        <w:tc>
          <w:tcPr>
            <w:tcW w:w="1271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Trianual,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sexenal</w:t>
            </w:r>
          </w:p>
        </w:tc>
        <w:tc>
          <w:tcPr>
            <w:tcW w:w="2625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acuerdo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proceso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federal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y/o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local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corresponda</w:t>
            </w:r>
          </w:p>
        </w:tc>
        <w:tc>
          <w:tcPr>
            <w:tcW w:w="1431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Vigente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6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905" w:type="dxa"/>
            <w:vAlign w:val="center"/>
          </w:tcPr>
          <w:p w:rsidR="00B120D5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…</w:t>
            </w:r>
          </w:p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i/>
                <w:sz w:val="16"/>
                <w:szCs w:val="18"/>
              </w:rPr>
              <w:t>m)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dictámenes,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informes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resoluciones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sobre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pérdida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registro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liquidación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patrimonio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partidos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políticos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nacionales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locales,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</w:p>
        </w:tc>
        <w:tc>
          <w:tcPr>
            <w:tcW w:w="1271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625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431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menos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proceso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anterior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6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905" w:type="dxa"/>
            <w:vAlign w:val="center"/>
          </w:tcPr>
          <w:p w:rsidR="00B120D5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…</w:t>
            </w:r>
          </w:p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i/>
                <w:sz w:val="16"/>
                <w:szCs w:val="18"/>
              </w:rPr>
              <w:t>n)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monitoreo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medios;</w:t>
            </w:r>
          </w:p>
        </w:tc>
        <w:tc>
          <w:tcPr>
            <w:tcW w:w="1271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Trianual,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sexenal</w:t>
            </w:r>
          </w:p>
        </w:tc>
        <w:tc>
          <w:tcPr>
            <w:tcW w:w="2625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acuerdo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proceso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federal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y/o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local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corresponda</w:t>
            </w:r>
          </w:p>
        </w:tc>
        <w:tc>
          <w:tcPr>
            <w:tcW w:w="1431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menos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proceso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anterior</w:t>
            </w:r>
          </w:p>
        </w:tc>
      </w:tr>
    </w:tbl>
    <w:p w:rsidR="002C62CE" w:rsidRDefault="002C62CE" w:rsidP="001A69C6">
      <w:pPr>
        <w:pStyle w:val="texto0"/>
        <w:ind w:firstLine="0"/>
        <w:rPr>
          <w:b/>
          <w:sz w:val="14"/>
          <w:szCs w:val="14"/>
        </w:rPr>
      </w:pPr>
    </w:p>
    <w:sectPr w:rsidR="002C62CE" w:rsidSect="00CB54FA">
      <w:headerReference w:type="even" r:id="rId8"/>
      <w:headerReference w:type="default" r:id="rId9"/>
      <w:pgSz w:w="12240" w:h="15840" w:code="1"/>
      <w:pgMar w:top="1152" w:right="1699" w:bottom="1296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AFB" w:rsidRDefault="00367AFB">
      <w:r>
        <w:separator/>
      </w:r>
    </w:p>
  </w:endnote>
  <w:endnote w:type="continuationSeparator" w:id="0">
    <w:p w:rsidR="00367AFB" w:rsidRDefault="0036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ureka Sans">
    <w:altName w:val="Eurek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AFB" w:rsidRDefault="00367AFB">
      <w:r>
        <w:separator/>
      </w:r>
    </w:p>
  </w:footnote>
  <w:footnote w:type="continuationSeparator" w:id="0">
    <w:p w:rsidR="00367AFB" w:rsidRDefault="00367AFB">
      <w:r>
        <w:continuationSeparator/>
      </w:r>
    </w:p>
  </w:footnote>
  <w:footnote w:id="1">
    <w:p w:rsidR="001F3EBD" w:rsidRPr="00CA3CF6" w:rsidRDefault="001F3EBD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177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Respecto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observadores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obligatoria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información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INE;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cuanto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CA3CF6">
        <w:rPr>
          <w:rFonts w:ascii="Arial" w:hAnsi="Arial" w:cs="Arial"/>
          <w:sz w:val="14"/>
          <w:szCs w:val="14"/>
        </w:rPr>
        <w:t>OPLE</w:t>
      </w:r>
      <w:proofErr w:type="spellEnd"/>
      <w:r w:rsidRPr="00CA3CF6"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tendrán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información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respecto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procesos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locales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cuando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haya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delegado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función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CA3CF6">
        <w:rPr>
          <w:rFonts w:ascii="Arial" w:hAnsi="Arial" w:cs="Arial"/>
          <w:sz w:val="14"/>
          <w:szCs w:val="14"/>
        </w:rPr>
        <w:t>OPLE</w:t>
      </w:r>
      <w:proofErr w:type="spellEnd"/>
      <w:r w:rsidRPr="00CA3CF6"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términos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125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Procedimientos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cuando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archivos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cuenten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información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referente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actividades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observación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procesos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locales.</w:t>
      </w:r>
      <w:r>
        <w:rPr>
          <w:rFonts w:ascii="Arial" w:hAnsi="Arial" w:cs="Arial"/>
          <w:sz w:val="14"/>
          <w:szCs w:val="14"/>
        </w:rPr>
        <w:t xml:space="preserve"> </w:t>
      </w:r>
    </w:p>
  </w:footnote>
  <w:footnote w:id="2">
    <w:p w:rsidR="001F3EBD" w:rsidRPr="00CA3CF6" w:rsidRDefault="001F3EBD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178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3">
    <w:p w:rsidR="00D75F16" w:rsidRPr="00CA3CF6" w:rsidRDefault="00D75F16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179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General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Partidos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Capítulo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III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Informes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Ingresos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Gastos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Partidos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Políticos</w:t>
      </w:r>
      <w:r w:rsidRPr="00CA3CF6">
        <w:rPr>
          <w:rFonts w:ascii="Arial" w:hAnsi="Arial" w:cs="Arial"/>
          <w:sz w:val="14"/>
          <w:szCs w:val="14"/>
        </w:rPr>
        <w:t>”.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80,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inciso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d),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I-VI.</w:t>
      </w:r>
      <w:r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CA3CF6">
        <w:rPr>
          <w:rFonts w:ascii="Arial" w:hAnsi="Arial" w:cs="Arial"/>
          <w:sz w:val="14"/>
          <w:szCs w:val="14"/>
        </w:rPr>
        <w:t>DOF</w:t>
      </w:r>
      <w:proofErr w:type="spellEnd"/>
      <w:r w:rsidRPr="00CA3CF6"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23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mayo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2014.</w:t>
      </w:r>
    </w:p>
  </w:footnote>
  <w:footnote w:id="4">
    <w:p w:rsidR="00D75F16" w:rsidRPr="00CA3CF6" w:rsidRDefault="00D75F16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180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General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Partidos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Capítulo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III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Informes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Ingresos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Gastos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Partidos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Políticos</w:t>
      </w:r>
      <w:r w:rsidRPr="00CA3CF6">
        <w:rPr>
          <w:rFonts w:ascii="Arial" w:hAnsi="Arial" w:cs="Arial"/>
          <w:sz w:val="14"/>
          <w:szCs w:val="14"/>
        </w:rPr>
        <w:t>”.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79,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inciso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b),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III.</w:t>
      </w:r>
      <w:r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CA3CF6">
        <w:rPr>
          <w:rFonts w:ascii="Arial" w:hAnsi="Arial" w:cs="Arial"/>
          <w:sz w:val="14"/>
          <w:szCs w:val="14"/>
        </w:rPr>
        <w:t>DOF</w:t>
      </w:r>
      <w:proofErr w:type="spellEnd"/>
      <w:r w:rsidRPr="00CA3CF6"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23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mayo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2014</w:t>
      </w:r>
    </w:p>
  </w:footnote>
  <w:footnote w:id="5">
    <w:p w:rsidR="00D75F16" w:rsidRPr="00CA3CF6" w:rsidRDefault="00D75F16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181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General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Partidos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Capítulo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III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Derechos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Obligaciones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Partidos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Políticos</w:t>
      </w:r>
      <w:r w:rsidRPr="00CA3CF6">
        <w:rPr>
          <w:rFonts w:ascii="Arial" w:hAnsi="Arial" w:cs="Arial"/>
          <w:sz w:val="14"/>
          <w:szCs w:val="14"/>
        </w:rPr>
        <w:t>”.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25,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inciso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s),</w:t>
      </w:r>
      <w:r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CA3CF6">
        <w:rPr>
          <w:rFonts w:ascii="Arial" w:hAnsi="Arial" w:cs="Arial"/>
          <w:sz w:val="14"/>
          <w:szCs w:val="14"/>
        </w:rPr>
        <w:t>DOF</w:t>
      </w:r>
      <w:proofErr w:type="spellEnd"/>
      <w:r w:rsidRPr="00CA3CF6"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23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mayo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2014.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hyperlink r:id="rId1" w:history="1">
        <w:r w:rsidRPr="00CA3CF6">
          <w:rPr>
            <w:rFonts w:ascii="Arial" w:hAnsi="Arial" w:cs="Arial"/>
            <w:sz w:val="14"/>
            <w:szCs w:val="14"/>
            <w:u w:val="single"/>
          </w:rPr>
          <w:t>http://dof.gob.mx/nota_detalle.php?codigo=5345955&amp;fecha=23/05/2014&amp;print=true</w:t>
        </w:r>
      </w:hyperlink>
      <w:r w:rsidRPr="00CA3CF6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Consultado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2015.</w:t>
      </w:r>
    </w:p>
  </w:footnote>
  <w:footnote w:id="6">
    <w:p w:rsidR="00D75F16" w:rsidRPr="00CA3CF6" w:rsidRDefault="00D75F16" w:rsidP="00B120D5">
      <w:pPr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  <w:rFonts w:ascii="Calibri" w:hAnsi="Calibri" w:cs="Calibri"/>
          <w:sz w:val="20"/>
          <w:szCs w:val="20"/>
          <w:lang w:val="es-MX" w:eastAsia="es-MX"/>
        </w:rPr>
        <w:t>182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conformidad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Capítulo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II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Partidos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numerales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7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8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respectivamente,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agrupaciones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políticas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registro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deberán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presentar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Instituto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un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informe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anual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ejercicio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anterior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origen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destino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recursos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reciban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cualquier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modalidad</w:t>
      </w:r>
      <w:r w:rsidRPr="00CA3CF6">
        <w:rPr>
          <w:rFonts w:ascii="Arial" w:hAnsi="Arial" w:cs="Arial"/>
          <w:sz w:val="14"/>
          <w:szCs w:val="14"/>
        </w:rPr>
        <w:t>”,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así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dicho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informe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presentará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más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tardar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</w:t>
      </w:r>
      <w:r w:rsidRPr="00CA3CF6">
        <w:rPr>
          <w:rFonts w:ascii="Arial" w:hAnsi="Arial" w:cs="Arial"/>
          <w:i/>
          <w:sz w:val="14"/>
          <w:szCs w:val="14"/>
        </w:rPr>
        <w:t>dentro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noventa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días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siguientes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último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día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diciembre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año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ejercicio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reporte.</w:t>
      </w:r>
      <w:r w:rsidRPr="00CA3CF6">
        <w:rPr>
          <w:rFonts w:ascii="Arial" w:hAnsi="Arial" w:cs="Arial"/>
          <w:sz w:val="14"/>
          <w:szCs w:val="14"/>
        </w:rPr>
        <w:t>”</w:t>
      </w:r>
    </w:p>
  </w:footnote>
  <w:footnote w:id="7">
    <w:p w:rsidR="00D75F16" w:rsidRPr="00CA3CF6" w:rsidRDefault="00D75F16" w:rsidP="00B120D5">
      <w:pPr>
        <w:pStyle w:val="Textonotapie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183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tomará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consideración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encargado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mandato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constitucional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organizar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federales,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decir,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diputados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senadores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federales,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así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Presidente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Rep￺blica. En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República.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En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tanto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CA3CF6">
        <w:rPr>
          <w:rFonts w:ascii="Arial" w:hAnsi="Arial" w:cs="Arial"/>
          <w:sz w:val="14"/>
          <w:szCs w:val="14"/>
        </w:rPr>
        <w:t>OPL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organizan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mandato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constitucional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diputados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locales,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ayuntamientos,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juntas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municipales,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jefaturas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delegacionales,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gubernaturas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jefaturas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gobierno.</w:t>
      </w:r>
    </w:p>
  </w:footnote>
  <w:footnote w:id="8">
    <w:p w:rsidR="00D75F16" w:rsidRPr="00CA3CF6" w:rsidRDefault="00D75F16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184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términos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establecido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214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Procedimientos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Electorales</w:t>
      </w:r>
    </w:p>
  </w:footnote>
  <w:footnote w:id="9">
    <w:p w:rsidR="00D75F16" w:rsidRPr="00CA3CF6" w:rsidRDefault="00D75F16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185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41,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apartado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Constitución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Política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Unidos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Mexicanos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atribución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exclusiva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procesos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federales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locales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así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diseño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determinación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distritos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división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territorio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secciones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electorales.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sentido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corresponde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cumplir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específicas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aplicables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fracción,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obstante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caso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aún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haya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hecho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uso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atribución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delegó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función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CA3CF6">
        <w:rPr>
          <w:rFonts w:ascii="Arial" w:hAnsi="Arial" w:cs="Arial"/>
          <w:sz w:val="14"/>
          <w:szCs w:val="14"/>
        </w:rPr>
        <w:t>OPLE</w:t>
      </w:r>
      <w:proofErr w:type="spellEnd"/>
      <w:r w:rsidRPr="00CA3CF6"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éstos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deberán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cumplir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transparencia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información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conformidad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ámbito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territorial.</w:t>
      </w:r>
    </w:p>
  </w:footnote>
  <w:footnote w:id="10">
    <w:p w:rsidR="00E91647" w:rsidRPr="00CA3CF6" w:rsidRDefault="00E91647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186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procesos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extraordinarios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deberán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Acuerdos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determina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cobertura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territorial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tiempo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destinado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partidos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candidatos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independientes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autoridades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radio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televisión.</w:t>
      </w:r>
    </w:p>
  </w:footnote>
  <w:footnote w:id="11">
    <w:p w:rsidR="00E91647" w:rsidRPr="00CA3CF6" w:rsidRDefault="00E91647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187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aspirantes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candidatos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independientes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tienen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el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derecho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recibir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financiamiento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privado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para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actos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tendentes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obtener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el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apoyo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ciudadano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requerido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por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legislación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electoral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y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esa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manera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poder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obtener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su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registro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como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candidato,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límites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del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financiamiento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privado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son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determinados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por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autoridad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electoral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términos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del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artículo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374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  <w:lang w:val="es-ES_tradnl"/>
          </w:rPr>
          <w:t>la</w:t>
        </w:r>
        <w:r>
          <w:rPr>
            <w:rFonts w:ascii="Arial" w:hAnsi="Arial" w:cs="Arial"/>
            <w:sz w:val="14"/>
            <w:szCs w:val="14"/>
            <w:lang w:val="es-ES_tradnl"/>
          </w:rPr>
          <w:t xml:space="preserve"> </w:t>
        </w:r>
        <w:r w:rsidRPr="00CA3CF6">
          <w:rPr>
            <w:rFonts w:ascii="Arial" w:hAnsi="Arial" w:cs="Arial"/>
            <w:sz w:val="14"/>
            <w:szCs w:val="14"/>
            <w:lang w:val="es-ES_tradnl"/>
          </w:rPr>
          <w:t>Ley</w:t>
        </w:r>
        <w:r>
          <w:rPr>
            <w:rFonts w:ascii="Arial" w:hAnsi="Arial" w:cs="Arial"/>
            <w:sz w:val="14"/>
            <w:szCs w:val="14"/>
            <w:lang w:val="es-ES_tradnl"/>
          </w:rPr>
          <w:t xml:space="preserve"> </w:t>
        </w:r>
        <w:r w:rsidRPr="00CA3CF6">
          <w:rPr>
            <w:rFonts w:ascii="Arial" w:hAnsi="Arial" w:cs="Arial"/>
            <w:sz w:val="14"/>
            <w:szCs w:val="14"/>
            <w:lang w:val="es-ES_tradnl"/>
          </w:rPr>
          <w:t>General</w:t>
        </w:r>
      </w:smartTag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Instituciones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y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Procedimientos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Electorales,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igual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manera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una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vez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que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obtienen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su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registro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como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candidato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por,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tienen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como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prerrogativa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recibir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financiamiento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público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para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actividades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campaña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electoral,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conformidad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con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artículos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393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numeral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1,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inciso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c),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398,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407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y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408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ley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comento,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este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sentido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se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considera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que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aún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y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cuando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  <w:lang w:val="es-ES_tradnl"/>
          </w:rPr>
          <w:t>la</w:t>
        </w:r>
        <w:r>
          <w:rPr>
            <w:rFonts w:ascii="Arial" w:hAnsi="Arial" w:cs="Arial"/>
            <w:sz w:val="14"/>
            <w:szCs w:val="14"/>
            <w:lang w:val="es-ES_tradnl"/>
          </w:rPr>
          <w:t xml:space="preserve"> </w:t>
        </w:r>
        <w:r w:rsidRPr="00CA3CF6">
          <w:rPr>
            <w:rFonts w:ascii="Arial" w:hAnsi="Arial" w:cs="Arial"/>
            <w:sz w:val="14"/>
            <w:szCs w:val="14"/>
            <w:lang w:val="es-ES_tradnl"/>
          </w:rPr>
          <w:t>Ley</w:t>
        </w:r>
        <w:r>
          <w:rPr>
            <w:rFonts w:ascii="Arial" w:hAnsi="Arial" w:cs="Arial"/>
            <w:sz w:val="14"/>
            <w:szCs w:val="14"/>
            <w:lang w:val="es-ES_tradnl"/>
          </w:rPr>
          <w:t xml:space="preserve"> </w:t>
        </w:r>
        <w:r w:rsidRPr="00CA3CF6">
          <w:rPr>
            <w:rFonts w:ascii="Arial" w:hAnsi="Arial" w:cs="Arial"/>
            <w:sz w:val="14"/>
            <w:szCs w:val="14"/>
            <w:lang w:val="es-ES_tradnl"/>
          </w:rPr>
          <w:t>General</w:t>
        </w:r>
      </w:smartTag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Transparencia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no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establece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manera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textual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obligación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publicar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montos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financiamiento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público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y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montos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autorizados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para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recibir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financiamiento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privado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otorgados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candidatos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independientes,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estos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deben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publicarse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pues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resulta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interés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público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conocer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cantidad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recursos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públicos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que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serán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otorgados,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así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como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el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uso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y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destino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mismos.</w:t>
      </w:r>
    </w:p>
  </w:footnote>
  <w:footnote w:id="12">
    <w:p w:rsidR="00E91647" w:rsidRPr="00CA3CF6" w:rsidRDefault="00E91647" w:rsidP="00B120D5">
      <w:pPr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  <w:rFonts w:ascii="Calibri" w:hAnsi="Calibri" w:cs="Calibri"/>
          <w:sz w:val="20"/>
          <w:szCs w:val="20"/>
          <w:lang w:val="es-MX" w:eastAsia="es-MX"/>
        </w:rPr>
        <w:t>188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Las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agrupaciones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políticas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ya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no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reciben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financiamiento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público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pero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aún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están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sujetas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fiscalización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recursos,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motivo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reforma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constitucional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legal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aprobada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Congreso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Uni￳n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Unión</w:t>
        </w:r>
      </w:smartTag>
      <w:r w:rsidRPr="00CA3CF6"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Federación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días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13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2007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14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enero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2008,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respectivamente,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así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conformidad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establecido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34,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párrafo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4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35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párrafos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7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8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otrora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Código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Federal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Procedimientos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(</w:t>
      </w:r>
      <w:proofErr w:type="spellStart"/>
      <w:r w:rsidRPr="00CA3CF6">
        <w:rPr>
          <w:rFonts w:ascii="Arial" w:hAnsi="Arial" w:cs="Arial"/>
          <w:sz w:val="14"/>
          <w:szCs w:val="14"/>
        </w:rPr>
        <w:t>Cofipe</w:t>
      </w:r>
      <w:proofErr w:type="spellEnd"/>
      <w:r w:rsidRPr="00CA3CF6">
        <w:rPr>
          <w:rFonts w:ascii="Arial" w:hAnsi="Arial" w:cs="Arial"/>
          <w:sz w:val="14"/>
          <w:szCs w:val="14"/>
        </w:rPr>
        <w:t>).</w:t>
      </w:r>
    </w:p>
  </w:footnote>
  <w:footnote w:id="13">
    <w:p w:rsidR="00E91647" w:rsidRPr="00CA3CF6" w:rsidRDefault="00E91647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189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tipos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financiamiento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gastos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campaña.</w:t>
      </w:r>
    </w:p>
  </w:footnote>
  <w:footnote w:id="14">
    <w:p w:rsidR="00E91647" w:rsidRPr="00CA3CF6" w:rsidRDefault="00E91647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190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ejemplo,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Lineamientos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Programa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Resultados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Preliminares,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2015,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INE,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16.</w:t>
      </w:r>
    </w:p>
    <w:p w:rsidR="00E91647" w:rsidRPr="00CA3CF6" w:rsidRDefault="00E91647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Fuente:</w:t>
      </w:r>
      <w:hyperlink r:id="rId2" w:history="1">
        <w:r w:rsidRPr="00CA3CF6">
          <w:rPr>
            <w:rFonts w:ascii="Arial" w:hAnsi="Arial" w:cs="Arial"/>
            <w:sz w:val="14"/>
            <w:szCs w:val="14"/>
            <w:u w:val="single"/>
          </w:rPr>
          <w:t>http://www.ine.mx/archivos2/Alterna/2015/PREP/CentroDeAyuda/rsc/pdf/Lineamientos_PREP.pdf</w:t>
        </w:r>
      </w:hyperlink>
    </w:p>
  </w:footnote>
  <w:footnote w:id="15">
    <w:p w:rsidR="00E91647" w:rsidRPr="00CA3CF6" w:rsidRDefault="00E91647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191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conformidad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con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el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artículo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311,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numeral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1,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inciso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d)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  <w:lang w:val="es-ES_tradnl"/>
          </w:rPr>
          <w:t>la</w:t>
        </w:r>
        <w:r>
          <w:rPr>
            <w:rFonts w:ascii="Arial" w:hAnsi="Arial" w:cs="Arial"/>
            <w:sz w:val="14"/>
            <w:szCs w:val="14"/>
            <w:lang w:val="es-ES_tradnl"/>
          </w:rPr>
          <w:t xml:space="preserve"> </w:t>
        </w:r>
        <w:r w:rsidRPr="00CA3CF6">
          <w:rPr>
            <w:rFonts w:ascii="Arial" w:hAnsi="Arial" w:cs="Arial"/>
            <w:sz w:val="14"/>
            <w:szCs w:val="14"/>
            <w:lang w:val="es-ES_tradnl"/>
          </w:rPr>
          <w:t>Ley</w:t>
        </w:r>
        <w:r>
          <w:rPr>
            <w:rFonts w:ascii="Arial" w:hAnsi="Arial" w:cs="Arial"/>
            <w:sz w:val="14"/>
            <w:szCs w:val="14"/>
            <w:lang w:val="es-ES_tradnl"/>
          </w:rPr>
          <w:t xml:space="preserve"> </w:t>
        </w:r>
        <w:r w:rsidRPr="00CA3CF6">
          <w:rPr>
            <w:rFonts w:ascii="Arial" w:hAnsi="Arial" w:cs="Arial"/>
            <w:sz w:val="14"/>
            <w:szCs w:val="14"/>
            <w:lang w:val="es-ES_tradnl"/>
          </w:rPr>
          <w:t>General</w:t>
        </w:r>
      </w:smartTag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Instituciones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y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procedimientos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Electorales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se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procederá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realizar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un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nuevo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escrutinio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y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cómputo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cuando: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existan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errores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inconsistencias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evidentes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distintos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elementos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las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actas,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salvo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que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puedan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corregirse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aclararse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con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otros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elementos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satisfacción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plena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quien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haya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solicitado;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el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número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votos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nulos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sea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mayor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diferencia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entre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candidatos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ubicados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el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primero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y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segundo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lugares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votación,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y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todos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votos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hayan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sido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depositados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favor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un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mismo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partido,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por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que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se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considera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que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las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nuevas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actas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escrutinio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y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cómputo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levantadas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por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encuadrar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alguno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estos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supuestos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interés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general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y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deben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publicarse.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080" w:rsidRPr="002C62CE" w:rsidRDefault="002C62CE" w:rsidP="00CB54FA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="00407080" w:rsidRPr="002C62CE">
      <w:rPr>
        <w:rFonts w:cs="Times New Roman"/>
      </w:rPr>
      <w:t xml:space="preserve">     </w:t>
    </w:r>
    <w:r w:rsidR="000E47FE" w:rsidRPr="002C62CE">
      <w:rPr>
        <w:rFonts w:cs="Times New Roman"/>
      </w:rPr>
      <w:t>(Novena Sección)</w:t>
    </w:r>
    <w:r w:rsidR="00407080" w:rsidRPr="002C62CE">
      <w:rPr>
        <w:rFonts w:cs="Times New Roman"/>
      </w:rPr>
      <w:tab/>
      <w:t>DIARIO OFICIAL</w:t>
    </w:r>
    <w:r w:rsidR="00407080" w:rsidRPr="002C62CE">
      <w:rPr>
        <w:rFonts w:cs="Times New Roman"/>
      </w:rPr>
      <w:tab/>
      <w:t>Miércoles 4 de mayo de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080" w:rsidRPr="002C62CE" w:rsidRDefault="00407080" w:rsidP="00CB54FA">
    <w:pPr>
      <w:pStyle w:val="Fechas"/>
      <w:rPr>
        <w:rFonts w:cs="Times New Roman"/>
      </w:rPr>
    </w:pPr>
    <w:r w:rsidRPr="002C62CE">
      <w:rPr>
        <w:rFonts w:cs="Times New Roman"/>
      </w:rPr>
      <w:t>Miércoles 4 de mayo de 2016</w:t>
    </w:r>
    <w:r w:rsidRPr="002C62CE">
      <w:rPr>
        <w:rFonts w:cs="Times New Roman"/>
      </w:rPr>
      <w:tab/>
      <w:t>DIARIO OFICIAL</w:t>
    </w:r>
    <w:r w:rsidRPr="002C62CE">
      <w:rPr>
        <w:rFonts w:cs="Times New Roman"/>
      </w:rPr>
      <w:tab/>
      <w:t>(</w:t>
    </w:r>
    <w:r w:rsidR="000E47FE" w:rsidRPr="002C62CE">
      <w:rPr>
        <w:rFonts w:cs="Times New Roman"/>
      </w:rPr>
      <w:t>Novena</w:t>
    </w:r>
    <w:r w:rsidRPr="002C62CE">
      <w:rPr>
        <w:rFonts w:cs="Times New Roman"/>
      </w:rPr>
      <w:t xml:space="preserve"> Sección)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01CB"/>
    <w:multiLevelType w:val="hybridMultilevel"/>
    <w:tmpl w:val="DC403F6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21F7D4B"/>
    <w:multiLevelType w:val="hybridMultilevel"/>
    <w:tmpl w:val="0074B2DE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2644AB"/>
    <w:multiLevelType w:val="hybridMultilevel"/>
    <w:tmpl w:val="3CD8B96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0F6B90"/>
    <w:multiLevelType w:val="hybridMultilevel"/>
    <w:tmpl w:val="9EEE902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74571F5"/>
    <w:multiLevelType w:val="hybridMultilevel"/>
    <w:tmpl w:val="3078FC18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EF12D30"/>
    <w:multiLevelType w:val="hybridMultilevel"/>
    <w:tmpl w:val="A100048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072C5"/>
    <w:multiLevelType w:val="hybridMultilevel"/>
    <w:tmpl w:val="94028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>
    <w:nsid w:val="2BB5032E"/>
    <w:multiLevelType w:val="hybridMultilevel"/>
    <w:tmpl w:val="49444B6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FC36F5"/>
    <w:multiLevelType w:val="hybridMultilevel"/>
    <w:tmpl w:val="0750C74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FF1889"/>
    <w:multiLevelType w:val="hybridMultilevel"/>
    <w:tmpl w:val="EBEEC8F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56250B"/>
    <w:multiLevelType w:val="hybridMultilevel"/>
    <w:tmpl w:val="BBEA95C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>
    <w:nsid w:val="3C204CF3"/>
    <w:multiLevelType w:val="hybridMultilevel"/>
    <w:tmpl w:val="9F18040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485531"/>
    <w:multiLevelType w:val="hybridMultilevel"/>
    <w:tmpl w:val="44504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54929"/>
    <w:multiLevelType w:val="hybridMultilevel"/>
    <w:tmpl w:val="B7665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4229B"/>
    <w:multiLevelType w:val="hybridMultilevel"/>
    <w:tmpl w:val="A0B60828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CDC524C"/>
    <w:multiLevelType w:val="hybridMultilevel"/>
    <w:tmpl w:val="D34816C0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57424698"/>
    <w:multiLevelType w:val="hybridMultilevel"/>
    <w:tmpl w:val="063A40E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917056"/>
    <w:multiLevelType w:val="hybridMultilevel"/>
    <w:tmpl w:val="D3F29C78"/>
    <w:lvl w:ilvl="0" w:tplc="080A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59112143"/>
    <w:multiLevelType w:val="hybridMultilevel"/>
    <w:tmpl w:val="7C9E4B3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5B3E1992"/>
    <w:multiLevelType w:val="hybridMultilevel"/>
    <w:tmpl w:val="353CB0E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5C38104C"/>
    <w:multiLevelType w:val="hybridMultilevel"/>
    <w:tmpl w:val="AA86437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6C385CFD"/>
    <w:multiLevelType w:val="hybridMultilevel"/>
    <w:tmpl w:val="60ECC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>
    <w:nsid w:val="715105E5"/>
    <w:multiLevelType w:val="hybridMultilevel"/>
    <w:tmpl w:val="B91872A6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73B357C1"/>
    <w:multiLevelType w:val="hybridMultilevel"/>
    <w:tmpl w:val="B1AC95C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B073D5"/>
    <w:multiLevelType w:val="hybridMultilevel"/>
    <w:tmpl w:val="0FA4841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7"/>
  </w:num>
  <w:num w:numId="4">
    <w:abstractNumId w:val="23"/>
  </w:num>
  <w:num w:numId="5">
    <w:abstractNumId w:val="0"/>
  </w:num>
  <w:num w:numId="6">
    <w:abstractNumId w:val="17"/>
  </w:num>
  <w:num w:numId="7">
    <w:abstractNumId w:val="21"/>
  </w:num>
  <w:num w:numId="8">
    <w:abstractNumId w:val="11"/>
  </w:num>
  <w:num w:numId="9">
    <w:abstractNumId w:val="22"/>
  </w:num>
  <w:num w:numId="10">
    <w:abstractNumId w:val="3"/>
  </w:num>
  <w:num w:numId="11">
    <w:abstractNumId w:val="2"/>
  </w:num>
  <w:num w:numId="12">
    <w:abstractNumId w:val="16"/>
  </w:num>
  <w:num w:numId="13">
    <w:abstractNumId w:val="26"/>
  </w:num>
  <w:num w:numId="14">
    <w:abstractNumId w:val="8"/>
  </w:num>
  <w:num w:numId="15">
    <w:abstractNumId w:val="25"/>
  </w:num>
  <w:num w:numId="16">
    <w:abstractNumId w:val="18"/>
  </w:num>
  <w:num w:numId="17">
    <w:abstractNumId w:val="27"/>
  </w:num>
  <w:num w:numId="18">
    <w:abstractNumId w:val="10"/>
  </w:num>
  <w:num w:numId="19">
    <w:abstractNumId w:val="20"/>
  </w:num>
  <w:num w:numId="20">
    <w:abstractNumId w:val="4"/>
  </w:num>
  <w:num w:numId="21">
    <w:abstractNumId w:val="6"/>
  </w:num>
  <w:num w:numId="22">
    <w:abstractNumId w:val="15"/>
  </w:num>
  <w:num w:numId="23">
    <w:abstractNumId w:val="9"/>
  </w:num>
  <w:num w:numId="24">
    <w:abstractNumId w:val="13"/>
  </w:num>
  <w:num w:numId="25">
    <w:abstractNumId w:val="19"/>
  </w:num>
  <w:num w:numId="26">
    <w:abstractNumId w:val="14"/>
  </w:num>
  <w:num w:numId="27">
    <w:abstractNumId w:val="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7A"/>
    <w:rsid w:val="00007D5B"/>
    <w:rsid w:val="00012531"/>
    <w:rsid w:val="00023FDE"/>
    <w:rsid w:val="00025505"/>
    <w:rsid w:val="00030FA7"/>
    <w:rsid w:val="00031C5F"/>
    <w:rsid w:val="000468AF"/>
    <w:rsid w:val="00046AF3"/>
    <w:rsid w:val="00047AFF"/>
    <w:rsid w:val="000643A3"/>
    <w:rsid w:val="00070CDB"/>
    <w:rsid w:val="00076F0B"/>
    <w:rsid w:val="0008366A"/>
    <w:rsid w:val="00083B96"/>
    <w:rsid w:val="00085CFF"/>
    <w:rsid w:val="00090755"/>
    <w:rsid w:val="000934C4"/>
    <w:rsid w:val="00095309"/>
    <w:rsid w:val="000B42E5"/>
    <w:rsid w:val="000B698E"/>
    <w:rsid w:val="000C50D4"/>
    <w:rsid w:val="000C632A"/>
    <w:rsid w:val="000D57EE"/>
    <w:rsid w:val="000E47FE"/>
    <w:rsid w:val="000E6BF1"/>
    <w:rsid w:val="000F0FA3"/>
    <w:rsid w:val="000F3ABE"/>
    <w:rsid w:val="000F706A"/>
    <w:rsid w:val="0010703B"/>
    <w:rsid w:val="00123C52"/>
    <w:rsid w:val="001303A7"/>
    <w:rsid w:val="00131F5A"/>
    <w:rsid w:val="001372FD"/>
    <w:rsid w:val="00140A5C"/>
    <w:rsid w:val="00155A7E"/>
    <w:rsid w:val="001574EC"/>
    <w:rsid w:val="00163AE3"/>
    <w:rsid w:val="001642EF"/>
    <w:rsid w:val="00173E9D"/>
    <w:rsid w:val="001748E8"/>
    <w:rsid w:val="00176B02"/>
    <w:rsid w:val="00181964"/>
    <w:rsid w:val="00195422"/>
    <w:rsid w:val="001A1CAD"/>
    <w:rsid w:val="001A2BCE"/>
    <w:rsid w:val="001A69C6"/>
    <w:rsid w:val="001B1144"/>
    <w:rsid w:val="001B3813"/>
    <w:rsid w:val="001B6981"/>
    <w:rsid w:val="001C1DC9"/>
    <w:rsid w:val="001E6CB1"/>
    <w:rsid w:val="001F09BB"/>
    <w:rsid w:val="001F3EBD"/>
    <w:rsid w:val="001F6325"/>
    <w:rsid w:val="0020245C"/>
    <w:rsid w:val="00203516"/>
    <w:rsid w:val="002214D8"/>
    <w:rsid w:val="0025082C"/>
    <w:rsid w:val="00254852"/>
    <w:rsid w:val="00255299"/>
    <w:rsid w:val="00282554"/>
    <w:rsid w:val="00285BE5"/>
    <w:rsid w:val="00286668"/>
    <w:rsid w:val="00286818"/>
    <w:rsid w:val="00290296"/>
    <w:rsid w:val="0029033A"/>
    <w:rsid w:val="00291CA7"/>
    <w:rsid w:val="00293A77"/>
    <w:rsid w:val="002940B6"/>
    <w:rsid w:val="002B00EE"/>
    <w:rsid w:val="002B127D"/>
    <w:rsid w:val="002B37B4"/>
    <w:rsid w:val="002B3857"/>
    <w:rsid w:val="002B7C34"/>
    <w:rsid w:val="002C3644"/>
    <w:rsid w:val="002C62CE"/>
    <w:rsid w:val="002D476D"/>
    <w:rsid w:val="002E0094"/>
    <w:rsid w:val="002F6279"/>
    <w:rsid w:val="002F666A"/>
    <w:rsid w:val="0030321A"/>
    <w:rsid w:val="00305CFC"/>
    <w:rsid w:val="00306951"/>
    <w:rsid w:val="003137EF"/>
    <w:rsid w:val="00317680"/>
    <w:rsid w:val="00323864"/>
    <w:rsid w:val="0032394E"/>
    <w:rsid w:val="003264DE"/>
    <w:rsid w:val="00326B04"/>
    <w:rsid w:val="00330780"/>
    <w:rsid w:val="003340A4"/>
    <w:rsid w:val="00357A6B"/>
    <w:rsid w:val="0036410B"/>
    <w:rsid w:val="00364BEB"/>
    <w:rsid w:val="003656C6"/>
    <w:rsid w:val="00367AFB"/>
    <w:rsid w:val="00370AA5"/>
    <w:rsid w:val="00373DFE"/>
    <w:rsid w:val="0039202C"/>
    <w:rsid w:val="003958AA"/>
    <w:rsid w:val="003967FE"/>
    <w:rsid w:val="003A09A3"/>
    <w:rsid w:val="003B2214"/>
    <w:rsid w:val="003B46F2"/>
    <w:rsid w:val="003C010E"/>
    <w:rsid w:val="003C5EB9"/>
    <w:rsid w:val="003D3A40"/>
    <w:rsid w:val="003D6457"/>
    <w:rsid w:val="003E5783"/>
    <w:rsid w:val="003E7472"/>
    <w:rsid w:val="0040301F"/>
    <w:rsid w:val="00407080"/>
    <w:rsid w:val="00410B8C"/>
    <w:rsid w:val="00412ED6"/>
    <w:rsid w:val="004142D5"/>
    <w:rsid w:val="004150FD"/>
    <w:rsid w:val="00416B06"/>
    <w:rsid w:val="004273D0"/>
    <w:rsid w:val="0042779F"/>
    <w:rsid w:val="004352A9"/>
    <w:rsid w:val="00440349"/>
    <w:rsid w:val="004404D8"/>
    <w:rsid w:val="00441280"/>
    <w:rsid w:val="0044530C"/>
    <w:rsid w:val="00453D17"/>
    <w:rsid w:val="0046400A"/>
    <w:rsid w:val="00464085"/>
    <w:rsid w:val="004652D9"/>
    <w:rsid w:val="00465E99"/>
    <w:rsid w:val="00475BE2"/>
    <w:rsid w:val="00491FF9"/>
    <w:rsid w:val="004A6877"/>
    <w:rsid w:val="004A7426"/>
    <w:rsid w:val="004A7C4A"/>
    <w:rsid w:val="004B2F2C"/>
    <w:rsid w:val="004B739B"/>
    <w:rsid w:val="004C174C"/>
    <w:rsid w:val="004C49C6"/>
    <w:rsid w:val="004D4A72"/>
    <w:rsid w:val="004D5B7A"/>
    <w:rsid w:val="004E6B1F"/>
    <w:rsid w:val="004E77FB"/>
    <w:rsid w:val="004F3FE9"/>
    <w:rsid w:val="004F6559"/>
    <w:rsid w:val="0050022E"/>
    <w:rsid w:val="00502367"/>
    <w:rsid w:val="00506DEA"/>
    <w:rsid w:val="00512CDB"/>
    <w:rsid w:val="00514968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A0268"/>
    <w:rsid w:val="005A0954"/>
    <w:rsid w:val="005B667B"/>
    <w:rsid w:val="005C2B43"/>
    <w:rsid w:val="005C4019"/>
    <w:rsid w:val="005C75DE"/>
    <w:rsid w:val="005D3024"/>
    <w:rsid w:val="005D4388"/>
    <w:rsid w:val="005D7D14"/>
    <w:rsid w:val="005F4AC0"/>
    <w:rsid w:val="0061533F"/>
    <w:rsid w:val="006231E1"/>
    <w:rsid w:val="00624530"/>
    <w:rsid w:val="00627360"/>
    <w:rsid w:val="00627D1A"/>
    <w:rsid w:val="0063495E"/>
    <w:rsid w:val="00634C63"/>
    <w:rsid w:val="0063675C"/>
    <w:rsid w:val="00645978"/>
    <w:rsid w:val="00653999"/>
    <w:rsid w:val="00656CFF"/>
    <w:rsid w:val="00662F1E"/>
    <w:rsid w:val="00670946"/>
    <w:rsid w:val="006711A8"/>
    <w:rsid w:val="00674139"/>
    <w:rsid w:val="00675CF0"/>
    <w:rsid w:val="006777B9"/>
    <w:rsid w:val="00681BC5"/>
    <w:rsid w:val="00686752"/>
    <w:rsid w:val="00691836"/>
    <w:rsid w:val="0069357B"/>
    <w:rsid w:val="00697B7C"/>
    <w:rsid w:val="006B7539"/>
    <w:rsid w:val="006C30AE"/>
    <w:rsid w:val="006D2E40"/>
    <w:rsid w:val="006D6A8E"/>
    <w:rsid w:val="006E2487"/>
    <w:rsid w:val="006E4EE3"/>
    <w:rsid w:val="006E66EC"/>
    <w:rsid w:val="006F785A"/>
    <w:rsid w:val="0070415B"/>
    <w:rsid w:val="00705E7D"/>
    <w:rsid w:val="00717A6D"/>
    <w:rsid w:val="00723F3A"/>
    <w:rsid w:val="00724703"/>
    <w:rsid w:val="00735E9D"/>
    <w:rsid w:val="00737435"/>
    <w:rsid w:val="00741ABD"/>
    <w:rsid w:val="00746FC8"/>
    <w:rsid w:val="007570C1"/>
    <w:rsid w:val="007578BE"/>
    <w:rsid w:val="00791EBB"/>
    <w:rsid w:val="00793D07"/>
    <w:rsid w:val="00797AB4"/>
    <w:rsid w:val="00797DCB"/>
    <w:rsid w:val="007A0956"/>
    <w:rsid w:val="007A6EE4"/>
    <w:rsid w:val="007C007D"/>
    <w:rsid w:val="007D00B8"/>
    <w:rsid w:val="007D0C3B"/>
    <w:rsid w:val="007D286A"/>
    <w:rsid w:val="007D458A"/>
    <w:rsid w:val="00816C4D"/>
    <w:rsid w:val="0082677E"/>
    <w:rsid w:val="00827CE1"/>
    <w:rsid w:val="0083080F"/>
    <w:rsid w:val="008319F5"/>
    <w:rsid w:val="00832E88"/>
    <w:rsid w:val="008412BC"/>
    <w:rsid w:val="00842BE6"/>
    <w:rsid w:val="00842FB8"/>
    <w:rsid w:val="008651ED"/>
    <w:rsid w:val="00875A59"/>
    <w:rsid w:val="00877B39"/>
    <w:rsid w:val="008918DC"/>
    <w:rsid w:val="008922B8"/>
    <w:rsid w:val="0089558E"/>
    <w:rsid w:val="008A0F8C"/>
    <w:rsid w:val="008A23F3"/>
    <w:rsid w:val="008A3527"/>
    <w:rsid w:val="008B5BD2"/>
    <w:rsid w:val="008C46C1"/>
    <w:rsid w:val="008D06EA"/>
    <w:rsid w:val="008D17A5"/>
    <w:rsid w:val="008E293D"/>
    <w:rsid w:val="008E35DF"/>
    <w:rsid w:val="008F5142"/>
    <w:rsid w:val="008F7A18"/>
    <w:rsid w:val="009067F5"/>
    <w:rsid w:val="00913D77"/>
    <w:rsid w:val="009167A0"/>
    <w:rsid w:val="009200A2"/>
    <w:rsid w:val="009329FB"/>
    <w:rsid w:val="00945F33"/>
    <w:rsid w:val="00947152"/>
    <w:rsid w:val="00956104"/>
    <w:rsid w:val="00960397"/>
    <w:rsid w:val="00975511"/>
    <w:rsid w:val="0098426A"/>
    <w:rsid w:val="009855BF"/>
    <w:rsid w:val="009932CA"/>
    <w:rsid w:val="009A59C2"/>
    <w:rsid w:val="009A7654"/>
    <w:rsid w:val="009B09CB"/>
    <w:rsid w:val="009C02DA"/>
    <w:rsid w:val="009C1AFB"/>
    <w:rsid w:val="009E1274"/>
    <w:rsid w:val="009E1AC6"/>
    <w:rsid w:val="009E3B35"/>
    <w:rsid w:val="009E63EA"/>
    <w:rsid w:val="009F050F"/>
    <w:rsid w:val="00A06B84"/>
    <w:rsid w:val="00A14996"/>
    <w:rsid w:val="00A31E9B"/>
    <w:rsid w:val="00A333DC"/>
    <w:rsid w:val="00A40BF0"/>
    <w:rsid w:val="00A53B86"/>
    <w:rsid w:val="00A53D31"/>
    <w:rsid w:val="00A7010C"/>
    <w:rsid w:val="00A73F8A"/>
    <w:rsid w:val="00A76032"/>
    <w:rsid w:val="00A8099D"/>
    <w:rsid w:val="00A81D62"/>
    <w:rsid w:val="00A84922"/>
    <w:rsid w:val="00A8588B"/>
    <w:rsid w:val="00A90AE8"/>
    <w:rsid w:val="00A971BB"/>
    <w:rsid w:val="00AA7550"/>
    <w:rsid w:val="00AB7088"/>
    <w:rsid w:val="00AB735C"/>
    <w:rsid w:val="00AC2AA2"/>
    <w:rsid w:val="00AD24D5"/>
    <w:rsid w:val="00AD54E0"/>
    <w:rsid w:val="00AE00D6"/>
    <w:rsid w:val="00AF0195"/>
    <w:rsid w:val="00B00632"/>
    <w:rsid w:val="00B073A2"/>
    <w:rsid w:val="00B120D5"/>
    <w:rsid w:val="00B14C29"/>
    <w:rsid w:val="00B16746"/>
    <w:rsid w:val="00B170E8"/>
    <w:rsid w:val="00B17DFA"/>
    <w:rsid w:val="00B27B8F"/>
    <w:rsid w:val="00B3769E"/>
    <w:rsid w:val="00B42611"/>
    <w:rsid w:val="00B43231"/>
    <w:rsid w:val="00B467F1"/>
    <w:rsid w:val="00B63531"/>
    <w:rsid w:val="00B6543F"/>
    <w:rsid w:val="00B7008A"/>
    <w:rsid w:val="00B717B3"/>
    <w:rsid w:val="00B859B6"/>
    <w:rsid w:val="00BB1CCD"/>
    <w:rsid w:val="00BB26D3"/>
    <w:rsid w:val="00BF091C"/>
    <w:rsid w:val="00C009E0"/>
    <w:rsid w:val="00C01B5D"/>
    <w:rsid w:val="00C258E4"/>
    <w:rsid w:val="00C34E17"/>
    <w:rsid w:val="00C5515A"/>
    <w:rsid w:val="00C563D2"/>
    <w:rsid w:val="00C709E8"/>
    <w:rsid w:val="00C7152E"/>
    <w:rsid w:val="00C72F0B"/>
    <w:rsid w:val="00C8415B"/>
    <w:rsid w:val="00C9060E"/>
    <w:rsid w:val="00C91B84"/>
    <w:rsid w:val="00C96371"/>
    <w:rsid w:val="00C97590"/>
    <w:rsid w:val="00CA0BAE"/>
    <w:rsid w:val="00CA2FDC"/>
    <w:rsid w:val="00CA3BBA"/>
    <w:rsid w:val="00CA3CF6"/>
    <w:rsid w:val="00CB318C"/>
    <w:rsid w:val="00CB54FA"/>
    <w:rsid w:val="00CB6995"/>
    <w:rsid w:val="00CC0602"/>
    <w:rsid w:val="00CC39A6"/>
    <w:rsid w:val="00CC71C5"/>
    <w:rsid w:val="00CD6850"/>
    <w:rsid w:val="00CE06BF"/>
    <w:rsid w:val="00CF3B2E"/>
    <w:rsid w:val="00CF6193"/>
    <w:rsid w:val="00CF701C"/>
    <w:rsid w:val="00D04785"/>
    <w:rsid w:val="00D22347"/>
    <w:rsid w:val="00D32C7D"/>
    <w:rsid w:val="00D34588"/>
    <w:rsid w:val="00D3478E"/>
    <w:rsid w:val="00D34D1C"/>
    <w:rsid w:val="00D3602A"/>
    <w:rsid w:val="00D36C73"/>
    <w:rsid w:val="00D42FD2"/>
    <w:rsid w:val="00D54C2F"/>
    <w:rsid w:val="00D60AAD"/>
    <w:rsid w:val="00D64953"/>
    <w:rsid w:val="00D722A2"/>
    <w:rsid w:val="00D75F16"/>
    <w:rsid w:val="00D87572"/>
    <w:rsid w:val="00DA0A97"/>
    <w:rsid w:val="00DB3001"/>
    <w:rsid w:val="00DB4A71"/>
    <w:rsid w:val="00DC4962"/>
    <w:rsid w:val="00DE4C7A"/>
    <w:rsid w:val="00DE4D05"/>
    <w:rsid w:val="00DF6036"/>
    <w:rsid w:val="00DF6BC3"/>
    <w:rsid w:val="00E01296"/>
    <w:rsid w:val="00E21F6A"/>
    <w:rsid w:val="00E30B22"/>
    <w:rsid w:val="00E3798A"/>
    <w:rsid w:val="00E42835"/>
    <w:rsid w:val="00E460F3"/>
    <w:rsid w:val="00E50177"/>
    <w:rsid w:val="00E5027B"/>
    <w:rsid w:val="00E5626A"/>
    <w:rsid w:val="00E772E5"/>
    <w:rsid w:val="00E8167E"/>
    <w:rsid w:val="00E82585"/>
    <w:rsid w:val="00E8621C"/>
    <w:rsid w:val="00E871AA"/>
    <w:rsid w:val="00E90E7F"/>
    <w:rsid w:val="00E91647"/>
    <w:rsid w:val="00EA0ABD"/>
    <w:rsid w:val="00EA4096"/>
    <w:rsid w:val="00EA46E7"/>
    <w:rsid w:val="00EA6075"/>
    <w:rsid w:val="00EB1636"/>
    <w:rsid w:val="00EB3C2A"/>
    <w:rsid w:val="00EE6353"/>
    <w:rsid w:val="00EF1962"/>
    <w:rsid w:val="00EF226B"/>
    <w:rsid w:val="00F007E0"/>
    <w:rsid w:val="00F00937"/>
    <w:rsid w:val="00F015B9"/>
    <w:rsid w:val="00F0429A"/>
    <w:rsid w:val="00F049B3"/>
    <w:rsid w:val="00F22399"/>
    <w:rsid w:val="00F315C9"/>
    <w:rsid w:val="00F31F2D"/>
    <w:rsid w:val="00F42E31"/>
    <w:rsid w:val="00F512E2"/>
    <w:rsid w:val="00F51E5E"/>
    <w:rsid w:val="00F64B32"/>
    <w:rsid w:val="00F70627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  <w:rsid w:val="00FE7973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3C47F0D-A3DF-40CA-912A-67E0BA2E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4D5B7A"/>
    <w:pPr>
      <w:keepNext/>
      <w:keepLines/>
      <w:spacing w:before="200" w:line="276" w:lineRule="atLeast"/>
      <w:outlineLvl w:val="2"/>
    </w:pPr>
    <w:rPr>
      <w:rFonts w:ascii="Cambria" w:hAnsi="Cambria" w:cs="Cambria"/>
      <w:b/>
      <w:color w:val="C0C0C0"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4D5B7A"/>
    <w:pPr>
      <w:keepNext/>
      <w:keepLines/>
      <w:spacing w:before="40" w:line="259" w:lineRule="atLeast"/>
      <w:outlineLvl w:val="3"/>
    </w:pPr>
    <w:rPr>
      <w:rFonts w:ascii="Cambria" w:hAnsi="Cambria" w:cs="Cambria"/>
      <w:i/>
      <w:color w:val="00FFFF"/>
      <w:sz w:val="22"/>
      <w:szCs w:val="20"/>
      <w:lang w:val="es-MX" w:eastAsia="es-MX"/>
    </w:rPr>
  </w:style>
  <w:style w:type="paragraph" w:styleId="Ttulo5">
    <w:name w:val="heading 5"/>
    <w:basedOn w:val="Normal"/>
    <w:next w:val="Normal"/>
    <w:link w:val="Ttulo5Car"/>
    <w:qFormat/>
    <w:rsid w:val="004D5B7A"/>
    <w:pPr>
      <w:keepNext/>
      <w:keepLines/>
      <w:spacing w:before="220" w:after="40" w:line="276" w:lineRule="atLeast"/>
      <w:outlineLvl w:val="4"/>
    </w:pPr>
    <w:rPr>
      <w:rFonts w:ascii="Calibri" w:hAnsi="Calibri" w:cs="Calibri"/>
      <w:b/>
      <w:color w:val="000000"/>
      <w:sz w:val="22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4D5B7A"/>
    <w:pPr>
      <w:keepNext/>
      <w:keepLines/>
      <w:spacing w:before="200" w:after="40" w:line="276" w:lineRule="atLeast"/>
      <w:outlineLvl w:val="5"/>
    </w:pPr>
    <w:rPr>
      <w:rFonts w:ascii="Calibri" w:hAnsi="Calibri" w:cs="Calibri"/>
      <w:b/>
      <w:color w:val="000000"/>
      <w:sz w:val="20"/>
      <w:szCs w:val="20"/>
      <w:lang w:val="es-MX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95610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4D5B7A"/>
    <w:rPr>
      <w:rFonts w:ascii="Cambria" w:hAnsi="Cambria" w:cs="Cambria"/>
      <w:b/>
      <w:color w:val="C0C0C0"/>
      <w:sz w:val="22"/>
    </w:rPr>
  </w:style>
  <w:style w:type="character" w:customStyle="1" w:styleId="Ttulo4Car">
    <w:name w:val="Título 4 Car"/>
    <w:link w:val="Ttulo4"/>
    <w:rsid w:val="004D5B7A"/>
    <w:rPr>
      <w:rFonts w:ascii="Cambria" w:hAnsi="Cambria" w:cs="Cambria"/>
      <w:i/>
      <w:color w:val="00FFFF"/>
      <w:sz w:val="22"/>
    </w:rPr>
  </w:style>
  <w:style w:type="character" w:customStyle="1" w:styleId="Ttulo5Car">
    <w:name w:val="Título 5 Car"/>
    <w:link w:val="Ttulo5"/>
    <w:rsid w:val="004D5B7A"/>
    <w:rPr>
      <w:rFonts w:ascii="Calibri" w:hAnsi="Calibri" w:cs="Calibri"/>
      <w:b/>
      <w:color w:val="000000"/>
      <w:sz w:val="22"/>
    </w:rPr>
  </w:style>
  <w:style w:type="character" w:customStyle="1" w:styleId="Ttulo6Car">
    <w:name w:val="Título 6 Car"/>
    <w:link w:val="Ttulo6"/>
    <w:rsid w:val="004D5B7A"/>
    <w:rPr>
      <w:rFonts w:ascii="Calibri" w:hAnsi="Calibri" w:cs="Calibri"/>
      <w:b/>
      <w:color w:val="000000"/>
    </w:rPr>
  </w:style>
  <w:style w:type="paragraph" w:styleId="Textocomentario">
    <w:name w:val="annotation text"/>
    <w:basedOn w:val="Normal"/>
    <w:link w:val="TextocomentarioCar"/>
    <w:rsid w:val="004D5B7A"/>
    <w:pPr>
      <w:spacing w:after="200"/>
    </w:pPr>
    <w:rPr>
      <w:rFonts w:ascii="Calibri" w:hAnsi="Calibri" w:cs="Calibri"/>
      <w:sz w:val="20"/>
      <w:szCs w:val="20"/>
      <w:lang w:val="es-MX" w:eastAsia="es-MX"/>
    </w:rPr>
  </w:style>
  <w:style w:type="character" w:customStyle="1" w:styleId="TextocomentarioCar">
    <w:name w:val="Texto comentario Car"/>
    <w:link w:val="Textocomentario"/>
    <w:rsid w:val="004D5B7A"/>
    <w:rPr>
      <w:rFonts w:ascii="Calibri" w:hAnsi="Calibri" w:cs="Calibri"/>
    </w:rPr>
  </w:style>
  <w:style w:type="paragraph" w:styleId="TDC4">
    <w:name w:val="toc 4"/>
    <w:basedOn w:val="Normal"/>
    <w:next w:val="Normal"/>
    <w:rsid w:val="004D5B7A"/>
    <w:pPr>
      <w:spacing w:after="100" w:line="276" w:lineRule="atLeast"/>
      <w:ind w:left="660"/>
    </w:pPr>
    <w:rPr>
      <w:rFonts w:ascii="Calibri" w:hAnsi="Calibri" w:cs="Calibri"/>
      <w:sz w:val="22"/>
      <w:szCs w:val="20"/>
      <w:lang w:val="es-MX" w:eastAsia="es-MX"/>
    </w:rPr>
  </w:style>
  <w:style w:type="paragraph" w:styleId="TDC3">
    <w:name w:val="toc 3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2">
    <w:name w:val="toc 2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1">
    <w:name w:val="toc 1"/>
    <w:basedOn w:val="Normal"/>
    <w:next w:val="Normal"/>
    <w:rsid w:val="004D5B7A"/>
    <w:pPr>
      <w:spacing w:after="1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Textonotapie">
    <w:name w:val="footnote text"/>
    <w:basedOn w:val="Normal"/>
    <w:link w:val="TextonotapieCar"/>
    <w:rsid w:val="004D5B7A"/>
    <w:rPr>
      <w:rFonts w:ascii="Calibri" w:hAnsi="Calibri" w:cs="Calibri"/>
      <w:sz w:val="20"/>
      <w:szCs w:val="20"/>
      <w:lang w:val="es-MX" w:eastAsia="es-MX"/>
    </w:rPr>
  </w:style>
  <w:style w:type="character" w:customStyle="1" w:styleId="TextonotapieCar">
    <w:name w:val="Texto nota pie Car"/>
    <w:link w:val="Textonotapie"/>
    <w:rsid w:val="004D5B7A"/>
    <w:rPr>
      <w:rFonts w:ascii="Calibri" w:hAnsi="Calibri" w:cs="Calibri"/>
    </w:rPr>
  </w:style>
  <w:style w:type="paragraph" w:customStyle="1" w:styleId="BalloonText">
    <w:name w:val="Balloon Text"/>
    <w:basedOn w:val="Normal"/>
    <w:rsid w:val="004D5B7A"/>
    <w:rPr>
      <w:rFonts w:ascii="Tahoma" w:hAnsi="Tahoma" w:cs="Tahoma"/>
      <w:sz w:val="16"/>
      <w:szCs w:val="20"/>
      <w:lang w:val="es-MX" w:eastAsia="es-MX"/>
    </w:rPr>
  </w:style>
  <w:style w:type="paragraph" w:customStyle="1" w:styleId="annotationsubject">
    <w:name w:val="annotation subject"/>
    <w:basedOn w:val="Textocomentario"/>
    <w:next w:val="Textocomentario"/>
    <w:rsid w:val="004D5B7A"/>
    <w:rPr>
      <w:b/>
    </w:rPr>
  </w:style>
  <w:style w:type="paragraph" w:styleId="Revisin">
    <w:name w:val="Revision"/>
    <w:rsid w:val="004D5B7A"/>
    <w:rPr>
      <w:rFonts w:ascii="Calibri" w:hAnsi="Calibri" w:cs="Calibri"/>
      <w:sz w:val="22"/>
    </w:rPr>
  </w:style>
  <w:style w:type="paragraph" w:styleId="Prrafodelista">
    <w:name w:val="List Paragraph"/>
    <w:basedOn w:val="Normal"/>
    <w:qFormat/>
    <w:rsid w:val="004D5B7A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Anotacion0">
    <w:name w:val="Anotacion"/>
    <w:basedOn w:val="Normal"/>
    <w:rsid w:val="004D5B7A"/>
    <w:pPr>
      <w:spacing w:before="101" w:after="101" w:line="216" w:lineRule="exact"/>
      <w:ind w:firstLine="288"/>
      <w:jc w:val="center"/>
    </w:pPr>
    <w:rPr>
      <w:b/>
      <w:sz w:val="18"/>
      <w:szCs w:val="20"/>
      <w:lang w:eastAsia="es-MX"/>
    </w:rPr>
  </w:style>
  <w:style w:type="paragraph" w:customStyle="1" w:styleId="Textonormal">
    <w:name w:val="Texto normal"/>
    <w:basedOn w:val="Normal"/>
    <w:rsid w:val="004D5B7A"/>
    <w:pPr>
      <w:ind w:left="100"/>
    </w:pPr>
    <w:rPr>
      <w:rFonts w:ascii="Arial" w:hAnsi="Arial" w:cs="Arial"/>
      <w:szCs w:val="20"/>
      <w:lang w:val="es-MX" w:eastAsia="es-MX"/>
    </w:rPr>
  </w:style>
  <w:style w:type="paragraph" w:styleId="Lista2">
    <w:name w:val="List 2"/>
    <w:basedOn w:val="Normal"/>
    <w:rsid w:val="004D5B7A"/>
    <w:pPr>
      <w:spacing w:after="200" w:line="276" w:lineRule="atLeast"/>
      <w:ind w:left="283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Salutation">
    <w:name w:val="Salutation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Ttulo">
    <w:name w:val="Título"/>
    <w:basedOn w:val="Normal"/>
    <w:next w:val="Normal"/>
    <w:link w:val="TtuloCar"/>
    <w:qFormat/>
    <w:rsid w:val="004D5B7A"/>
    <w:pPr>
      <w:pBdr>
        <w:bottom w:val="single" w:sz="6" w:space="4" w:color="C0C0C0"/>
      </w:pBdr>
      <w:spacing w:after="300"/>
    </w:pPr>
    <w:rPr>
      <w:rFonts w:ascii="Cambria" w:hAnsi="Cambria" w:cs="Cambria"/>
      <w:color w:val="000080"/>
      <w:spacing w:val="5"/>
      <w:sz w:val="52"/>
      <w:szCs w:val="20"/>
      <w:lang w:val="es-MX" w:eastAsia="es-MX"/>
    </w:rPr>
  </w:style>
  <w:style w:type="character" w:customStyle="1" w:styleId="TtuloCar">
    <w:name w:val="Título Car"/>
    <w:link w:val="Ttulo"/>
    <w:rsid w:val="004D5B7A"/>
    <w:rPr>
      <w:rFonts w:ascii="Cambria" w:hAnsi="Cambria" w:cs="Cambria"/>
      <w:color w:val="000080"/>
      <w:spacing w:val="5"/>
      <w:sz w:val="52"/>
    </w:rPr>
  </w:style>
  <w:style w:type="paragraph" w:styleId="Subttulo">
    <w:name w:val="Subtitle"/>
    <w:basedOn w:val="Normal"/>
    <w:next w:val="Normal"/>
    <w:link w:val="SubttuloCar"/>
    <w:qFormat/>
    <w:rsid w:val="004D5B7A"/>
    <w:pPr>
      <w:keepNext/>
      <w:keepLines/>
      <w:spacing w:before="360" w:after="80" w:line="276" w:lineRule="atLeast"/>
    </w:pPr>
    <w:rPr>
      <w:rFonts w:ascii="Georgia" w:hAnsi="Georgia" w:cs="Georgia"/>
      <w:i/>
      <w:color w:val="808080"/>
      <w:sz w:val="48"/>
      <w:szCs w:val="20"/>
      <w:lang w:val="es-MX" w:eastAsia="es-MX"/>
    </w:rPr>
  </w:style>
  <w:style w:type="character" w:customStyle="1" w:styleId="SubttuloCar">
    <w:name w:val="Subtítulo Car"/>
    <w:link w:val="Subttulo"/>
    <w:rsid w:val="004D5B7A"/>
    <w:rPr>
      <w:rFonts w:ascii="Georgia" w:hAnsi="Georgia" w:cs="Georgia"/>
      <w:i/>
      <w:color w:val="808080"/>
      <w:sz w:val="48"/>
    </w:rPr>
  </w:style>
  <w:style w:type="paragraph" w:styleId="TtulodeTDC">
    <w:name w:val="TOC Heading"/>
    <w:basedOn w:val="Ttulo1"/>
    <w:next w:val="Normal"/>
    <w:qFormat/>
    <w:rsid w:val="004D5B7A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mbria" w:hAnsi="Cambria" w:cs="Cambria"/>
      <w:color w:val="00FFFF"/>
      <w:sz w:val="28"/>
      <w:szCs w:val="20"/>
      <w:lang w:val="es-MX" w:eastAsia="es-MX"/>
    </w:rPr>
  </w:style>
  <w:style w:type="paragraph" w:customStyle="1" w:styleId="BodyA">
    <w:name w:val="Body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Cambria" w:hAnsi="Cambria" w:cs="Cambria"/>
      <w:color w:val="000000"/>
      <w:sz w:val="24"/>
      <w:lang w:val="es-ES_tradnl"/>
    </w:rPr>
  </w:style>
  <w:style w:type="paragraph" w:customStyle="1" w:styleId="TesisPJF">
    <w:name w:val="Tesis PJF"/>
    <w:basedOn w:val="Normal"/>
    <w:rsid w:val="004D5B7A"/>
    <w:pPr>
      <w:spacing w:after="120"/>
      <w:ind w:left="567" w:right="567"/>
      <w:jc w:val="both"/>
    </w:pPr>
    <w:rPr>
      <w:rFonts w:ascii="Arial" w:hAnsi="Arial" w:cs="Arial"/>
      <w:i/>
      <w:sz w:val="22"/>
      <w:szCs w:val="20"/>
      <w:lang w:val="es-MX" w:eastAsia="es-MX"/>
    </w:rPr>
  </w:style>
  <w:style w:type="paragraph" w:customStyle="1" w:styleId="PlainText">
    <w:name w:val="Plain Text"/>
    <w:basedOn w:val="Normal"/>
    <w:rsid w:val="004D5B7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Consolas" w:hAnsi="Consolas" w:cs="Consolas"/>
      <w:sz w:val="21"/>
      <w:szCs w:val="20"/>
      <w:lang w:val="es-MX" w:eastAsia="es-MX"/>
    </w:rPr>
  </w:style>
  <w:style w:type="paragraph" w:styleId="Lista3">
    <w:name w:val="List 3"/>
    <w:basedOn w:val="Normal"/>
    <w:rsid w:val="004D5B7A"/>
    <w:pPr>
      <w:spacing w:after="200" w:line="276" w:lineRule="atLeast"/>
      <w:ind w:left="566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Listacontinua3">
    <w:name w:val="Lista continua 3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tulo0">
    <w:name w:val="título"/>
    <w:basedOn w:val="Normal"/>
    <w:next w:val="Normal"/>
    <w:rsid w:val="004D5B7A"/>
    <w:pPr>
      <w:spacing w:after="200"/>
    </w:pPr>
    <w:rPr>
      <w:rFonts w:ascii="Calibri" w:hAnsi="Calibri" w:cs="Calibri"/>
      <w:b/>
      <w:color w:val="C0C0C0"/>
      <w:sz w:val="18"/>
      <w:szCs w:val="20"/>
      <w:lang w:val="es-MX" w:eastAsia="es-MX"/>
    </w:rPr>
  </w:style>
  <w:style w:type="paragraph" w:customStyle="1" w:styleId="BodyText2">
    <w:name w:val="Body Text 2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BodyTextFirstIndent">
    <w:name w:val="Body Text First Indent"/>
    <w:basedOn w:val="Textonormal"/>
    <w:rsid w:val="004D5B7A"/>
    <w:pPr>
      <w:spacing w:after="200" w:line="276" w:lineRule="atLeast"/>
      <w:ind w:left="0" w:firstLine="360"/>
    </w:pPr>
    <w:rPr>
      <w:rFonts w:ascii="Calibri" w:hAnsi="Calibri" w:cs="Calibri"/>
      <w:sz w:val="22"/>
    </w:rPr>
  </w:style>
  <w:style w:type="paragraph" w:customStyle="1" w:styleId="BodyTextFirstIndent2">
    <w:name w:val="Body Text First Indent 2"/>
    <w:basedOn w:val="BodyText2"/>
    <w:rsid w:val="004D5B7A"/>
    <w:pPr>
      <w:spacing w:after="200"/>
      <w:ind w:left="360" w:firstLine="360"/>
    </w:pPr>
  </w:style>
  <w:style w:type="paragraph" w:customStyle="1" w:styleId="tituloprincipal">
    <w:name w:val="tituloprincipal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Listavistosa-nfasis">
    <w:name w:val="Lista vistosa - Énfasis "/>
    <w:basedOn w:val="Normal"/>
    <w:rsid w:val="004D5B7A"/>
    <w:pPr>
      <w:spacing w:after="200" w:line="276" w:lineRule="atLeast"/>
      <w:ind w:left="720"/>
    </w:pPr>
    <w:rPr>
      <w:rFonts w:ascii="Calibri" w:hAnsi="Calibri" w:cs="Calibri"/>
      <w:sz w:val="20"/>
      <w:szCs w:val="20"/>
      <w:lang w:val="es-MX" w:eastAsia="es-MX"/>
    </w:rPr>
  </w:style>
  <w:style w:type="paragraph" w:styleId="NormalWeb">
    <w:name w:val="Normal (Web)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HTMLTopofForm">
    <w:name w:val="HTML Top of Form"/>
    <w:basedOn w:val="Normal"/>
    <w:next w:val="Normal"/>
    <w:rsid w:val="004D5B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customStyle="1" w:styleId="HTMLBottomofForm">
    <w:name w:val="HTML Bottom of Form"/>
    <w:basedOn w:val="Normal"/>
    <w:next w:val="Normal"/>
    <w:rsid w:val="004D5B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styleId="Bibliografa">
    <w:name w:val="Bibliography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Default">
    <w:name w:val="Default"/>
    <w:rsid w:val="004D5B7A"/>
    <w:rPr>
      <w:rFonts w:ascii="Eureka Sans" w:hAnsi="Eureka Sans" w:cs="Eureka Sans"/>
      <w:color w:val="000000"/>
      <w:sz w:val="24"/>
      <w:lang w:val="es-ES"/>
    </w:rPr>
  </w:style>
  <w:style w:type="paragraph" w:styleId="Sinespaciado">
    <w:name w:val="No Spacing"/>
    <w:qFormat/>
    <w:rsid w:val="004D5B7A"/>
    <w:rPr>
      <w:rFonts w:ascii="Arial" w:hAnsi="Arial" w:cs="Arial"/>
      <w:sz w:val="22"/>
    </w:rPr>
  </w:style>
  <w:style w:type="paragraph" w:customStyle="1" w:styleId="Sinespaciado1">
    <w:name w:val="Sin espaciado1"/>
    <w:next w:val="Sinespaciado"/>
    <w:rsid w:val="004D5B7A"/>
    <w:rPr>
      <w:rFonts w:ascii="Calibri" w:hAnsi="Calibri" w:cs="Calibri"/>
      <w:sz w:val="22"/>
    </w:rPr>
  </w:style>
  <w:style w:type="paragraph" w:customStyle="1" w:styleId="HeaderFooter">
    <w:name w:val="Header &amp; Footer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tabs>
        <w:tab w:val="right" w:pos="9020"/>
      </w:tabs>
    </w:pPr>
    <w:rPr>
      <w:rFonts w:ascii="Helvetica" w:hAnsi="Helvetica" w:cs="Helvetica"/>
      <w:color w:val="000000"/>
      <w:sz w:val="24"/>
    </w:rPr>
  </w:style>
  <w:style w:type="paragraph" w:customStyle="1" w:styleId="TableStyle2A">
    <w:name w:val="Table Style 2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Helvetica" w:hAnsi="Helvetica" w:cs="Helvetica"/>
      <w:color w:val="000000"/>
      <w:lang w:val="es-ES_tradnl"/>
    </w:rPr>
  </w:style>
  <w:style w:type="paragraph" w:customStyle="1" w:styleId="Normal1">
    <w:name w:val="Normal1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DecimalAligned">
    <w:name w:val="Decimal Aligned"/>
    <w:basedOn w:val="Normal"/>
    <w:rsid w:val="004D5B7A"/>
    <w:pPr>
      <w:tabs>
        <w:tab w:val="decimal" w:pos="360"/>
      </w:tabs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Civiles">
    <w:name w:val="Civiles"/>
    <w:basedOn w:val="Normal"/>
    <w:rsid w:val="004D5B7A"/>
    <w:pPr>
      <w:spacing w:before="120" w:after="120" w:line="360" w:lineRule="atLeast"/>
      <w:ind w:right="193"/>
      <w:jc w:val="both"/>
    </w:pPr>
    <w:rPr>
      <w:rFonts w:ascii="Arial" w:hAnsi="Arial" w:cs="Arial"/>
      <w:spacing w:val="-5"/>
      <w:sz w:val="22"/>
      <w:szCs w:val="20"/>
      <w:lang w:eastAsia="es-MX"/>
    </w:rPr>
  </w:style>
  <w:style w:type="paragraph" w:customStyle="1" w:styleId="DocumentMap">
    <w:name w:val="Document Map"/>
    <w:basedOn w:val="Normal"/>
    <w:rsid w:val="004D5B7A"/>
    <w:pPr>
      <w:shd w:val="clear" w:color="auto" w:fill="000080"/>
      <w:spacing w:after="200" w:line="276" w:lineRule="atLeast"/>
    </w:pPr>
    <w:rPr>
      <w:rFonts w:ascii="Tahoma" w:hAnsi="Tahoma" w:cs="Tahoma"/>
      <w:sz w:val="22"/>
      <w:szCs w:val="20"/>
      <w:lang w:val="es-MX" w:eastAsia="es-MX"/>
    </w:rPr>
  </w:style>
  <w:style w:type="table" w:styleId="Tablaconcuadrcula">
    <w:name w:val="Table Grid"/>
    <w:basedOn w:val="Tablanormal"/>
    <w:uiPriority w:val="59"/>
    <w:rsid w:val="006D6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uiPriority w:val="99"/>
    <w:semiHidden/>
    <w:unhideWhenUsed/>
    <w:rsid w:val="00791EB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E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F3EBD"/>
    <w:rPr>
      <w:rFonts w:ascii="Tahoma" w:hAnsi="Tahoma" w:cs="Tahoma"/>
      <w:sz w:val="16"/>
      <w:szCs w:val="16"/>
      <w:lang w:val="es-ES" w:eastAsia="es-ES"/>
    </w:rPr>
  </w:style>
  <w:style w:type="paragraph" w:customStyle="1" w:styleId="Sumario">
    <w:name w:val="Sumario"/>
    <w:basedOn w:val="Normal"/>
    <w:rsid w:val="002C62CE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2C62CE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e.mx/archivos2/Alterna/2015/PREP/CentroDeAyuda/rsc/pdf/Lineamientos_PREP.pdf" TargetMode="External"/><Relationship Id="rId1" Type="http://schemas.openxmlformats.org/officeDocument/2006/relationships/hyperlink" Target="http://dof.gob.mx/nota_detalle.php?codigo=5345955&amp;fecha=23/05/2014&amp;print=tru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0C97F-97B1-4048-9472-D826FAEB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0</TotalTime>
  <Pages>52</Pages>
  <Words>24610</Words>
  <Characters>135361</Characters>
  <Application>Microsoft Office Word</Application>
  <DocSecurity>0</DocSecurity>
  <Lines>1128</Lines>
  <Paragraphs>319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159652</CharactersWithSpaces>
  <SharedDoc>false</SharedDoc>
  <HLinks>
    <vt:vector size="12" baseType="variant">
      <vt:variant>
        <vt:i4>4194361</vt:i4>
      </vt:variant>
      <vt:variant>
        <vt:i4>3</vt:i4>
      </vt:variant>
      <vt:variant>
        <vt:i4>0</vt:i4>
      </vt:variant>
      <vt:variant>
        <vt:i4>5</vt:i4>
      </vt:variant>
      <vt:variant>
        <vt:lpwstr>http://www.ine.mx/archivos2/Alterna/2015/PREP/CentroDeAyuda/rsc/pdf/Lineamientos_PREP.pdf</vt:lpwstr>
      </vt:variant>
      <vt:variant>
        <vt:lpwstr/>
      </vt:variant>
      <vt:variant>
        <vt:i4>4522107</vt:i4>
      </vt:variant>
      <vt:variant>
        <vt:i4>0</vt:i4>
      </vt:variant>
      <vt:variant>
        <vt:i4>0</vt:i4>
      </vt:variant>
      <vt:variant>
        <vt:i4>5</vt:i4>
      </vt:variant>
      <vt:variant>
        <vt:lpwstr>http://dof.gob.mx/nota_detalle.php?codigo=5345955&amp;fecha=23/05/2014&amp;print=true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cp:lastModifiedBy>Juez</cp:lastModifiedBy>
  <cp:revision>2</cp:revision>
  <cp:lastPrinted>2016-05-03T19:33:00Z</cp:lastPrinted>
  <dcterms:created xsi:type="dcterms:W3CDTF">2020-07-03T17:26:00Z</dcterms:created>
  <dcterms:modified xsi:type="dcterms:W3CDTF">2020-07-03T17:26:00Z</dcterms:modified>
</cp:coreProperties>
</file>