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D1E">
        <w:rPr>
          <w:rFonts w:ascii="Arial" w:hAnsi="Arial" w:cs="Arial"/>
          <w:sz w:val="32"/>
        </w:rPr>
        <w:t>Regularización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713256" w:rsidRDefault="008C769F" w:rsidP="00713256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A14B59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653780">
        <w:rPr>
          <w:rFonts w:ascii="Arial" w:hAnsi="Arial" w:cs="Arial"/>
          <w:sz w:val="22"/>
        </w:rPr>
        <w:t>0</w:t>
      </w:r>
      <w:r w:rsidR="001776E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936244">
        <w:rPr>
          <w:rFonts w:ascii="Arial" w:hAnsi="Arial" w:cs="Arial"/>
          <w:sz w:val="22"/>
        </w:rPr>
        <w:t>05 de Febrero del año 2021</w:t>
      </w:r>
      <w:r w:rsidR="00797F31">
        <w:rPr>
          <w:rFonts w:ascii="Arial" w:hAnsi="Arial" w:cs="Arial"/>
          <w:sz w:val="22"/>
        </w:rPr>
        <w:t xml:space="preserve"> dos mil </w:t>
      </w:r>
      <w:r w:rsidR="00936244">
        <w:rPr>
          <w:rFonts w:ascii="Arial" w:hAnsi="Arial" w:cs="Arial"/>
          <w:sz w:val="22"/>
        </w:rPr>
        <w:t>veintiuno</w:t>
      </w:r>
      <w:r w:rsidR="00713256">
        <w:rPr>
          <w:rFonts w:ascii="Arial" w:hAnsi="Arial" w:cs="Arial"/>
          <w:sz w:val="22"/>
        </w:rPr>
        <w:t xml:space="preserve">, </w:t>
      </w:r>
      <w:r w:rsidR="001776E8" w:rsidRPr="008C769F">
        <w:rPr>
          <w:rFonts w:ascii="Arial" w:hAnsi="Arial" w:cs="Arial"/>
          <w:sz w:val="22"/>
        </w:rPr>
        <w:t>por lo que estan</w:t>
      </w:r>
      <w:r w:rsidR="001776E8">
        <w:rPr>
          <w:rFonts w:ascii="Arial" w:hAnsi="Arial" w:cs="Arial"/>
          <w:sz w:val="22"/>
        </w:rPr>
        <w:t xml:space="preserve">do reunidos en el salón de correos en Palacio </w:t>
      </w:r>
      <w:r w:rsidR="00D36F05">
        <w:rPr>
          <w:rFonts w:ascii="Arial" w:hAnsi="Arial" w:cs="Arial"/>
          <w:sz w:val="22"/>
        </w:rPr>
        <w:t>Municipal</w:t>
      </w:r>
      <w:r w:rsidR="001776E8">
        <w:rPr>
          <w:rFonts w:ascii="Arial" w:hAnsi="Arial" w:cs="Arial"/>
          <w:sz w:val="22"/>
        </w:rPr>
        <w:t>, los que integran la COMUR de San Juan de los L</w:t>
      </w:r>
      <w:r w:rsidR="001776E8" w:rsidRPr="008C769F">
        <w:rPr>
          <w:rFonts w:ascii="Arial" w:hAnsi="Arial" w:cs="Arial"/>
          <w:sz w:val="22"/>
        </w:rPr>
        <w:t>a</w:t>
      </w:r>
      <w:r w:rsidR="001776E8">
        <w:rPr>
          <w:rFonts w:ascii="Arial" w:hAnsi="Arial" w:cs="Arial"/>
          <w:sz w:val="22"/>
        </w:rPr>
        <w:t>gos, se procede a  celebrar</w:t>
      </w:r>
      <w:r w:rsidR="001776E8" w:rsidRPr="008C769F">
        <w:rPr>
          <w:rFonts w:ascii="Arial" w:hAnsi="Arial" w:cs="Arial"/>
          <w:sz w:val="22"/>
        </w:rPr>
        <w:t xml:space="preserve"> sesión</w:t>
      </w:r>
      <w:r w:rsidR="001776E8">
        <w:rPr>
          <w:rFonts w:ascii="Arial" w:hAnsi="Arial" w:cs="Arial"/>
          <w:sz w:val="22"/>
        </w:rPr>
        <w:t>, con fundamento en los artículos 6, fracción II de la Ley para la regularización y titulación de Predios Urbanos del Estado de Jalisco</w:t>
      </w:r>
      <w:r w:rsidR="001776E8" w:rsidRPr="008C769F">
        <w:rPr>
          <w:rFonts w:ascii="Arial" w:hAnsi="Arial" w:cs="Arial"/>
          <w:sz w:val="22"/>
        </w:rPr>
        <w:t>, y acto co</w:t>
      </w:r>
      <w:r w:rsidR="001776E8">
        <w:rPr>
          <w:rFonts w:ascii="Arial" w:hAnsi="Arial" w:cs="Arial"/>
          <w:sz w:val="22"/>
        </w:rPr>
        <w:t xml:space="preserve">ntinuo el Secretario Técnico de esta comisión, </w:t>
      </w:r>
      <w:r w:rsidR="001776E8" w:rsidRPr="008C769F">
        <w:rPr>
          <w:rFonts w:ascii="Arial" w:hAnsi="Arial" w:cs="Arial"/>
          <w:sz w:val="22"/>
        </w:rPr>
        <w:t xml:space="preserve"> procederá a tomar lista de asistencia y en su caso hacer la correspondien</w:t>
      </w:r>
      <w:r w:rsidR="001776E8">
        <w:rPr>
          <w:rFonts w:ascii="Arial" w:hAnsi="Arial" w:cs="Arial"/>
          <w:sz w:val="22"/>
        </w:rPr>
        <w:t>te declaratoria de quorum legal:</w:t>
      </w:r>
      <w:r w:rsidR="001776E8"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A6365F" w:rsidTr="00936244">
        <w:tc>
          <w:tcPr>
            <w:tcW w:w="662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A14B59">
              <w:rPr>
                <w:rFonts w:ascii="Arial" w:hAnsi="Arial" w:cs="Arial"/>
                <w:sz w:val="22"/>
              </w:rPr>
              <w:t xml:space="preserve">e será el Presidente de la </w:t>
            </w:r>
            <w:r w:rsidR="005E0D1E">
              <w:rPr>
                <w:rFonts w:ascii="Arial" w:hAnsi="Arial" w:cs="Arial"/>
                <w:sz w:val="22"/>
              </w:rPr>
              <w:t>Comisión</w:t>
            </w:r>
            <w:r w:rsidR="00A14B59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14B59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Comisionado por la PRODEUR</w:t>
            </w:r>
            <w:r w:rsidR="00653780">
              <w:rPr>
                <w:rFonts w:ascii="Arial" w:hAnsi="Arial" w:cs="Arial"/>
                <w:sz w:val="22"/>
              </w:rPr>
              <w:t>. ARQ MELCHOR LOPEZ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Director del Catastro Municipal. </w:t>
            </w:r>
            <w:r w:rsidR="00A14B59">
              <w:rPr>
                <w:rFonts w:ascii="Arial" w:hAnsi="Arial" w:cs="Arial"/>
                <w:sz w:val="22"/>
              </w:rPr>
              <w:t xml:space="preserve">LIC. </w:t>
            </w:r>
            <w:r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Partido Nueva Alianza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Revolucionario Institucional LIC. OLIVIA GUILLEN PADILLA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por el Partido </w:t>
            </w:r>
            <w:r w:rsidR="005E0D1E">
              <w:rPr>
                <w:rFonts w:ascii="Arial" w:hAnsi="Arial" w:cs="Arial"/>
                <w:sz w:val="22"/>
              </w:rPr>
              <w:t>Acción</w:t>
            </w:r>
            <w:r>
              <w:rPr>
                <w:rFonts w:ascii="Arial" w:hAnsi="Arial" w:cs="Arial"/>
                <w:sz w:val="22"/>
              </w:rPr>
              <w:t xml:space="preserve"> Nacional LIC NORMA ELIZABETH MACIAS AGUIRRE</w:t>
            </w:r>
          </w:p>
          <w:p w:rsidR="00A14B59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Verde Ecologista LIC MARTHA RAMIREZ PADILLA</w:t>
            </w:r>
          </w:p>
          <w:p w:rsidR="00B30E78" w:rsidRPr="00E230F7" w:rsidRDefault="00AC4B7F" w:rsidP="00E230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MORENA. Dr. LAURA ANGELICA CHAVEZ CONTRERAS.</w:t>
            </w:r>
          </w:p>
        </w:tc>
        <w:tc>
          <w:tcPr>
            <w:tcW w:w="235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87E6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6F15E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93624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230F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94395" w:rsidRDefault="001776E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C9439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PRESENTE </w:t>
            </w: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1776E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C4B7F" w:rsidRDefault="00D629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4667AE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4667AE" w:rsidTr="004667AE">
        <w:tc>
          <w:tcPr>
            <w:tcW w:w="6629" w:type="dxa"/>
          </w:tcPr>
          <w:p w:rsidR="004667AE" w:rsidRDefault="004667AE" w:rsidP="008F7EAD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del Comité de Participación Social de San Juan de los Lagos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Evelyng</w:t>
            </w:r>
            <w:proofErr w:type="spellEnd"/>
            <w:r>
              <w:rPr>
                <w:rFonts w:ascii="Arial" w:hAnsi="Arial" w:cs="Arial"/>
                <w:b/>
              </w:rPr>
              <w:t xml:space="preserve"> Soraya Flores Carranza</w:t>
            </w:r>
          </w:p>
        </w:tc>
        <w:tc>
          <w:tcPr>
            <w:tcW w:w="2350" w:type="dxa"/>
          </w:tcPr>
          <w:p w:rsidR="004667AE" w:rsidRDefault="004667AE" w:rsidP="008F7EAD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797F31" w:rsidRPr="00797F31" w:rsidRDefault="00797F31" w:rsidP="00797F31">
      <w:pPr>
        <w:jc w:val="both"/>
        <w:rPr>
          <w:rFonts w:ascii="Arial" w:hAnsi="Arial" w:cs="Arial"/>
          <w:sz w:val="22"/>
        </w:rPr>
      </w:pP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>Lectura</w:t>
      </w:r>
      <w:r w:rsidR="005E0D1E">
        <w:rPr>
          <w:rFonts w:ascii="Arial" w:hAnsi="Arial" w:cs="Arial"/>
          <w:sz w:val="22"/>
        </w:rPr>
        <w:t xml:space="preserve">, </w:t>
      </w:r>
      <w:r w:rsidR="00A14B59">
        <w:rPr>
          <w:rFonts w:ascii="Arial" w:hAnsi="Arial" w:cs="Arial"/>
          <w:sz w:val="22"/>
        </w:rPr>
        <w:t xml:space="preserve">aprobación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81AEC">
        <w:rPr>
          <w:rFonts w:ascii="Arial" w:hAnsi="Arial" w:cs="Arial"/>
          <w:sz w:val="22"/>
        </w:rPr>
        <w:t xml:space="preserve">do, es aprobado por </w:t>
      </w:r>
      <w:r w:rsidR="00936244">
        <w:rPr>
          <w:rFonts w:ascii="Arial" w:hAnsi="Arial" w:cs="Arial"/>
          <w:b/>
          <w:sz w:val="22"/>
        </w:rPr>
        <w:t>9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1776E8" w:rsidRDefault="00797F31" w:rsidP="001776E8">
      <w:pPr>
        <w:jc w:val="both"/>
        <w:rPr>
          <w:rFonts w:ascii="Arial" w:hAnsi="Arial" w:cs="Arial"/>
          <w:sz w:val="22"/>
        </w:rPr>
      </w:pPr>
      <w:r w:rsidRPr="00D62988">
        <w:rPr>
          <w:rFonts w:ascii="Arial" w:hAnsi="Arial" w:cs="Arial"/>
          <w:b/>
          <w:sz w:val="22"/>
        </w:rPr>
        <w:t>3</w:t>
      </w:r>
      <w:r w:rsidR="004C2C99" w:rsidRPr="00D62988">
        <w:rPr>
          <w:rFonts w:ascii="Arial" w:hAnsi="Arial" w:cs="Arial"/>
          <w:b/>
          <w:sz w:val="22"/>
        </w:rPr>
        <w:t>.-</w:t>
      </w:r>
      <w:r w:rsidR="001E469E">
        <w:rPr>
          <w:rFonts w:ascii="Arial" w:hAnsi="Arial" w:cs="Arial"/>
          <w:sz w:val="22"/>
        </w:rPr>
        <w:t xml:space="preserve"> </w:t>
      </w:r>
      <w:r w:rsidR="001776E8">
        <w:rPr>
          <w:rFonts w:ascii="Arial" w:hAnsi="Arial" w:cs="Arial"/>
          <w:sz w:val="22"/>
        </w:rPr>
        <w:t>Se prese</w:t>
      </w:r>
      <w:r w:rsidR="00870A40">
        <w:rPr>
          <w:rFonts w:ascii="Arial" w:hAnsi="Arial" w:cs="Arial"/>
          <w:sz w:val="22"/>
        </w:rPr>
        <w:t>nta la RELACION DE INMUEBLES PARA TRAMITE DE</w:t>
      </w:r>
      <w:r w:rsidR="001776E8">
        <w:rPr>
          <w:rFonts w:ascii="Arial" w:hAnsi="Arial" w:cs="Arial"/>
          <w:sz w:val="22"/>
        </w:rPr>
        <w:t xml:space="preserve"> TITULACION, </w:t>
      </w:r>
      <w:r w:rsidR="00870A40">
        <w:rPr>
          <w:rFonts w:ascii="Arial" w:hAnsi="Arial" w:cs="Arial"/>
          <w:sz w:val="22"/>
        </w:rPr>
        <w:t>EN FAVOR DEL AYUNTAMIENTO</w:t>
      </w:r>
      <w:r w:rsidR="001776E8">
        <w:rPr>
          <w:rFonts w:ascii="Arial" w:hAnsi="Arial" w:cs="Arial"/>
          <w:sz w:val="22"/>
        </w:rPr>
        <w:t xml:space="preserve"> </w:t>
      </w:r>
      <w:r w:rsidR="00870A40">
        <w:rPr>
          <w:rFonts w:ascii="Arial" w:hAnsi="Arial" w:cs="Arial"/>
          <w:sz w:val="22"/>
        </w:rPr>
        <w:t>DE SAN JUAN DE LOS LAGOS, con el objetivo  de APROBAR LA</w:t>
      </w:r>
      <w:r w:rsidR="001776E8">
        <w:rPr>
          <w:rFonts w:ascii="Arial" w:hAnsi="Arial" w:cs="Arial"/>
          <w:sz w:val="22"/>
        </w:rPr>
        <w:t xml:space="preserve"> </w:t>
      </w:r>
      <w:r w:rsidR="001776E8" w:rsidRPr="003D039E">
        <w:rPr>
          <w:rFonts w:ascii="Arial" w:hAnsi="Arial" w:cs="Arial"/>
          <w:b/>
          <w:sz w:val="22"/>
        </w:rPr>
        <w:t>ACREDITACION DE LA TITULACION</w:t>
      </w:r>
      <w:r w:rsidR="001776E8">
        <w:rPr>
          <w:rFonts w:ascii="Arial" w:hAnsi="Arial" w:cs="Arial"/>
          <w:b/>
          <w:sz w:val="22"/>
        </w:rPr>
        <w:t>.</w:t>
      </w:r>
      <w:r w:rsidR="001776E8">
        <w:rPr>
          <w:rFonts w:ascii="Arial" w:hAnsi="Arial" w:cs="Arial"/>
          <w:sz w:val="22"/>
        </w:rPr>
        <w:t xml:space="preserve"> Ajustado a la Ley para la regularización y titulación de Predios Urbanos del Estado de Jalisco.</w:t>
      </w:r>
    </w:p>
    <w:p w:rsidR="001776E8" w:rsidRDefault="001776E8" w:rsidP="001776E8">
      <w:pPr>
        <w:jc w:val="both"/>
        <w:rPr>
          <w:rFonts w:ascii="Arial" w:hAnsi="Arial" w:cs="Arial"/>
          <w:sz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779"/>
        <w:gridCol w:w="4584"/>
      </w:tblGrid>
      <w:tr w:rsidR="00936244" w:rsidRPr="00EE10F6" w:rsidTr="002C4613">
        <w:trPr>
          <w:trHeight w:val="3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No</w:t>
            </w:r>
            <w:r w:rsidRPr="00EE10F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NOMBRE DEL INMUEBLE 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DOMICILIO 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HOSPITA</w:t>
            </w:r>
            <w:bookmarkStart w:id="0" w:name="_GoBack"/>
            <w:bookmarkEnd w:id="0"/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L MANUEL MONTERO Y JARDIN 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LUIS MORENO ESQ. PRIMAVERA 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PASAJE PEDRO MORENO Y BIBLIOTECA 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RITA PEREZ DE MORENO S/N E INDEPENDENCIA </w:t>
            </w:r>
          </w:p>
        </w:tc>
      </w:tr>
      <w:tr w:rsidR="00936244" w:rsidRPr="00EE10F6" w:rsidTr="002C4613">
        <w:trPr>
          <w:trHeight w:val="3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7D7F8C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CENTRO EDUCATIVO (</w:t>
            </w:r>
            <w:r w:rsidR="00936244"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ESCUELA DR. PEDRO DE ALBA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)</w:t>
            </w:r>
            <w:r w:rsidR="00936244"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PRIMERA NO.35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MONUMENTO DE BIENVENIDA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MORENO VALLEY S/N Y NICOLAS BRAVO 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MERCADO DE ARTESANIAS (PARTE MUNICIPA)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VICENTE GUERRERO S/N Y LOPEZ MATEOS </w:t>
            </w:r>
          </w:p>
        </w:tc>
      </w:tr>
      <w:tr w:rsidR="00936244" w:rsidRPr="00EE10F6" w:rsidTr="002C4613">
        <w:trPr>
          <w:trHeight w:val="3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PRESIDENCIA MUNICIPAL 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SIMON HERNANDEZ #1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ESCUELA RITA PEREZ DE MORENO 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VICENTE GUERRERO S/N Y SILVERIO DE ANDA 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MERCADO MUNICIPAL ZENON DE LA TORRE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HIDALGO ESQ CON LUIS MORENO 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DELEGACION DE MEZQUITIC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AV. DE LA MAGDALENA Y GERARDO GONZALEZ 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UNIDAD DEPORTIVA SANGRE DE CRISTO 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VICENTE SUAREZ S/N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VASO DE LA PRESA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AV. LUIS DONALDO COLOSIO S/N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7D7F8C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EDIFICIO ADMINISTRATIVO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AV. LUIS DONALDO COLOSIO S/N</w:t>
            </w:r>
          </w:p>
        </w:tc>
      </w:tr>
      <w:tr w:rsidR="00936244" w:rsidRPr="00EE10F6" w:rsidTr="002C4613">
        <w:trPr>
          <w:trHeight w:val="600"/>
        </w:trPr>
        <w:tc>
          <w:tcPr>
            <w:tcW w:w="4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noWrap/>
            <w:vAlign w:val="bottom"/>
            <w:hideMark/>
          </w:tcPr>
          <w:p w:rsidR="00936244" w:rsidRPr="00EE10F6" w:rsidRDefault="00936244" w:rsidP="002C461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377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7D7F8C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CENTRO EDUCATIVO</w:t>
            </w:r>
          </w:p>
        </w:tc>
        <w:tc>
          <w:tcPr>
            <w:tcW w:w="45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FFF2CC" w:fill="FFF2CC"/>
            <w:vAlign w:val="bottom"/>
            <w:hideMark/>
          </w:tcPr>
          <w:p w:rsidR="00936244" w:rsidRPr="00EE10F6" w:rsidRDefault="00936244" w:rsidP="002C461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E10F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CALLE CRUZ DEL SUR Y CALLE COLIMA </w:t>
            </w:r>
          </w:p>
        </w:tc>
      </w:tr>
    </w:tbl>
    <w:p w:rsidR="00D01180" w:rsidRDefault="00D01180" w:rsidP="001776E8">
      <w:pPr>
        <w:jc w:val="both"/>
        <w:rPr>
          <w:rFonts w:ascii="Arial" w:hAnsi="Arial" w:cs="Arial"/>
          <w:sz w:val="22"/>
        </w:rPr>
      </w:pPr>
    </w:p>
    <w:p w:rsidR="00D01180" w:rsidRDefault="00D01180" w:rsidP="001776E8">
      <w:pPr>
        <w:jc w:val="both"/>
        <w:rPr>
          <w:rFonts w:ascii="Arial" w:hAnsi="Arial" w:cs="Arial"/>
          <w:sz w:val="22"/>
        </w:rPr>
      </w:pPr>
    </w:p>
    <w:p w:rsidR="001776E8" w:rsidRDefault="00870A40" w:rsidP="001776E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</w:t>
      </w:r>
      <w:r w:rsidR="001776E8">
        <w:rPr>
          <w:rFonts w:ascii="Arial" w:hAnsi="Arial" w:cs="Arial"/>
          <w:sz w:val="22"/>
        </w:rPr>
        <w:t xml:space="preserve">on 9 votos a favor se aprueba la ACREDITACION DE LA TITULACION  de los </w:t>
      </w:r>
      <w:r>
        <w:rPr>
          <w:rFonts w:ascii="Arial" w:hAnsi="Arial" w:cs="Arial"/>
          <w:sz w:val="22"/>
        </w:rPr>
        <w:t>lotes antes descritos, EN FAVOR DEL AYUNTAMIENTO DE SAN JUAN DE LOS LAGOS.</w:t>
      </w:r>
    </w:p>
    <w:p w:rsidR="003D039E" w:rsidRDefault="003D039E" w:rsidP="003D039E">
      <w:pPr>
        <w:jc w:val="both"/>
        <w:rPr>
          <w:rFonts w:ascii="Arial" w:hAnsi="Arial" w:cs="Arial"/>
          <w:sz w:val="22"/>
        </w:rPr>
      </w:pPr>
    </w:p>
    <w:p w:rsidR="00E50075" w:rsidRDefault="00E50075" w:rsidP="00E50075">
      <w:pPr>
        <w:jc w:val="both"/>
        <w:rPr>
          <w:rFonts w:ascii="Arial" w:hAnsi="Arial" w:cs="Arial"/>
          <w:sz w:val="22"/>
        </w:rPr>
      </w:pPr>
    </w:p>
    <w:p w:rsidR="00870A40" w:rsidRDefault="00D36F05" w:rsidP="00870A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8A5CBC">
        <w:rPr>
          <w:rFonts w:ascii="Arial" w:hAnsi="Arial" w:cs="Arial"/>
          <w:sz w:val="22"/>
        </w:rPr>
        <w:t xml:space="preserve">.- </w:t>
      </w:r>
      <w:r w:rsidR="00870A40">
        <w:rPr>
          <w:rFonts w:ascii="Arial" w:hAnsi="Arial" w:cs="Arial"/>
          <w:sz w:val="22"/>
        </w:rPr>
        <w:t xml:space="preserve">En relación al fraccionamiento denominado </w:t>
      </w:r>
      <w:r w:rsidR="00870A40">
        <w:rPr>
          <w:rFonts w:ascii="Arial" w:hAnsi="Arial" w:cs="Arial"/>
          <w:b/>
          <w:sz w:val="22"/>
        </w:rPr>
        <w:t>ROSA DE CASTILLA 2</w:t>
      </w:r>
      <w:r w:rsidR="00870A40">
        <w:rPr>
          <w:rFonts w:ascii="Arial" w:hAnsi="Arial" w:cs="Arial"/>
          <w:sz w:val="22"/>
        </w:rPr>
        <w:t>, sujeto al procedimiento</w:t>
      </w:r>
      <w:r w:rsidR="00870A40">
        <w:rPr>
          <w:rFonts w:ascii="Arial" w:hAnsi="Arial" w:cs="Arial"/>
          <w:b/>
          <w:sz w:val="22"/>
        </w:rPr>
        <w:t xml:space="preserve"> dispuesto en la Ley de la Regularización y Titulación de Predios Urbanos en su artículo 15, fracción III y IV</w:t>
      </w:r>
      <w:r w:rsidR="00870A40">
        <w:rPr>
          <w:rFonts w:ascii="Arial" w:hAnsi="Arial" w:cs="Arial"/>
          <w:sz w:val="22"/>
        </w:rPr>
        <w:t>, se expone lo siguiente:</w:t>
      </w:r>
    </w:p>
    <w:p w:rsidR="00870A40" w:rsidRDefault="00870A40" w:rsidP="00870A40">
      <w:pPr>
        <w:jc w:val="both"/>
        <w:rPr>
          <w:rFonts w:ascii="Arial" w:hAnsi="Arial" w:cs="Arial"/>
          <w:sz w:val="22"/>
        </w:rPr>
      </w:pPr>
    </w:p>
    <w:p w:rsidR="00870A40" w:rsidRDefault="00870A40" w:rsidP="00870A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parte de la </w:t>
      </w:r>
      <w:r w:rsidR="00E342EC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de </w:t>
      </w:r>
      <w:r w:rsidR="00E342EC">
        <w:rPr>
          <w:rFonts w:ascii="Arial" w:hAnsi="Arial" w:cs="Arial"/>
          <w:sz w:val="22"/>
        </w:rPr>
        <w:t>Planeación</w:t>
      </w:r>
      <w:r>
        <w:rPr>
          <w:rFonts w:ascii="Arial" w:hAnsi="Arial" w:cs="Arial"/>
          <w:sz w:val="22"/>
        </w:rPr>
        <w:t xml:space="preserve"> del Municipio de San Juan de los Lagos, da a conocer sobre el inconveniente en relación a la factibilidad de agua expedido por la dirección de Agua potable del Municipio de San Juan de los Lagos, aun no se tiene integrada al expediente</w:t>
      </w:r>
      <w:r w:rsidR="009A5004">
        <w:rPr>
          <w:rFonts w:ascii="Arial" w:hAnsi="Arial" w:cs="Arial"/>
          <w:sz w:val="22"/>
        </w:rPr>
        <w:t xml:space="preserve"> es por este motivo que se plantea la necesidad de girar oficio por parte de la Secretaria </w:t>
      </w:r>
      <w:r w:rsidR="00E342EC">
        <w:rPr>
          <w:rFonts w:ascii="Arial" w:hAnsi="Arial" w:cs="Arial"/>
          <w:sz w:val="22"/>
        </w:rPr>
        <w:t>Técnica</w:t>
      </w:r>
      <w:r w:rsidR="009A5004">
        <w:rPr>
          <w:rFonts w:ascii="Arial" w:hAnsi="Arial" w:cs="Arial"/>
          <w:sz w:val="22"/>
        </w:rPr>
        <w:t xml:space="preserve"> de esta comisión a fin de requerir dicho dictamen.</w:t>
      </w:r>
    </w:p>
    <w:p w:rsidR="009A5004" w:rsidRDefault="009A5004" w:rsidP="00870A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encomienda</w:t>
      </w:r>
      <w:r w:rsidR="00E342EC">
        <w:rPr>
          <w:rFonts w:ascii="Arial" w:hAnsi="Arial" w:cs="Arial"/>
          <w:sz w:val="22"/>
        </w:rPr>
        <w:t xml:space="preserve"> al Secretario Técnico de esta C</w:t>
      </w:r>
      <w:r>
        <w:rPr>
          <w:rFonts w:ascii="Arial" w:hAnsi="Arial" w:cs="Arial"/>
          <w:sz w:val="22"/>
        </w:rPr>
        <w:t>omisión</w:t>
      </w:r>
      <w:r w:rsidR="00E342E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enviar oficio de requerimiento a la </w:t>
      </w:r>
      <w:r w:rsidR="00E342EC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de Agua Potable del Municipio de San Juan de Los Lagos.</w:t>
      </w:r>
    </w:p>
    <w:p w:rsidR="00870A40" w:rsidRDefault="00870A40" w:rsidP="00870A40">
      <w:pPr>
        <w:jc w:val="both"/>
        <w:rPr>
          <w:rFonts w:ascii="Arial" w:hAnsi="Arial" w:cs="Arial"/>
          <w:sz w:val="22"/>
        </w:rPr>
      </w:pPr>
    </w:p>
    <w:p w:rsidR="00A87E61" w:rsidRPr="00A87E61" w:rsidRDefault="009A5004" w:rsidP="00A87E6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Informativo.</w:t>
      </w:r>
      <w:r w:rsidR="00870A40">
        <w:rPr>
          <w:rFonts w:ascii="Arial" w:hAnsi="Arial" w:cs="Arial"/>
          <w:sz w:val="22"/>
        </w:rPr>
        <w:t xml:space="preserve"> </w:t>
      </w:r>
    </w:p>
    <w:p w:rsidR="00A87E61" w:rsidRPr="00EE10F6" w:rsidRDefault="00A87E61" w:rsidP="00A87E61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</w:p>
    <w:p w:rsidR="00E50075" w:rsidRDefault="00E50075" w:rsidP="00E50075">
      <w:pPr>
        <w:jc w:val="both"/>
        <w:rPr>
          <w:rFonts w:ascii="Arial" w:hAnsi="Arial" w:cs="Arial"/>
          <w:sz w:val="22"/>
          <w:lang w:val="es-MX"/>
        </w:rPr>
      </w:pPr>
    </w:p>
    <w:p w:rsidR="009A5004" w:rsidRDefault="009A5004" w:rsidP="009A50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Pr="00D62988">
        <w:rPr>
          <w:rFonts w:ascii="Arial" w:hAnsi="Arial" w:cs="Arial"/>
          <w:b/>
          <w:sz w:val="22"/>
        </w:rPr>
        <w:t>.-</w:t>
      </w:r>
      <w:r>
        <w:rPr>
          <w:rFonts w:ascii="Arial" w:hAnsi="Arial" w:cs="Arial"/>
          <w:sz w:val="22"/>
        </w:rPr>
        <w:t xml:space="preserve"> Se </w:t>
      </w:r>
      <w:r w:rsidR="00E342EC">
        <w:rPr>
          <w:rFonts w:ascii="Arial" w:hAnsi="Arial" w:cs="Arial"/>
          <w:sz w:val="22"/>
        </w:rPr>
        <w:t xml:space="preserve">comenta que deberá </w:t>
      </w:r>
      <w:r>
        <w:rPr>
          <w:rFonts w:ascii="Arial" w:hAnsi="Arial" w:cs="Arial"/>
          <w:sz w:val="22"/>
        </w:rPr>
        <w:t>presenta</w:t>
      </w:r>
      <w:r w:rsidR="00E342EC">
        <w:rPr>
          <w:rFonts w:ascii="Arial" w:hAnsi="Arial" w:cs="Arial"/>
          <w:sz w:val="22"/>
        </w:rPr>
        <w:t>rse</w:t>
      </w:r>
      <w:r>
        <w:rPr>
          <w:rFonts w:ascii="Arial" w:hAnsi="Arial" w:cs="Arial"/>
          <w:sz w:val="22"/>
        </w:rPr>
        <w:t xml:space="preserve"> la mesa Directiva de l</w:t>
      </w:r>
      <w:r w:rsidR="00E342EC">
        <w:rPr>
          <w:rFonts w:ascii="Arial" w:hAnsi="Arial" w:cs="Arial"/>
          <w:sz w:val="22"/>
        </w:rPr>
        <w:t>a Asociación Vecinal a la siguiente reunión de Comisión para entregar en físico la</w:t>
      </w:r>
      <w:r>
        <w:rPr>
          <w:rFonts w:ascii="Arial" w:hAnsi="Arial" w:cs="Arial"/>
          <w:sz w:val="22"/>
        </w:rPr>
        <w:t xml:space="preserve"> solicitud de regularización del fraccionamiento denominado </w:t>
      </w:r>
      <w:r>
        <w:rPr>
          <w:rFonts w:ascii="Arial" w:hAnsi="Arial" w:cs="Arial"/>
          <w:b/>
          <w:sz w:val="22"/>
        </w:rPr>
        <w:t>SERGIO CAMPOS</w:t>
      </w:r>
      <w:r w:rsidR="00E342EC">
        <w:rPr>
          <w:rFonts w:ascii="Arial" w:hAnsi="Arial" w:cs="Arial"/>
          <w:b/>
          <w:sz w:val="22"/>
        </w:rPr>
        <w:t xml:space="preserve"> II</w:t>
      </w:r>
      <w:r>
        <w:rPr>
          <w:rFonts w:ascii="Arial" w:hAnsi="Arial" w:cs="Arial"/>
          <w:b/>
          <w:sz w:val="22"/>
        </w:rPr>
        <w:t>, en cumplimiento a lo dispuesto en la Ley de la Regularización y Titulación de Predios Urbanos en su artículo 15, fracción III y IV</w:t>
      </w:r>
      <w:r>
        <w:rPr>
          <w:rFonts w:ascii="Arial" w:hAnsi="Arial" w:cs="Arial"/>
          <w:sz w:val="22"/>
        </w:rPr>
        <w:t>,</w:t>
      </w:r>
      <w:r w:rsidR="00E342EC">
        <w:rPr>
          <w:rFonts w:ascii="Arial" w:hAnsi="Arial" w:cs="Arial"/>
          <w:sz w:val="22"/>
        </w:rPr>
        <w:t xml:space="preserve"> exhortando a que la misma este firmada por el propietario o quien tenga los derechos de propiedad del predio en mención</w:t>
      </w:r>
      <w:r>
        <w:rPr>
          <w:rFonts w:ascii="Arial" w:hAnsi="Arial" w:cs="Arial"/>
          <w:sz w:val="22"/>
        </w:rPr>
        <w:t>.</w:t>
      </w:r>
    </w:p>
    <w:p w:rsidR="009A5004" w:rsidRDefault="009A5004" w:rsidP="009A5004">
      <w:pPr>
        <w:jc w:val="both"/>
        <w:rPr>
          <w:rFonts w:ascii="Arial" w:hAnsi="Arial" w:cs="Arial"/>
          <w:sz w:val="22"/>
        </w:rPr>
      </w:pPr>
    </w:p>
    <w:p w:rsidR="009A5004" w:rsidRPr="002972CB" w:rsidRDefault="00E342EC" w:rsidP="009A50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</w:t>
      </w:r>
    </w:p>
    <w:p w:rsidR="008A5CBC" w:rsidRDefault="008A5CBC" w:rsidP="008A5CBC">
      <w:pPr>
        <w:jc w:val="both"/>
        <w:rPr>
          <w:rFonts w:ascii="Arial" w:hAnsi="Arial" w:cs="Arial"/>
          <w:sz w:val="22"/>
        </w:rPr>
      </w:pPr>
    </w:p>
    <w:p w:rsidR="00E342EC" w:rsidRDefault="00E342EC" w:rsidP="00E342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6</w:t>
      </w:r>
      <w:r w:rsidRPr="00D62988">
        <w:rPr>
          <w:rFonts w:ascii="Arial" w:hAnsi="Arial" w:cs="Arial"/>
          <w:b/>
          <w:sz w:val="22"/>
        </w:rPr>
        <w:t>.-</w:t>
      </w:r>
      <w:r>
        <w:rPr>
          <w:rFonts w:ascii="Arial" w:hAnsi="Arial" w:cs="Arial"/>
          <w:sz w:val="22"/>
        </w:rPr>
        <w:t xml:space="preserve"> Se comenta el estado que guarda el fraccionamiento denominado </w:t>
      </w:r>
      <w:r>
        <w:rPr>
          <w:rFonts w:ascii="Arial" w:hAnsi="Arial" w:cs="Arial"/>
          <w:b/>
          <w:sz w:val="22"/>
        </w:rPr>
        <w:t>AYUNTAMIENTO,  el cual cuenta con 15 expedientes para autorizar la Acreditación de Titulación de Predios Urbanos</w:t>
      </w:r>
      <w:r>
        <w:rPr>
          <w:rFonts w:ascii="Arial" w:hAnsi="Arial" w:cs="Arial"/>
          <w:sz w:val="22"/>
        </w:rPr>
        <w:t xml:space="preserve">, es por este motivo que el enlace </w:t>
      </w:r>
      <w:r>
        <w:rPr>
          <w:rFonts w:ascii="Arial" w:hAnsi="Arial" w:cs="Arial"/>
          <w:sz w:val="22"/>
          <w:lang w:val="es-MX"/>
        </w:rPr>
        <w:t>encargado del Programa</w:t>
      </w:r>
      <w:r w:rsidRPr="00A87E61">
        <w:rPr>
          <w:rFonts w:ascii="Arial" w:hAnsi="Arial" w:cs="Arial"/>
          <w:sz w:val="22"/>
        </w:rPr>
        <w:t xml:space="preserve"> de Regulación y Titulación de Predios Lic. Jesús David Martínez</w:t>
      </w:r>
      <w:r>
        <w:rPr>
          <w:rFonts w:ascii="Arial" w:hAnsi="Arial" w:cs="Arial"/>
          <w:sz w:val="22"/>
        </w:rPr>
        <w:t xml:space="preserve"> Valadez, presentara los expedienten en la próxima reunión de Comisión para someter a su aprobación, ya que no se tiene mayor respuesta de los beneficiarios que son un promedio de 500 títulos posibles.</w:t>
      </w:r>
    </w:p>
    <w:p w:rsidR="00E342EC" w:rsidRDefault="00E342EC" w:rsidP="00E342EC">
      <w:pPr>
        <w:jc w:val="both"/>
        <w:rPr>
          <w:rFonts w:ascii="Arial" w:hAnsi="Arial" w:cs="Arial"/>
          <w:sz w:val="22"/>
        </w:rPr>
      </w:pPr>
    </w:p>
    <w:p w:rsidR="00E342EC" w:rsidRPr="002972CB" w:rsidRDefault="00E342EC" w:rsidP="00E342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</w:t>
      </w:r>
    </w:p>
    <w:p w:rsidR="00E342EC" w:rsidRDefault="00E342EC" w:rsidP="008A5CBC">
      <w:pPr>
        <w:jc w:val="both"/>
        <w:rPr>
          <w:rFonts w:ascii="Arial" w:hAnsi="Arial" w:cs="Arial"/>
          <w:sz w:val="22"/>
        </w:rPr>
      </w:pPr>
    </w:p>
    <w:p w:rsidR="008A5CBC" w:rsidRDefault="008A5CBC" w:rsidP="008A5CBC">
      <w:pPr>
        <w:jc w:val="both"/>
        <w:rPr>
          <w:rFonts w:ascii="Arial" w:hAnsi="Arial" w:cs="Arial"/>
          <w:sz w:val="22"/>
        </w:rPr>
      </w:pPr>
    </w:p>
    <w:p w:rsidR="009A5004" w:rsidRPr="009A5004" w:rsidRDefault="00E342EC" w:rsidP="009A50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8A5CBC" w:rsidRPr="00C47803">
        <w:rPr>
          <w:rFonts w:ascii="Arial" w:hAnsi="Arial" w:cs="Arial"/>
          <w:sz w:val="22"/>
        </w:rPr>
        <w:t xml:space="preserve">.- </w:t>
      </w:r>
      <w:r w:rsidR="009A5004">
        <w:rPr>
          <w:rFonts w:ascii="Arial" w:hAnsi="Arial" w:cs="Arial"/>
          <w:b/>
          <w:sz w:val="22"/>
        </w:rPr>
        <w:t>Se presenta quien estará participando por parte del COMITÉ DE PARTICIPACION SOCIAL DE SAN JUAN DE LOS LAGOS, en relación a los acuerdos tomados en la COMISION DE ANTICORRUPCION DEL MUNICIPIO DE SAN JUAN DE LOS LAGOS:</w:t>
      </w:r>
    </w:p>
    <w:p w:rsidR="009A5004" w:rsidRDefault="009A5004" w:rsidP="009A500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9A5004" w:rsidRPr="00372EC0" w:rsidRDefault="009A5004" w:rsidP="009A500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Evelyng Soraya Flores Carranza.   Consejera del Comité de Participación Social de San Juan de los Lagos.</w:t>
      </w:r>
    </w:p>
    <w:p w:rsidR="008A5CBC" w:rsidRDefault="008A5CBC" w:rsidP="008A5CBC">
      <w:pPr>
        <w:jc w:val="both"/>
        <w:rPr>
          <w:rFonts w:ascii="Arial" w:hAnsi="Arial" w:cs="Arial"/>
          <w:sz w:val="22"/>
        </w:rPr>
      </w:pPr>
    </w:p>
    <w:p w:rsidR="008A5CBC" w:rsidRPr="002972CB" w:rsidRDefault="008A5CBC" w:rsidP="008A5C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</w:t>
      </w:r>
    </w:p>
    <w:p w:rsidR="00CF0D02" w:rsidRDefault="00CF0D02" w:rsidP="003D039E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A5CB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E342EC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E342EC">
        <w:rPr>
          <w:rFonts w:ascii="Arial" w:hAnsi="Arial" w:cs="Arial"/>
          <w:sz w:val="22"/>
        </w:rPr>
        <w:t>con 1</w:t>
      </w:r>
      <w:r w:rsidR="00AE2C93">
        <w:rPr>
          <w:rFonts w:ascii="Arial" w:hAnsi="Arial" w:cs="Arial"/>
          <w:sz w:val="22"/>
        </w:rPr>
        <w:t>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E342EC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5E0D1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5E0D1E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5E0D1E">
        <w:rPr>
          <w:rFonts w:ascii="Arial" w:hAnsi="Arial" w:cs="Arial"/>
          <w:sz w:val="22"/>
        </w:rPr>
        <w:t>Técnica</w:t>
      </w:r>
      <w:r w:rsidR="004963F9">
        <w:rPr>
          <w:rFonts w:ascii="Arial" w:hAnsi="Arial" w:cs="Arial"/>
          <w:sz w:val="22"/>
        </w:rPr>
        <w:t>.</w:t>
      </w:r>
    </w:p>
    <w:p w:rsidR="00E342EC" w:rsidRDefault="00E342EC" w:rsidP="00E161C3">
      <w:pPr>
        <w:jc w:val="both"/>
        <w:rPr>
          <w:rFonts w:ascii="Arial" w:hAnsi="Arial" w:cs="Arial"/>
          <w:sz w:val="22"/>
        </w:rPr>
      </w:pPr>
    </w:p>
    <w:p w:rsidR="00E342EC" w:rsidRDefault="00E342EC" w:rsidP="00E161C3">
      <w:pPr>
        <w:jc w:val="both"/>
        <w:rPr>
          <w:rFonts w:ascii="Arial" w:hAnsi="Arial" w:cs="Arial"/>
          <w:sz w:val="22"/>
        </w:rPr>
      </w:pPr>
    </w:p>
    <w:p w:rsidR="00E342EC" w:rsidRDefault="00E342EC" w:rsidP="00E161C3">
      <w:pPr>
        <w:jc w:val="both"/>
        <w:rPr>
          <w:rFonts w:ascii="Arial" w:hAnsi="Arial" w:cs="Arial"/>
          <w:sz w:val="22"/>
        </w:rPr>
      </w:pPr>
    </w:p>
    <w:p w:rsidR="00E342EC" w:rsidRPr="008C769F" w:rsidRDefault="00E342EC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36F05" w:rsidRDefault="00D36F05" w:rsidP="0071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F05">
              <w:rPr>
                <w:rFonts w:ascii="Arial" w:hAnsi="Arial" w:cs="Arial"/>
                <w:sz w:val="22"/>
                <w:szCs w:val="22"/>
              </w:rPr>
              <w:t>LIC. JESÚS UBALDO MEDINA BRISEÑO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36F05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GUTIÉRREZ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LIC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C94395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5378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 MELCHOR LOPEZ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Comisionado de PRODEUR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NORMA ELIZABETH MACIAS AGUIRRE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por PAN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OLIVIA GUILLEN PADILLA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Regidor por PRI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es-MX"/>
              </w:rPr>
              <w:t>Regidor por PANAL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A434E4" w:rsidRPr="008C769F" w:rsidRDefault="00A434E4" w:rsidP="00A434E4">
            <w:pPr>
              <w:jc w:val="both"/>
              <w:rPr>
                <w:rFonts w:ascii="Arial" w:hAnsi="Arial" w:cs="Arial"/>
              </w:rPr>
            </w:pPr>
          </w:p>
          <w:p w:rsidR="00A434E4" w:rsidRPr="008C769F" w:rsidRDefault="00A434E4" w:rsidP="00A434E4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A434E4" w:rsidRPr="00A434E4" w:rsidRDefault="00A434E4" w:rsidP="00A434E4">
            <w:pPr>
              <w:jc w:val="both"/>
              <w:rPr>
                <w:rFonts w:ascii="Arial" w:hAnsi="Arial" w:cs="Arial"/>
                <w:sz w:val="22"/>
              </w:rPr>
            </w:pPr>
            <w:r w:rsidRPr="00A434E4">
              <w:rPr>
                <w:rFonts w:ascii="Arial" w:hAnsi="Arial" w:cs="Arial"/>
                <w:sz w:val="22"/>
              </w:rPr>
              <w:t>EL Regidor por el partido MORENA. Dr. LAURA ANGELICA CHAVEZ CONTRERAS.</w:t>
            </w:r>
          </w:p>
          <w:p w:rsidR="00534FA3" w:rsidRPr="008C769F" w:rsidRDefault="00534FA3" w:rsidP="00A434E4">
            <w:pPr>
              <w:jc w:val="both"/>
              <w:rPr>
                <w:rFonts w:ascii="Arial" w:hAnsi="Arial" w:cs="Arial"/>
              </w:rPr>
            </w:pPr>
          </w:p>
          <w:p w:rsidR="0060593A" w:rsidRPr="00DD792A" w:rsidRDefault="0060593A" w:rsidP="00830CCC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593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LIC. MARTHA RAMIREZ PADILLA</w:t>
            </w:r>
          </w:p>
          <w:p w:rsidR="00E161C3" w:rsidRPr="00DD792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Regidor por Verde Ecologista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5B" w:rsidRDefault="00DC215B" w:rsidP="00E161C3">
      <w:r>
        <w:separator/>
      </w:r>
    </w:p>
  </w:endnote>
  <w:endnote w:type="continuationSeparator" w:id="0">
    <w:p w:rsidR="00DC215B" w:rsidRDefault="00DC215B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D7F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D7F8C">
      <w:rPr>
        <w:b/>
        <w:bCs/>
        <w:noProof/>
      </w:rPr>
      <w:t>4</w:t>
    </w:r>
    <w:r>
      <w:rPr>
        <w:b/>
        <w:bCs/>
      </w:rPr>
      <w:fldChar w:fldCharType="end"/>
    </w:r>
  </w:p>
  <w:p w:rsidR="00AC4B7F" w:rsidRDefault="00936244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05 de  Febrero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5B" w:rsidRDefault="00DC215B" w:rsidP="00E161C3">
      <w:r>
        <w:separator/>
      </w:r>
    </w:p>
  </w:footnote>
  <w:footnote w:type="continuationSeparator" w:id="0">
    <w:p w:rsidR="00DC215B" w:rsidRDefault="00DC215B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936244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</w:t>
    </w:r>
    <w:r w:rsidR="00AC4B7F">
      <w:t xml:space="preserve">   SESION ORDINARIA DE COMISION MUNICIPAL DE REGULARIZACION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5E89"/>
    <w:multiLevelType w:val="hybridMultilevel"/>
    <w:tmpl w:val="CC0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244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181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94C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552B"/>
    <w:rsid w:val="00062961"/>
    <w:rsid w:val="00087D0A"/>
    <w:rsid w:val="00092DC9"/>
    <w:rsid w:val="000B7ABD"/>
    <w:rsid w:val="000C5EFD"/>
    <w:rsid w:val="000D6B7B"/>
    <w:rsid w:val="000F1990"/>
    <w:rsid w:val="000F2CF3"/>
    <w:rsid w:val="000F3813"/>
    <w:rsid w:val="00113037"/>
    <w:rsid w:val="00131F44"/>
    <w:rsid w:val="0014290A"/>
    <w:rsid w:val="00161955"/>
    <w:rsid w:val="001704A1"/>
    <w:rsid w:val="00176823"/>
    <w:rsid w:val="001776E8"/>
    <w:rsid w:val="00186A9D"/>
    <w:rsid w:val="001A2741"/>
    <w:rsid w:val="001A6262"/>
    <w:rsid w:val="001B3DFB"/>
    <w:rsid w:val="001C18B5"/>
    <w:rsid w:val="001C248B"/>
    <w:rsid w:val="001D6CD1"/>
    <w:rsid w:val="001E312B"/>
    <w:rsid w:val="001E469E"/>
    <w:rsid w:val="00216B41"/>
    <w:rsid w:val="002300AC"/>
    <w:rsid w:val="002546C9"/>
    <w:rsid w:val="00263E65"/>
    <w:rsid w:val="00266530"/>
    <w:rsid w:val="002713E1"/>
    <w:rsid w:val="00286173"/>
    <w:rsid w:val="00292FB9"/>
    <w:rsid w:val="00296E07"/>
    <w:rsid w:val="002972CB"/>
    <w:rsid w:val="002A1824"/>
    <w:rsid w:val="002B69AF"/>
    <w:rsid w:val="002E6E27"/>
    <w:rsid w:val="002F40AC"/>
    <w:rsid w:val="002F490B"/>
    <w:rsid w:val="003000AC"/>
    <w:rsid w:val="0031713D"/>
    <w:rsid w:val="00325ABC"/>
    <w:rsid w:val="003609AC"/>
    <w:rsid w:val="0036621D"/>
    <w:rsid w:val="003767C9"/>
    <w:rsid w:val="003A75B1"/>
    <w:rsid w:val="003C3A72"/>
    <w:rsid w:val="003D039E"/>
    <w:rsid w:val="003F42DF"/>
    <w:rsid w:val="00417402"/>
    <w:rsid w:val="004266F2"/>
    <w:rsid w:val="0044529F"/>
    <w:rsid w:val="00450049"/>
    <w:rsid w:val="004635D6"/>
    <w:rsid w:val="004667AE"/>
    <w:rsid w:val="004668ED"/>
    <w:rsid w:val="00470FF3"/>
    <w:rsid w:val="004963F9"/>
    <w:rsid w:val="004A477E"/>
    <w:rsid w:val="004C2C99"/>
    <w:rsid w:val="004E0F63"/>
    <w:rsid w:val="004E7081"/>
    <w:rsid w:val="004E7496"/>
    <w:rsid w:val="00500EE7"/>
    <w:rsid w:val="0051365D"/>
    <w:rsid w:val="00514E4A"/>
    <w:rsid w:val="00523728"/>
    <w:rsid w:val="00534FA3"/>
    <w:rsid w:val="005431A1"/>
    <w:rsid w:val="00544591"/>
    <w:rsid w:val="005543CC"/>
    <w:rsid w:val="0055725F"/>
    <w:rsid w:val="005A401E"/>
    <w:rsid w:val="005B3A6F"/>
    <w:rsid w:val="005E0D1E"/>
    <w:rsid w:val="005F7370"/>
    <w:rsid w:val="0060593A"/>
    <w:rsid w:val="00621AF9"/>
    <w:rsid w:val="00643165"/>
    <w:rsid w:val="00643FB0"/>
    <w:rsid w:val="00653780"/>
    <w:rsid w:val="00667CB2"/>
    <w:rsid w:val="00674EC0"/>
    <w:rsid w:val="00681AEC"/>
    <w:rsid w:val="00696768"/>
    <w:rsid w:val="006A6EEE"/>
    <w:rsid w:val="006E2284"/>
    <w:rsid w:val="006F15EA"/>
    <w:rsid w:val="006F2EAE"/>
    <w:rsid w:val="00711E50"/>
    <w:rsid w:val="00713256"/>
    <w:rsid w:val="00721C3D"/>
    <w:rsid w:val="00723977"/>
    <w:rsid w:val="0075566B"/>
    <w:rsid w:val="00773D42"/>
    <w:rsid w:val="00785068"/>
    <w:rsid w:val="00786BB6"/>
    <w:rsid w:val="00797F31"/>
    <w:rsid w:val="007A6AC8"/>
    <w:rsid w:val="007B73A7"/>
    <w:rsid w:val="007C39C5"/>
    <w:rsid w:val="007D7F8C"/>
    <w:rsid w:val="007F300B"/>
    <w:rsid w:val="008147AE"/>
    <w:rsid w:val="00830BB7"/>
    <w:rsid w:val="00830CCC"/>
    <w:rsid w:val="00850C4C"/>
    <w:rsid w:val="00863C47"/>
    <w:rsid w:val="00870A40"/>
    <w:rsid w:val="00871ED7"/>
    <w:rsid w:val="008A5CBC"/>
    <w:rsid w:val="008B5BFE"/>
    <w:rsid w:val="008C693D"/>
    <w:rsid w:val="008C769F"/>
    <w:rsid w:val="008D6F71"/>
    <w:rsid w:val="008E779E"/>
    <w:rsid w:val="00936244"/>
    <w:rsid w:val="00936B8C"/>
    <w:rsid w:val="00936EC1"/>
    <w:rsid w:val="009557DF"/>
    <w:rsid w:val="0098310C"/>
    <w:rsid w:val="009A1E60"/>
    <w:rsid w:val="009A5004"/>
    <w:rsid w:val="009B22B0"/>
    <w:rsid w:val="009D5422"/>
    <w:rsid w:val="009E20C0"/>
    <w:rsid w:val="009F0B37"/>
    <w:rsid w:val="00A02114"/>
    <w:rsid w:val="00A1375B"/>
    <w:rsid w:val="00A14B59"/>
    <w:rsid w:val="00A23008"/>
    <w:rsid w:val="00A434E4"/>
    <w:rsid w:val="00A6365F"/>
    <w:rsid w:val="00A64BF4"/>
    <w:rsid w:val="00A6526C"/>
    <w:rsid w:val="00A826E1"/>
    <w:rsid w:val="00A82F11"/>
    <w:rsid w:val="00A87E61"/>
    <w:rsid w:val="00A93F68"/>
    <w:rsid w:val="00AA63F3"/>
    <w:rsid w:val="00AB1F23"/>
    <w:rsid w:val="00AC404F"/>
    <w:rsid w:val="00AC4B7F"/>
    <w:rsid w:val="00AC52B1"/>
    <w:rsid w:val="00AD7789"/>
    <w:rsid w:val="00AE2C93"/>
    <w:rsid w:val="00AF20F7"/>
    <w:rsid w:val="00B17DE0"/>
    <w:rsid w:val="00B2104A"/>
    <w:rsid w:val="00B21A47"/>
    <w:rsid w:val="00B26A30"/>
    <w:rsid w:val="00B30E78"/>
    <w:rsid w:val="00B349D2"/>
    <w:rsid w:val="00B35998"/>
    <w:rsid w:val="00B5106D"/>
    <w:rsid w:val="00B66727"/>
    <w:rsid w:val="00B70760"/>
    <w:rsid w:val="00B76349"/>
    <w:rsid w:val="00B77C2D"/>
    <w:rsid w:val="00BC6C74"/>
    <w:rsid w:val="00BD3F73"/>
    <w:rsid w:val="00BF1575"/>
    <w:rsid w:val="00BF2A89"/>
    <w:rsid w:val="00BF69FA"/>
    <w:rsid w:val="00C15754"/>
    <w:rsid w:val="00C17DE3"/>
    <w:rsid w:val="00C20023"/>
    <w:rsid w:val="00C330DE"/>
    <w:rsid w:val="00C46C81"/>
    <w:rsid w:val="00C47803"/>
    <w:rsid w:val="00C54A93"/>
    <w:rsid w:val="00C615A0"/>
    <w:rsid w:val="00C62D1D"/>
    <w:rsid w:val="00C81601"/>
    <w:rsid w:val="00C94395"/>
    <w:rsid w:val="00C95FF6"/>
    <w:rsid w:val="00C9741B"/>
    <w:rsid w:val="00CA7124"/>
    <w:rsid w:val="00CA7A43"/>
    <w:rsid w:val="00CB3525"/>
    <w:rsid w:val="00CB6E6F"/>
    <w:rsid w:val="00CC7EF4"/>
    <w:rsid w:val="00CD2FFD"/>
    <w:rsid w:val="00CE2B38"/>
    <w:rsid w:val="00CF0AD7"/>
    <w:rsid w:val="00CF0D02"/>
    <w:rsid w:val="00CF14AD"/>
    <w:rsid w:val="00D01180"/>
    <w:rsid w:val="00D03E5B"/>
    <w:rsid w:val="00D06F56"/>
    <w:rsid w:val="00D07309"/>
    <w:rsid w:val="00D13B90"/>
    <w:rsid w:val="00D2285A"/>
    <w:rsid w:val="00D253F2"/>
    <w:rsid w:val="00D32882"/>
    <w:rsid w:val="00D34674"/>
    <w:rsid w:val="00D36F05"/>
    <w:rsid w:val="00D37144"/>
    <w:rsid w:val="00D427A4"/>
    <w:rsid w:val="00D50124"/>
    <w:rsid w:val="00D62988"/>
    <w:rsid w:val="00D74E4F"/>
    <w:rsid w:val="00D75039"/>
    <w:rsid w:val="00D85713"/>
    <w:rsid w:val="00D90623"/>
    <w:rsid w:val="00D93CBE"/>
    <w:rsid w:val="00DA5A4E"/>
    <w:rsid w:val="00DC215B"/>
    <w:rsid w:val="00DC3D0F"/>
    <w:rsid w:val="00DC4B49"/>
    <w:rsid w:val="00DD792A"/>
    <w:rsid w:val="00DE49C2"/>
    <w:rsid w:val="00DE604D"/>
    <w:rsid w:val="00DF6D9E"/>
    <w:rsid w:val="00DF7B59"/>
    <w:rsid w:val="00E161C3"/>
    <w:rsid w:val="00E230F7"/>
    <w:rsid w:val="00E266AA"/>
    <w:rsid w:val="00E27A47"/>
    <w:rsid w:val="00E342EC"/>
    <w:rsid w:val="00E41284"/>
    <w:rsid w:val="00E50075"/>
    <w:rsid w:val="00E50825"/>
    <w:rsid w:val="00E63E50"/>
    <w:rsid w:val="00E71CD8"/>
    <w:rsid w:val="00E738ED"/>
    <w:rsid w:val="00E856C9"/>
    <w:rsid w:val="00E8675D"/>
    <w:rsid w:val="00E93460"/>
    <w:rsid w:val="00EA02F0"/>
    <w:rsid w:val="00EB2AF5"/>
    <w:rsid w:val="00ED09A8"/>
    <w:rsid w:val="00ED6042"/>
    <w:rsid w:val="00EE4805"/>
    <w:rsid w:val="00EE60F1"/>
    <w:rsid w:val="00F007FB"/>
    <w:rsid w:val="00F072EE"/>
    <w:rsid w:val="00F21F70"/>
    <w:rsid w:val="00F255C4"/>
    <w:rsid w:val="00F25B3F"/>
    <w:rsid w:val="00F2711C"/>
    <w:rsid w:val="00F35625"/>
    <w:rsid w:val="00F534FB"/>
    <w:rsid w:val="00F72261"/>
    <w:rsid w:val="00F766B5"/>
    <w:rsid w:val="00F8728E"/>
    <w:rsid w:val="00F91C30"/>
    <w:rsid w:val="00FB66A9"/>
    <w:rsid w:val="00FE0D90"/>
    <w:rsid w:val="00FE2A92"/>
    <w:rsid w:val="00FF3786"/>
    <w:rsid w:val="00FF51F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uiPriority w:val="99"/>
    <w:rsid w:val="001E469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uiPriority w:val="99"/>
    <w:rsid w:val="001E469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</TotalTime>
  <Pages>1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45</cp:revision>
  <cp:lastPrinted>2019-04-23T20:13:00Z</cp:lastPrinted>
  <dcterms:created xsi:type="dcterms:W3CDTF">2019-06-06T18:25:00Z</dcterms:created>
  <dcterms:modified xsi:type="dcterms:W3CDTF">2021-04-12T15:08:00Z</dcterms:modified>
</cp:coreProperties>
</file>