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5A452E">
        <w:rPr>
          <w:rFonts w:ascii="Arial" w:hAnsi="Arial" w:cs="Arial"/>
          <w:sz w:val="22"/>
        </w:rPr>
        <w:t>alisco siendo las 1</w:t>
      </w:r>
      <w:r w:rsidR="00A71B38">
        <w:rPr>
          <w:rFonts w:ascii="Arial" w:hAnsi="Arial" w:cs="Arial"/>
          <w:sz w:val="22"/>
        </w:rPr>
        <w:t xml:space="preserve">  horas con 35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0C1FE7">
        <w:rPr>
          <w:rFonts w:ascii="Arial" w:hAnsi="Arial" w:cs="Arial"/>
          <w:sz w:val="22"/>
        </w:rPr>
        <w:t xml:space="preserve"> 19 de Septiembre</w:t>
      </w:r>
      <w:r w:rsidR="00797F31">
        <w:rPr>
          <w:rFonts w:ascii="Arial" w:hAnsi="Arial" w:cs="Arial"/>
          <w:sz w:val="22"/>
        </w:rPr>
        <w:t xml:space="preserve"> del año 2019 dos mil </w:t>
      </w:r>
      <w:r w:rsidR="00DD792A">
        <w:rPr>
          <w:rFonts w:ascii="Arial" w:hAnsi="Arial" w:cs="Arial"/>
          <w:sz w:val="22"/>
        </w:rPr>
        <w:t>diecinueve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 w:rsidR="001763EA">
        <w:rPr>
          <w:rFonts w:ascii="Arial" w:hAnsi="Arial" w:cs="Arial"/>
          <w:sz w:val="22"/>
        </w:rPr>
        <w:t xml:space="preserve"> de esta comisión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p w:rsid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Reglamento de la Comisión: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>CAPÍTULO II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Integraci￳n"/>
        </w:smartTagPr>
        <w:r w:rsidRPr="00A71B38">
          <w:rPr>
            <w:rFonts w:ascii="Arial" w:hAnsi="Arial" w:cs="Arial"/>
            <w:b/>
            <w:sz w:val="16"/>
            <w:szCs w:val="16"/>
          </w:rPr>
          <w:t>la Integración</w:t>
        </w:r>
      </w:smartTag>
      <w:r w:rsidRPr="00A71B38">
        <w:rPr>
          <w:rFonts w:ascii="Arial" w:hAnsi="Arial" w:cs="Arial"/>
          <w:b/>
          <w:sz w:val="16"/>
          <w:szCs w:val="16"/>
        </w:rPr>
        <w:t xml:space="preserve"> del Comisión.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Artículo 4. – </w:t>
      </w:r>
      <w:r w:rsidRPr="00A71B38">
        <w:rPr>
          <w:rFonts w:ascii="Arial" w:hAnsi="Arial" w:cs="Arial"/>
          <w:sz w:val="16"/>
          <w:szCs w:val="16"/>
        </w:rPr>
        <w:t>La Comisión Técnico de regularización de  giros de control especial del Gobierno Constitucional del Municipio de San Juan de Los Lagos, se integrará de la siguiente forma:</w:t>
      </w:r>
    </w:p>
    <w:p w:rsidR="00A71B38" w:rsidRDefault="00A71B38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FA0490">
              <w:rPr>
                <w:rFonts w:ascii="Arial" w:hAnsi="Arial" w:cs="Arial"/>
                <w:sz w:val="22"/>
              </w:rPr>
              <w:t>LCP. FELIPE DE JESUS RUIZ PEREZ.</w:t>
            </w:r>
          </w:p>
          <w:p w:rsidR="00476044" w:rsidRPr="00D80C8A" w:rsidRDefault="00A6365F" w:rsidP="00D80C8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Comercio. </w:t>
            </w:r>
            <w:r w:rsidR="00D80C8A">
              <w:rPr>
                <w:rFonts w:ascii="Arial" w:hAnsi="Arial" w:cs="Arial"/>
                <w:sz w:val="22"/>
              </w:rPr>
              <w:t xml:space="preserve">JUAN ANTONIO HERNANDEZ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</w:t>
            </w:r>
            <w:r w:rsidR="000847FF">
              <w:rPr>
                <w:rFonts w:ascii="Arial" w:hAnsi="Arial" w:cs="Arial"/>
                <w:sz w:val="22"/>
              </w:rPr>
              <w:t xml:space="preserve">r de Seguridad </w:t>
            </w:r>
            <w:r w:rsidR="00FA0490">
              <w:rPr>
                <w:rFonts w:ascii="Arial" w:hAnsi="Arial" w:cs="Arial"/>
                <w:sz w:val="22"/>
              </w:rPr>
              <w:t>Pública</w:t>
            </w:r>
            <w:r w:rsidRPr="00B30E78">
              <w:rPr>
                <w:rFonts w:ascii="Arial" w:hAnsi="Arial" w:cs="Arial"/>
                <w:sz w:val="22"/>
              </w:rPr>
              <w:t xml:space="preserve">. </w:t>
            </w:r>
            <w:r w:rsidR="009358BF">
              <w:rPr>
                <w:rFonts w:ascii="Arial" w:hAnsi="Arial" w:cs="Arial"/>
                <w:sz w:val="22"/>
              </w:rPr>
              <w:t>LIC. HUGO ARMANDO MARTINEZ ZACARIAS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9F0557">
              <w:rPr>
                <w:rFonts w:ascii="Arial" w:hAnsi="Arial" w:cs="Arial"/>
                <w:sz w:val="22"/>
              </w:rPr>
              <w:t xml:space="preserve"> y Reglamentos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="000847FF">
              <w:rPr>
                <w:rFonts w:ascii="Arial" w:hAnsi="Arial" w:cs="Arial"/>
                <w:sz w:val="22"/>
              </w:rPr>
              <w:t xml:space="preserve"> de Comercio.</w:t>
            </w:r>
            <w:r w:rsidR="009358BF">
              <w:rPr>
                <w:rFonts w:ascii="Arial" w:hAnsi="Arial" w:cs="Arial"/>
                <w:sz w:val="22"/>
              </w:rPr>
              <w:t xml:space="preserve"> MTRA ALMA MARGARITA NORIEGA GUILLEN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191FF0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Licencias y </w:t>
            </w:r>
            <w:r w:rsidR="00FA0490">
              <w:rPr>
                <w:rFonts w:ascii="Arial" w:hAnsi="Arial" w:cs="Arial"/>
                <w:sz w:val="22"/>
              </w:rPr>
              <w:t>Regularización</w:t>
            </w:r>
            <w:r w:rsidR="00B30E78" w:rsidRPr="00B30E78">
              <w:rPr>
                <w:rFonts w:ascii="Arial" w:hAnsi="Arial" w:cs="Arial"/>
                <w:sz w:val="22"/>
              </w:rPr>
              <w:t>.</w:t>
            </w:r>
            <w:r w:rsidR="009358BF">
              <w:rPr>
                <w:rFonts w:ascii="Arial" w:hAnsi="Arial" w:cs="Arial"/>
                <w:sz w:val="22"/>
              </w:rPr>
              <w:t xml:space="preserve"> MTRA CLAUDIA JEANETTE CARRANZA SANTOS.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Delegaciones.</w:t>
            </w:r>
            <w:r w:rsidR="009358BF">
              <w:rPr>
                <w:rFonts w:ascii="Arial" w:hAnsi="Arial" w:cs="Arial"/>
                <w:sz w:val="22"/>
              </w:rPr>
              <w:t xml:space="preserve"> C. EDUARDO SAUL GARCIA PADILLA.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Estacionamientos.</w:t>
            </w:r>
            <w:r w:rsidR="00D80C8A">
              <w:rPr>
                <w:rFonts w:ascii="Arial" w:hAnsi="Arial" w:cs="Arial"/>
                <w:sz w:val="22"/>
              </w:rPr>
              <w:t xml:space="preserve"> LIC. GRIS</w:t>
            </w:r>
            <w:r w:rsidR="00FA0490">
              <w:rPr>
                <w:rFonts w:ascii="Arial" w:hAnsi="Arial" w:cs="Arial"/>
                <w:sz w:val="22"/>
              </w:rPr>
              <w:t>ELDA SANCHEZ DELGADO.</w:t>
            </w:r>
          </w:p>
          <w:p w:rsidR="00B30E78" w:rsidRPr="00B30E78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Empresarial. MIGUEL ANGEL MARQUEZ DE ALBA</w:t>
            </w:r>
            <w:r w:rsidR="00B30E78">
              <w:t xml:space="preserve">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0D6AB4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</w:t>
            </w:r>
            <w:r w:rsidR="00FA0490">
              <w:rPr>
                <w:rFonts w:ascii="Arial" w:hAnsi="Arial" w:cs="Arial"/>
                <w:sz w:val="22"/>
              </w:rPr>
              <w:t>Protección</w:t>
            </w:r>
            <w:r w:rsidR="000847FF">
              <w:rPr>
                <w:rFonts w:ascii="Arial" w:hAnsi="Arial" w:cs="Arial"/>
                <w:sz w:val="22"/>
              </w:rPr>
              <w:t xml:space="preserve"> Civil.</w:t>
            </w:r>
            <w:r w:rsidR="009358BF">
              <w:rPr>
                <w:rFonts w:ascii="Arial" w:hAnsi="Arial" w:cs="Arial"/>
                <w:sz w:val="22"/>
              </w:rPr>
              <w:t xml:space="preserve"> </w:t>
            </w:r>
            <w:r w:rsidR="009358BF">
              <w:rPr>
                <w:rFonts w:ascii="Arial" w:hAnsi="Arial" w:cs="Arial"/>
                <w:sz w:val="22"/>
              </w:rPr>
              <w:lastRenderedPageBreak/>
              <w:t>PUMQ. HILARIO XOCHIPA VALENCIA.</w:t>
            </w:r>
          </w:p>
          <w:p w:rsidR="00A6365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Juez Municipal.</w:t>
            </w:r>
            <w:r w:rsidR="001763EA">
              <w:rPr>
                <w:rFonts w:ascii="Arial" w:hAnsi="Arial" w:cs="Arial"/>
                <w:sz w:val="22"/>
              </w:rPr>
              <w:t xml:space="preserve"> </w:t>
            </w:r>
            <w:r w:rsidR="00EE1B4F">
              <w:rPr>
                <w:rFonts w:ascii="Arial" w:hAnsi="Arial" w:cs="Arial"/>
                <w:sz w:val="22"/>
              </w:rPr>
              <w:t>GERARDO XOCHIPA VALENCIA</w:t>
            </w:r>
          </w:p>
          <w:p w:rsidR="000847F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Delegada.</w:t>
            </w:r>
            <w:r w:rsidR="009358BF">
              <w:rPr>
                <w:rFonts w:ascii="Arial" w:hAnsi="Arial" w:cs="Arial"/>
                <w:sz w:val="22"/>
              </w:rPr>
              <w:t xml:space="preserve"> YAMILET MARQUEZ AVALOS</w:t>
            </w:r>
          </w:p>
          <w:p w:rsidR="00476044" w:rsidRPr="00B30E78" w:rsidRDefault="0047604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Director de </w:t>
            </w:r>
            <w:r w:rsidR="00CA54CD">
              <w:rPr>
                <w:rFonts w:ascii="Arial" w:hAnsi="Arial" w:cs="Arial"/>
                <w:sz w:val="22"/>
              </w:rPr>
              <w:t>Padrón</w:t>
            </w:r>
            <w:r>
              <w:rPr>
                <w:rFonts w:ascii="Arial" w:hAnsi="Arial" w:cs="Arial"/>
                <w:sz w:val="22"/>
              </w:rPr>
              <w:t xml:space="preserve"> y Licencias</w:t>
            </w:r>
          </w:p>
          <w:p w:rsidR="00B30E78" w:rsidRDefault="001B3F5A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FATIMA DEL ROSARIO GUTIERREZ MARTINEZ</w:t>
            </w:r>
          </w:p>
          <w:p w:rsidR="004A4B15" w:rsidRPr="00B30E78" w:rsidRDefault="004A4B15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B7F3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71B3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76044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433F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9F0557" w:rsidRDefault="009F0557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433F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2433F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  <w:r w:rsidR="0027746A">
              <w:rPr>
                <w:rFonts w:ascii="Arial" w:hAnsi="Arial" w:cs="Arial"/>
                <w:sz w:val="22"/>
              </w:rPr>
              <w:t>.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811E8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2433F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5A452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E1B4F" w:rsidRDefault="00EE1B4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9F055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1763EA" w:rsidRDefault="001763E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76044" w:rsidRDefault="0026300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1763E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1763EA" w:rsidRDefault="001763EA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1763EA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1763EA" w:rsidRDefault="00797F31" w:rsidP="004760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>-</w:t>
      </w:r>
      <w:r w:rsidR="00476044" w:rsidRPr="00476044">
        <w:t xml:space="preserve"> </w:t>
      </w:r>
      <w:r w:rsidR="00476044" w:rsidRPr="00476044">
        <w:rPr>
          <w:rFonts w:ascii="Arial" w:hAnsi="Arial" w:cs="Arial"/>
          <w:sz w:val="22"/>
        </w:rPr>
        <w:t xml:space="preserve">Lectura </w:t>
      </w:r>
      <w:r w:rsidR="001763EA">
        <w:rPr>
          <w:rFonts w:ascii="Arial" w:hAnsi="Arial" w:cs="Arial"/>
          <w:sz w:val="22"/>
        </w:rPr>
        <w:t xml:space="preserve">y aprobación del </w:t>
      </w:r>
      <w:r w:rsidR="000E25AA">
        <w:rPr>
          <w:rFonts w:ascii="Arial" w:hAnsi="Arial" w:cs="Arial"/>
          <w:sz w:val="22"/>
        </w:rPr>
        <w:t xml:space="preserve">acta anterior </w:t>
      </w:r>
      <w:r w:rsidR="002E415C">
        <w:rPr>
          <w:rFonts w:ascii="Arial" w:hAnsi="Arial" w:cs="Arial"/>
          <w:sz w:val="22"/>
        </w:rPr>
        <w:t>así</w:t>
      </w:r>
      <w:r w:rsidR="001763EA">
        <w:rPr>
          <w:rFonts w:ascii="Arial" w:hAnsi="Arial" w:cs="Arial"/>
          <w:sz w:val="22"/>
        </w:rPr>
        <w:t xml:space="preserve"> como la </w:t>
      </w:r>
      <w:r w:rsidR="00476044" w:rsidRPr="00476044">
        <w:rPr>
          <w:rFonts w:ascii="Arial" w:hAnsi="Arial" w:cs="Arial"/>
          <w:sz w:val="22"/>
        </w:rPr>
        <w:t xml:space="preserve">aprobación del orden del día.- </w:t>
      </w:r>
    </w:p>
    <w:p w:rsidR="001763EA" w:rsidRDefault="001763EA" w:rsidP="00476044">
      <w:pPr>
        <w:jc w:val="both"/>
        <w:rPr>
          <w:rFonts w:ascii="Arial" w:hAnsi="Arial" w:cs="Arial"/>
          <w:sz w:val="22"/>
        </w:rPr>
      </w:pPr>
    </w:p>
    <w:p w:rsidR="00476044" w:rsidRDefault="001763EA" w:rsidP="00476044">
      <w:pPr>
        <w:jc w:val="both"/>
        <w:rPr>
          <w:rFonts w:ascii="Arial" w:hAnsi="Arial" w:cs="Arial"/>
          <w:sz w:val="20"/>
          <w:szCs w:val="20"/>
        </w:rPr>
      </w:pPr>
      <w:r w:rsidRPr="001763EA">
        <w:rPr>
          <w:rFonts w:ascii="Arial" w:hAnsi="Arial" w:cs="Arial"/>
          <w:b/>
          <w:sz w:val="22"/>
        </w:rPr>
        <w:t>A</w:t>
      </w:r>
      <w:r w:rsidR="00476044" w:rsidRPr="001763EA">
        <w:rPr>
          <w:rFonts w:ascii="Arial" w:hAnsi="Arial" w:cs="Arial"/>
          <w:b/>
          <w:sz w:val="22"/>
        </w:rPr>
        <w:t xml:space="preserve">cuerdo.- </w:t>
      </w:r>
      <w:r>
        <w:rPr>
          <w:rFonts w:ascii="Arial" w:hAnsi="Arial" w:cs="Arial"/>
          <w:sz w:val="22"/>
        </w:rPr>
        <w:t>U</w:t>
      </w:r>
      <w:r w:rsidR="00476044" w:rsidRPr="00476044">
        <w:rPr>
          <w:rFonts w:ascii="Arial" w:hAnsi="Arial" w:cs="Arial"/>
          <w:sz w:val="22"/>
        </w:rPr>
        <w:t>na vez sometido a consideración el orden del día, previamen</w:t>
      </w:r>
      <w:r w:rsidR="00263000">
        <w:rPr>
          <w:rFonts w:ascii="Arial" w:hAnsi="Arial" w:cs="Arial"/>
          <w:sz w:val="22"/>
        </w:rPr>
        <w:t>te</w:t>
      </w:r>
      <w:r w:rsidR="000C1FE7">
        <w:rPr>
          <w:rFonts w:ascii="Arial" w:hAnsi="Arial" w:cs="Arial"/>
          <w:sz w:val="22"/>
        </w:rPr>
        <w:t xml:space="preserve"> circulado, es aprobado por 10</w:t>
      </w:r>
      <w:r w:rsidR="00D80C8A">
        <w:rPr>
          <w:rFonts w:ascii="Arial" w:hAnsi="Arial" w:cs="Arial"/>
          <w:sz w:val="22"/>
        </w:rPr>
        <w:t xml:space="preserve"> votos a favor de los INTEGRANTES</w:t>
      </w:r>
      <w:r w:rsidR="00476044" w:rsidRPr="00476044">
        <w:rPr>
          <w:rFonts w:ascii="Arial" w:hAnsi="Arial" w:cs="Arial"/>
          <w:sz w:val="22"/>
        </w:rPr>
        <w:t xml:space="preserve"> presentes que corr</w:t>
      </w:r>
      <w:r>
        <w:rPr>
          <w:rFonts w:ascii="Arial" w:hAnsi="Arial" w:cs="Arial"/>
          <w:sz w:val="22"/>
        </w:rPr>
        <w:t>esponde a una mayoría relativa</w:t>
      </w:r>
      <w:r w:rsidR="00476044" w:rsidRPr="00476044">
        <w:rPr>
          <w:rFonts w:ascii="Arial" w:hAnsi="Arial" w:cs="Arial"/>
          <w:sz w:val="22"/>
        </w:rPr>
        <w:t xml:space="preserve"> se aprueba el orden del día sometido.</w:t>
      </w:r>
      <w:r w:rsidR="00797F31">
        <w:rPr>
          <w:rFonts w:ascii="Arial" w:hAnsi="Arial" w:cs="Arial"/>
          <w:sz w:val="22"/>
        </w:rPr>
        <w:t xml:space="preserve"> </w:t>
      </w:r>
    </w:p>
    <w:p w:rsidR="00DA5A4E" w:rsidRPr="00797F31" w:rsidRDefault="00DA5A4E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E2284" w:rsidRDefault="007C3631" w:rsidP="00E161C3">
      <w:pPr>
        <w:jc w:val="both"/>
        <w:rPr>
          <w:rFonts w:ascii="Arial" w:hAnsi="Arial" w:cs="Arial"/>
          <w:sz w:val="22"/>
        </w:rPr>
      </w:pPr>
      <w:r w:rsidRPr="007C3631">
        <w:rPr>
          <w:rFonts w:ascii="Arial" w:hAnsi="Arial" w:cs="Arial"/>
          <w:sz w:val="22"/>
        </w:rPr>
        <w:t>Y que con fundamento en el Reglamento de la Comis</w:t>
      </w:r>
      <w:r>
        <w:rPr>
          <w:rFonts w:ascii="Arial" w:hAnsi="Arial" w:cs="Arial"/>
          <w:sz w:val="22"/>
        </w:rPr>
        <w:t xml:space="preserve">ión Técnica de Comercio, </w:t>
      </w:r>
      <w:r w:rsidR="008F5746">
        <w:rPr>
          <w:rFonts w:ascii="Arial" w:hAnsi="Arial" w:cs="Arial"/>
          <w:sz w:val="22"/>
        </w:rPr>
        <w:t>Padrón</w:t>
      </w:r>
      <w:r>
        <w:rPr>
          <w:rFonts w:ascii="Arial" w:hAnsi="Arial" w:cs="Arial"/>
          <w:sz w:val="22"/>
        </w:rPr>
        <w:t xml:space="preserve"> y Licencias y Giros restringidos del</w:t>
      </w:r>
      <w:r w:rsidRPr="007C3631">
        <w:rPr>
          <w:rFonts w:ascii="Arial" w:hAnsi="Arial" w:cs="Arial"/>
          <w:sz w:val="22"/>
        </w:rPr>
        <w:t xml:space="preserve"> Municipio de San Juan de los Lagos:</w:t>
      </w:r>
    </w:p>
    <w:p w:rsidR="007C3631" w:rsidRDefault="007C3631" w:rsidP="00E161C3">
      <w:pPr>
        <w:jc w:val="both"/>
        <w:rPr>
          <w:rFonts w:ascii="Arial" w:hAnsi="Arial" w:cs="Arial"/>
          <w:sz w:val="22"/>
        </w:rPr>
      </w:pPr>
    </w:p>
    <w:p w:rsidR="007C3631" w:rsidRPr="007C3631" w:rsidRDefault="007C3631" w:rsidP="007C3631">
      <w:pPr>
        <w:jc w:val="both"/>
        <w:rPr>
          <w:rFonts w:ascii="Arial" w:hAnsi="Arial" w:cs="Arial"/>
          <w:b/>
          <w:sz w:val="16"/>
          <w:szCs w:val="16"/>
        </w:rPr>
      </w:pPr>
      <w:r w:rsidRPr="007C3631">
        <w:rPr>
          <w:rFonts w:ascii="Arial" w:hAnsi="Arial" w:cs="Arial"/>
          <w:b/>
          <w:sz w:val="16"/>
          <w:szCs w:val="16"/>
        </w:rPr>
        <w:t xml:space="preserve">Artículo 3. – </w:t>
      </w:r>
      <w:r w:rsidRPr="007C3631">
        <w:rPr>
          <w:rFonts w:ascii="Arial" w:hAnsi="Arial" w:cs="Arial"/>
          <w:sz w:val="16"/>
          <w:szCs w:val="16"/>
        </w:rPr>
        <w:t>La Comisión Técnica de Comercio, Padrón y Licencias, y Giros Restringidos del Gobierno Constitucional del Municipio de San Juan de los Lagos, es un Órgano Colegiado de carácter permanente y está facultado para:</w:t>
      </w: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Estudiar, revisar y formular peticiones que tengan que ver con la autorización de  giros comerciales de control especial que comprenden los siguientes: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a)  Giros que expendan bebidas alcohólicas o cerveza en botella cerrada o para consumo dentro de los establecimientos, adicionalmente a otras actividades que realicen;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b)  Expendios de bebidas alcohólicas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c)  Expendios de cerveza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d)  Bares;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e)  Cantinas;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f)  Centros botaneros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g) Establecimientos donde se alimenten, reproduzcan o se sacrifiquen animales o que se conserven, vendan o distribuyan carnes para consumo humano;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h)  Cabarets y discotecas;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i)   Salones de billar;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j)  Giros que distribuyan o expendan sustancias peligrosas, o solventes;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k) Giros dedicados a la operación o venta de boletos o billetes para rifas, sorteos, loterías, pronósticos deportivos y demás juegos de azar permitidos por la ley;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l)  Estéticas y salones de belleza;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m) Salones de eventos y banquetes con consumo de bebidas alcohólicas;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n)  Los dedicados a los espectáculos públicos;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o)  Giros dedicados a la explotación de los materiales de construcción;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 xml:space="preserve">p) Giros dedicados al funcionamiento de juegos mecánicos, electromecánicos y electrónicos accionados con fichas, monedas o su equivalente, con excepción de los juegos electromecánicos infantiles anexos a un giro principal, dentro del establecimiento autorizado, de los cuales se podrán permitir hasta dos juegos; y 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q)  Giros dedicados al alquiler de equipo de cómputo, Internet o cibercafes;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r)  Giros dedicados a la venta, atención y curación de animales domésticos;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s)  Giros donde se vendan y consuman alimentos naturales procesados;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t)  Giros que expendan o distribuyan medicamentos o psicotrópicos.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u) Gasolineras;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v) Hoteles y moteles;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lastRenderedPageBreak/>
        <w:t xml:space="preserve">w) Comercio en puestos semifijos en la vía </w:t>
      </w:r>
      <w:r w:rsidR="008F5746" w:rsidRPr="007C3631">
        <w:rPr>
          <w:rFonts w:ascii="Arial" w:hAnsi="Arial" w:cs="Arial"/>
          <w:sz w:val="16"/>
          <w:szCs w:val="16"/>
        </w:rPr>
        <w:t>pública</w:t>
      </w:r>
      <w:r w:rsidRPr="007C3631">
        <w:rPr>
          <w:rFonts w:ascii="Arial" w:hAnsi="Arial" w:cs="Arial"/>
          <w:sz w:val="16"/>
          <w:szCs w:val="16"/>
        </w:rPr>
        <w:t>.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En general, todo lo que tenga que ver con el funcionamiento de los giros de control especial y l</w:t>
      </w:r>
      <w:r w:rsidR="005A452E">
        <w:rPr>
          <w:rFonts w:ascii="Arial" w:hAnsi="Arial" w:cs="Arial"/>
          <w:sz w:val="16"/>
          <w:szCs w:val="16"/>
        </w:rPr>
        <w:t>a aplicación del Reglamento de C</w:t>
      </w:r>
      <w:r w:rsidRPr="007C3631">
        <w:rPr>
          <w:rFonts w:ascii="Arial" w:hAnsi="Arial" w:cs="Arial"/>
          <w:sz w:val="16"/>
          <w:szCs w:val="16"/>
        </w:rPr>
        <w:t>omercio.</w:t>
      </w:r>
    </w:p>
    <w:p w:rsidR="007C3631" w:rsidRPr="008C769F" w:rsidRDefault="007C3631" w:rsidP="00E161C3">
      <w:pPr>
        <w:jc w:val="both"/>
        <w:rPr>
          <w:rFonts w:ascii="Arial" w:hAnsi="Arial" w:cs="Arial"/>
          <w:sz w:val="22"/>
        </w:rPr>
      </w:pPr>
    </w:p>
    <w:p w:rsidR="00F007FB" w:rsidRDefault="00797F31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3</w:t>
      </w:r>
      <w:r w:rsidR="004C2C99">
        <w:rPr>
          <w:rFonts w:ascii="Arial" w:hAnsi="Arial" w:cs="Arial"/>
          <w:b/>
          <w:sz w:val="22"/>
        </w:rPr>
        <w:t>.-</w:t>
      </w:r>
      <w:r w:rsidR="00CF14AD" w:rsidRPr="00CF14AD">
        <w:rPr>
          <w:rFonts w:ascii="Arial" w:hAnsi="Arial" w:cs="Arial"/>
          <w:b/>
          <w:sz w:val="20"/>
          <w:szCs w:val="20"/>
        </w:rPr>
        <w:t xml:space="preserve"> </w:t>
      </w:r>
      <w:r w:rsidR="006571FF">
        <w:rPr>
          <w:rFonts w:ascii="Arial" w:hAnsi="Arial" w:cs="Arial"/>
          <w:sz w:val="20"/>
          <w:szCs w:val="20"/>
        </w:rPr>
        <w:t>Se presenta informe general a</w:t>
      </w:r>
      <w:r w:rsidR="0041669D">
        <w:rPr>
          <w:rFonts w:ascii="Arial" w:hAnsi="Arial" w:cs="Arial"/>
          <w:sz w:val="20"/>
          <w:szCs w:val="20"/>
        </w:rPr>
        <w:t xml:space="preserve"> la Direcciones</w:t>
      </w:r>
      <w:r w:rsidR="00476044">
        <w:rPr>
          <w:rFonts w:ascii="Arial" w:hAnsi="Arial" w:cs="Arial"/>
          <w:sz w:val="20"/>
          <w:szCs w:val="20"/>
        </w:rPr>
        <w:t xml:space="preserve"> en </w:t>
      </w:r>
      <w:r w:rsidR="000727B1">
        <w:rPr>
          <w:rFonts w:ascii="Arial" w:hAnsi="Arial" w:cs="Arial"/>
          <w:sz w:val="20"/>
          <w:szCs w:val="20"/>
        </w:rPr>
        <w:t>relación</w:t>
      </w:r>
      <w:r w:rsidR="006571FF">
        <w:rPr>
          <w:rFonts w:ascii="Arial" w:hAnsi="Arial" w:cs="Arial"/>
          <w:sz w:val="20"/>
          <w:szCs w:val="20"/>
        </w:rPr>
        <w:t xml:space="preserve"> a los siguientes temas.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Pr="001763EA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1763EA">
        <w:rPr>
          <w:rFonts w:ascii="Arial" w:hAnsi="Arial" w:cs="Arial"/>
          <w:b/>
          <w:sz w:val="20"/>
          <w:szCs w:val="20"/>
        </w:rPr>
        <w:t>Por el Director de Padrón y Licencias.</w:t>
      </w:r>
    </w:p>
    <w:p w:rsidR="007400EF" w:rsidRDefault="007400EF" w:rsidP="007400EF">
      <w:pPr>
        <w:jc w:val="both"/>
        <w:rPr>
          <w:rFonts w:ascii="Arial" w:hAnsi="Arial" w:cs="Arial"/>
          <w:sz w:val="22"/>
        </w:rPr>
      </w:pPr>
    </w:p>
    <w:p w:rsidR="00CD6E7C" w:rsidRPr="00CD6E7C" w:rsidRDefault="006C2D64" w:rsidP="000C1FE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sz w:val="22"/>
        </w:rPr>
        <w:t>Se comenta al</w:t>
      </w:r>
      <w:r w:rsidR="00CD6E7C">
        <w:rPr>
          <w:rFonts w:ascii="Arial" w:hAnsi="Arial" w:cs="Arial"/>
          <w:sz w:val="22"/>
        </w:rPr>
        <w:t xml:space="preserve"> respecto de la </w:t>
      </w:r>
      <w:r w:rsidR="00792C48">
        <w:rPr>
          <w:rFonts w:ascii="Arial" w:hAnsi="Arial" w:cs="Arial"/>
          <w:sz w:val="22"/>
        </w:rPr>
        <w:t>Dirección</w:t>
      </w:r>
      <w:r w:rsidR="00CD6E7C">
        <w:rPr>
          <w:rFonts w:ascii="Arial" w:hAnsi="Arial" w:cs="Arial"/>
          <w:sz w:val="22"/>
        </w:rPr>
        <w:t xml:space="preserve"> que se sigue trabajando en la inspección y la invitación a los giros para regularizar su </w:t>
      </w:r>
      <w:r w:rsidR="00792C48">
        <w:rPr>
          <w:rFonts w:ascii="Arial" w:hAnsi="Arial" w:cs="Arial"/>
          <w:sz w:val="22"/>
        </w:rPr>
        <w:t>situación</w:t>
      </w:r>
      <w:r w:rsidR="00CD6E7C">
        <w:rPr>
          <w:rFonts w:ascii="Arial" w:hAnsi="Arial" w:cs="Arial"/>
          <w:sz w:val="22"/>
        </w:rPr>
        <w:t xml:space="preserve"> ante las oficinas.</w:t>
      </w:r>
    </w:p>
    <w:p w:rsidR="002433FC" w:rsidRPr="005A452E" w:rsidRDefault="006C2D64" w:rsidP="00CD6E7C">
      <w:pPr>
        <w:pStyle w:val="Prrafodelista"/>
        <w:ind w:left="1080"/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sz w:val="22"/>
        </w:rPr>
        <w:t xml:space="preserve"> </w:t>
      </w:r>
    </w:p>
    <w:p w:rsidR="00935658" w:rsidRDefault="006C2D64" w:rsidP="007400E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Informativo.</w:t>
      </w:r>
    </w:p>
    <w:p w:rsidR="00547A68" w:rsidRDefault="00547A68" w:rsidP="00547A68">
      <w:pPr>
        <w:jc w:val="both"/>
        <w:rPr>
          <w:rFonts w:ascii="Arial" w:hAnsi="Arial" w:cs="Arial"/>
          <w:sz w:val="22"/>
        </w:rPr>
      </w:pP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1763EA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1763EA">
        <w:rPr>
          <w:rFonts w:ascii="Arial" w:hAnsi="Arial" w:cs="Arial"/>
          <w:b/>
          <w:sz w:val="20"/>
          <w:szCs w:val="20"/>
        </w:rPr>
        <w:t>Por el Tesorero Municipal.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C870C3" w:rsidRPr="00890E25" w:rsidRDefault="00CD6E7C" w:rsidP="00890E25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Ninguno</w:t>
      </w:r>
    </w:p>
    <w:p w:rsidR="00890E25" w:rsidRPr="00890E25" w:rsidRDefault="00890E25" w:rsidP="00890E25">
      <w:pPr>
        <w:jc w:val="both"/>
        <w:rPr>
          <w:rFonts w:ascii="Arial" w:hAnsi="Arial" w:cs="Arial"/>
          <w:b/>
          <w:sz w:val="22"/>
        </w:rPr>
      </w:pPr>
    </w:p>
    <w:p w:rsidR="00C870C3" w:rsidRPr="007400EF" w:rsidRDefault="00CD6E7C" w:rsidP="00C870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Acuerdo.-  Ninguno</w:t>
      </w: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1763EA">
        <w:rPr>
          <w:rFonts w:ascii="Arial" w:hAnsi="Arial" w:cs="Arial"/>
          <w:b/>
          <w:sz w:val="20"/>
          <w:szCs w:val="20"/>
        </w:rPr>
        <w:t>Por la Dirección de Comercio.</w:t>
      </w:r>
    </w:p>
    <w:p w:rsidR="00F2182F" w:rsidRPr="001763EA" w:rsidRDefault="00F2182F" w:rsidP="00F2182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890E25" w:rsidRPr="00CD6E7C" w:rsidRDefault="00E740FF" w:rsidP="00890E25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22"/>
        </w:rPr>
        <w:t xml:space="preserve">En uso de la voz </w:t>
      </w:r>
      <w:r w:rsidR="00890E25">
        <w:rPr>
          <w:rFonts w:ascii="Arial" w:hAnsi="Arial" w:cs="Arial"/>
          <w:sz w:val="22"/>
        </w:rPr>
        <w:t xml:space="preserve">el Director de Comercio, </w:t>
      </w:r>
      <w:r w:rsidR="00573106">
        <w:rPr>
          <w:rFonts w:ascii="Arial" w:hAnsi="Arial" w:cs="Arial"/>
          <w:sz w:val="22"/>
        </w:rPr>
        <w:t xml:space="preserve"> </w:t>
      </w:r>
      <w:r w:rsidR="00890E25">
        <w:rPr>
          <w:rFonts w:ascii="Arial" w:hAnsi="Arial" w:cs="Arial"/>
          <w:sz w:val="22"/>
        </w:rPr>
        <w:t xml:space="preserve">se presentan informe al respecto de la </w:t>
      </w:r>
      <w:r w:rsidR="00853B6B">
        <w:rPr>
          <w:rFonts w:ascii="Arial" w:hAnsi="Arial" w:cs="Arial"/>
          <w:sz w:val="22"/>
        </w:rPr>
        <w:t>situación</w:t>
      </w:r>
      <w:r w:rsidR="00CD6E7C">
        <w:rPr>
          <w:rFonts w:ascii="Arial" w:hAnsi="Arial" w:cs="Arial"/>
          <w:sz w:val="22"/>
        </w:rPr>
        <w:t xml:space="preserve"> de actividad comercial </w:t>
      </w:r>
      <w:r w:rsidR="00890E25">
        <w:rPr>
          <w:rFonts w:ascii="Arial" w:hAnsi="Arial" w:cs="Arial"/>
          <w:sz w:val="22"/>
        </w:rPr>
        <w:t xml:space="preserve"> el </w:t>
      </w:r>
      <w:r w:rsidR="00853B6B">
        <w:rPr>
          <w:rFonts w:ascii="Arial" w:hAnsi="Arial" w:cs="Arial"/>
          <w:sz w:val="22"/>
        </w:rPr>
        <w:t>día</w:t>
      </w:r>
      <w:r w:rsidR="00CD6E7C">
        <w:rPr>
          <w:rFonts w:ascii="Arial" w:hAnsi="Arial" w:cs="Arial"/>
          <w:sz w:val="22"/>
        </w:rPr>
        <w:t xml:space="preserve"> 15 de septiembre</w:t>
      </w:r>
      <w:r w:rsidR="00890E25">
        <w:rPr>
          <w:rFonts w:ascii="Arial" w:hAnsi="Arial" w:cs="Arial"/>
          <w:sz w:val="22"/>
        </w:rPr>
        <w:t xml:space="preserve"> 2019 en la plaza principal, en la que se rescat</w:t>
      </w:r>
      <w:r w:rsidR="00CD6E7C">
        <w:rPr>
          <w:rFonts w:ascii="Arial" w:hAnsi="Arial" w:cs="Arial"/>
          <w:sz w:val="22"/>
        </w:rPr>
        <w:t>an varios comentarios positivos, tales como:</w:t>
      </w:r>
    </w:p>
    <w:p w:rsidR="00CD6E7C" w:rsidRPr="002433FC" w:rsidRDefault="00CD6E7C" w:rsidP="00CD6E7C">
      <w:pPr>
        <w:pStyle w:val="Prrafodelista"/>
        <w:ind w:left="1080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22"/>
          <w:lang w:val="es-MX"/>
        </w:rPr>
        <w:t xml:space="preserve">Sin </w:t>
      </w:r>
      <w:r w:rsidR="00792C48">
        <w:rPr>
          <w:rFonts w:ascii="Arial" w:hAnsi="Arial" w:cs="Arial"/>
          <w:sz w:val="22"/>
          <w:lang w:val="es-MX"/>
        </w:rPr>
        <w:t>incidentes</w:t>
      </w:r>
      <w:r>
        <w:rPr>
          <w:rFonts w:ascii="Arial" w:hAnsi="Arial" w:cs="Arial"/>
          <w:sz w:val="22"/>
          <w:lang w:val="es-MX"/>
        </w:rPr>
        <w:t>, participación de los comerciantes para retirar mercancía en la hora establecida para llevar a cabo las festividades.</w:t>
      </w:r>
    </w:p>
    <w:p w:rsidR="00E740FF" w:rsidRPr="00E00B64" w:rsidRDefault="00E740FF" w:rsidP="00E740FF">
      <w:pPr>
        <w:jc w:val="both"/>
        <w:rPr>
          <w:rFonts w:ascii="Arial" w:hAnsi="Arial" w:cs="Arial"/>
          <w:b/>
          <w:sz w:val="22"/>
          <w:lang w:val="es-MX"/>
        </w:rPr>
      </w:pPr>
    </w:p>
    <w:p w:rsidR="00E740FF" w:rsidRDefault="00E740FF" w:rsidP="00E740F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Informativo</w:t>
      </w:r>
      <w:r w:rsidRPr="000A549F">
        <w:rPr>
          <w:rFonts w:ascii="Arial" w:hAnsi="Arial" w:cs="Arial"/>
          <w:b/>
          <w:sz w:val="22"/>
        </w:rPr>
        <w:t>.</w:t>
      </w:r>
    </w:p>
    <w:p w:rsidR="00BE2D30" w:rsidRPr="007400EF" w:rsidRDefault="00BE2D30" w:rsidP="00E740FF">
      <w:pPr>
        <w:jc w:val="both"/>
        <w:rPr>
          <w:rFonts w:ascii="Arial" w:hAnsi="Arial" w:cs="Arial"/>
          <w:b/>
          <w:sz w:val="22"/>
          <w:szCs w:val="22"/>
        </w:rPr>
      </w:pPr>
    </w:p>
    <w:p w:rsidR="00E00B64" w:rsidRPr="00CD6E7C" w:rsidRDefault="00E00B64" w:rsidP="00CD6E7C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  <w:sz w:val="22"/>
          <w:lang w:val="es-MX"/>
        </w:rPr>
      </w:pPr>
      <w:r w:rsidRPr="00E00B64">
        <w:rPr>
          <w:rFonts w:ascii="Arial" w:hAnsi="Arial" w:cs="Arial"/>
          <w:sz w:val="22"/>
        </w:rPr>
        <w:t xml:space="preserve">En uso de la voz </w:t>
      </w:r>
      <w:r>
        <w:rPr>
          <w:rFonts w:ascii="Arial" w:hAnsi="Arial" w:cs="Arial"/>
          <w:sz w:val="22"/>
        </w:rPr>
        <w:t>el Director de Comercio, presenta su informe financiero en relación a los ingr</w:t>
      </w:r>
      <w:r w:rsidR="00890E25">
        <w:rPr>
          <w:rFonts w:ascii="Arial" w:hAnsi="Arial" w:cs="Arial"/>
          <w:sz w:val="22"/>
        </w:rPr>
        <w:t>esos al periodo de enero a la fecha,</w:t>
      </w:r>
      <w:r>
        <w:rPr>
          <w:rFonts w:ascii="Arial" w:hAnsi="Arial" w:cs="Arial"/>
          <w:sz w:val="22"/>
        </w:rPr>
        <w:t xml:space="preserve"> teniendo como ingresos tota</w:t>
      </w:r>
      <w:r w:rsidR="000C1FE7">
        <w:rPr>
          <w:rFonts w:ascii="Arial" w:hAnsi="Arial" w:cs="Arial"/>
          <w:sz w:val="22"/>
        </w:rPr>
        <w:t>les la cantidad de $ 3</w:t>
      </w:r>
      <w:r w:rsidR="005765E0">
        <w:rPr>
          <w:rFonts w:ascii="Arial" w:hAnsi="Arial" w:cs="Arial"/>
          <w:sz w:val="22"/>
        </w:rPr>
        <w:t xml:space="preserve">, </w:t>
      </w:r>
      <w:r w:rsidR="000C1FE7">
        <w:rPr>
          <w:rFonts w:ascii="Arial" w:hAnsi="Arial" w:cs="Arial"/>
          <w:sz w:val="22"/>
        </w:rPr>
        <w:t>086,462</w:t>
      </w:r>
      <w:r w:rsidR="009F0557">
        <w:rPr>
          <w:rFonts w:ascii="Arial" w:hAnsi="Arial" w:cs="Arial"/>
          <w:sz w:val="22"/>
        </w:rPr>
        <w:t>.00</w:t>
      </w:r>
      <w:r w:rsidR="00E35D3E">
        <w:rPr>
          <w:rFonts w:ascii="Arial" w:hAnsi="Arial" w:cs="Arial"/>
          <w:sz w:val="22"/>
        </w:rPr>
        <w:t xml:space="preserve">, </w:t>
      </w:r>
      <w:r w:rsidR="00CD6E7C">
        <w:rPr>
          <w:rFonts w:ascii="Arial" w:hAnsi="Arial" w:cs="Arial"/>
          <w:sz w:val="22"/>
        </w:rPr>
        <w:t xml:space="preserve"> correspondiendo al corte del 1 al 19 de septiembre del 2019 la cantidad de $109,320.00 pesos.</w:t>
      </w:r>
    </w:p>
    <w:p w:rsidR="006C2D64" w:rsidRPr="00E00B64" w:rsidRDefault="006C2D64" w:rsidP="006C2D64">
      <w:pPr>
        <w:pStyle w:val="Prrafodelista"/>
        <w:ind w:left="1080"/>
        <w:jc w:val="both"/>
        <w:rPr>
          <w:rFonts w:ascii="Arial" w:hAnsi="Arial" w:cs="Arial"/>
          <w:b/>
          <w:sz w:val="22"/>
          <w:lang w:val="es-MX"/>
        </w:rPr>
      </w:pPr>
    </w:p>
    <w:p w:rsidR="00F7743E" w:rsidRPr="006C2D64" w:rsidRDefault="00E00B64" w:rsidP="009356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Acuerdo.-  Informativo</w:t>
      </w:r>
      <w:r w:rsidRPr="000A549F">
        <w:rPr>
          <w:rFonts w:ascii="Arial" w:hAnsi="Arial" w:cs="Arial"/>
          <w:b/>
          <w:sz w:val="22"/>
        </w:rPr>
        <w:t>.</w:t>
      </w:r>
    </w:p>
    <w:p w:rsidR="00F7743E" w:rsidRDefault="00F7743E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1763EA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1763EA">
        <w:rPr>
          <w:rFonts w:ascii="Arial" w:hAnsi="Arial" w:cs="Arial"/>
          <w:b/>
          <w:sz w:val="20"/>
          <w:szCs w:val="20"/>
        </w:rPr>
        <w:t>Por el Director de Seguridad Pública.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F7743E" w:rsidRPr="00F7743E" w:rsidRDefault="00CD6E7C" w:rsidP="005765E0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35" w:lineRule="exact"/>
        <w:jc w:val="both"/>
        <w:rPr>
          <w:sz w:val="16"/>
          <w:szCs w:val="16"/>
        </w:rPr>
      </w:pPr>
      <w:r>
        <w:rPr>
          <w:rFonts w:ascii="Arial" w:hAnsi="Arial" w:cs="Arial"/>
          <w:sz w:val="22"/>
        </w:rPr>
        <w:t xml:space="preserve">En uso de la voz el Director de Seguridad Publica menciona sobre la colaboración por parte de los elementos de seguridad </w:t>
      </w:r>
      <w:r w:rsidR="00792C48">
        <w:rPr>
          <w:rFonts w:ascii="Arial" w:hAnsi="Arial" w:cs="Arial"/>
          <w:sz w:val="22"/>
        </w:rPr>
        <w:t>pública</w:t>
      </w:r>
      <w:r>
        <w:rPr>
          <w:rFonts w:ascii="Arial" w:hAnsi="Arial" w:cs="Arial"/>
          <w:sz w:val="22"/>
        </w:rPr>
        <w:t xml:space="preserve"> y el personal de padrón y licencias y de comercio para la vigilancia.</w:t>
      </w:r>
    </w:p>
    <w:p w:rsidR="00935658" w:rsidRPr="00134A05" w:rsidRDefault="00935658" w:rsidP="00F7743E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C870C3" w:rsidRPr="00372EC0" w:rsidRDefault="00CD6E7C" w:rsidP="00C870C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Informativo</w:t>
      </w:r>
    </w:p>
    <w:p w:rsidR="00935658" w:rsidRPr="00F007FB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Default="00935658" w:rsidP="009356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4.- Se presenta por parte de la Dirección de Padrón y Licencias las solicitudes de licencia comercial con venta de alcohol con la relación siguiente:</w:t>
      </w:r>
    </w:p>
    <w:p w:rsidR="00935658" w:rsidRDefault="00935658" w:rsidP="0093565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3686"/>
        <w:gridCol w:w="2284"/>
      </w:tblGrid>
      <w:tr w:rsidR="00935658" w:rsidRPr="00792C48" w:rsidTr="000764C8">
        <w:tc>
          <w:tcPr>
            <w:tcW w:w="1668" w:type="dxa"/>
          </w:tcPr>
          <w:p w:rsidR="00935658" w:rsidRPr="00792C48" w:rsidRDefault="00CD6E7C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Nombre solicitante</w:t>
            </w:r>
          </w:p>
        </w:tc>
        <w:tc>
          <w:tcPr>
            <w:tcW w:w="1417" w:type="dxa"/>
          </w:tcPr>
          <w:p w:rsidR="00935658" w:rsidRPr="00792C48" w:rsidRDefault="000764C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Tipo de Giro</w:t>
            </w:r>
          </w:p>
        </w:tc>
        <w:tc>
          <w:tcPr>
            <w:tcW w:w="3686" w:type="dxa"/>
          </w:tcPr>
          <w:p w:rsidR="00935658" w:rsidRPr="00792C48" w:rsidRDefault="003064D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Domicilio</w:t>
            </w:r>
          </w:p>
        </w:tc>
        <w:tc>
          <w:tcPr>
            <w:tcW w:w="2284" w:type="dxa"/>
          </w:tcPr>
          <w:p w:rsidR="00935658" w:rsidRPr="00792C48" w:rsidRDefault="0093565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Resolución por mayoría.</w:t>
            </w:r>
          </w:p>
        </w:tc>
      </w:tr>
      <w:tr w:rsidR="00935658" w:rsidRPr="00792C48" w:rsidTr="000764C8">
        <w:tc>
          <w:tcPr>
            <w:tcW w:w="1668" w:type="dxa"/>
          </w:tcPr>
          <w:p w:rsidR="00935658" w:rsidRPr="00792C48" w:rsidRDefault="00792C4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Gutiérrez</w:t>
            </w:r>
            <w:r w:rsidR="00CD6E7C" w:rsidRPr="00792C4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92C48">
              <w:rPr>
                <w:rFonts w:ascii="Arial" w:hAnsi="Arial" w:cs="Arial"/>
                <w:b/>
                <w:sz w:val="16"/>
                <w:szCs w:val="16"/>
              </w:rPr>
              <w:t>Rodríguez</w:t>
            </w:r>
            <w:r w:rsidR="00CD6E7C" w:rsidRPr="00792C48">
              <w:rPr>
                <w:rFonts w:ascii="Arial" w:hAnsi="Arial" w:cs="Arial"/>
                <w:b/>
                <w:sz w:val="16"/>
                <w:szCs w:val="16"/>
              </w:rPr>
              <w:t xml:space="preserve"> Brenda Natali</w:t>
            </w:r>
          </w:p>
        </w:tc>
        <w:tc>
          <w:tcPr>
            <w:tcW w:w="1417" w:type="dxa"/>
          </w:tcPr>
          <w:p w:rsidR="00935658" w:rsidRPr="00792C48" w:rsidRDefault="00792C4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Lonchería</w:t>
            </w:r>
            <w:r w:rsidR="000764C8" w:rsidRPr="00792C48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792C48">
              <w:rPr>
                <w:rFonts w:ascii="Arial" w:hAnsi="Arial" w:cs="Arial"/>
                <w:b/>
                <w:sz w:val="16"/>
                <w:szCs w:val="16"/>
              </w:rPr>
              <w:t>cenaduría</w:t>
            </w:r>
            <w:r w:rsidR="000764C8" w:rsidRPr="00792C48">
              <w:rPr>
                <w:rFonts w:ascii="Arial" w:hAnsi="Arial" w:cs="Arial"/>
                <w:b/>
                <w:sz w:val="16"/>
                <w:szCs w:val="16"/>
              </w:rPr>
              <w:t>/ venta de cerveza en bote abierto (anexo alimentos)</w:t>
            </w:r>
          </w:p>
        </w:tc>
        <w:tc>
          <w:tcPr>
            <w:tcW w:w="3686" w:type="dxa"/>
          </w:tcPr>
          <w:p w:rsidR="00824804" w:rsidRPr="00792C48" w:rsidRDefault="003064D8" w:rsidP="00824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2C48">
              <w:rPr>
                <w:rFonts w:ascii="Arial" w:hAnsi="Arial" w:cs="Arial"/>
                <w:sz w:val="16"/>
                <w:szCs w:val="16"/>
              </w:rPr>
              <w:t xml:space="preserve">Melchor Ocampo # 6 Colonia </w:t>
            </w:r>
            <w:r w:rsidR="00792C48" w:rsidRPr="00792C48">
              <w:rPr>
                <w:rFonts w:ascii="Arial" w:hAnsi="Arial" w:cs="Arial"/>
                <w:sz w:val="16"/>
                <w:szCs w:val="16"/>
              </w:rPr>
              <w:t>Espíritu</w:t>
            </w:r>
            <w:r w:rsidRPr="00792C48">
              <w:rPr>
                <w:rFonts w:ascii="Arial" w:hAnsi="Arial" w:cs="Arial"/>
                <w:sz w:val="16"/>
                <w:szCs w:val="16"/>
              </w:rPr>
              <w:t xml:space="preserve"> Santo</w:t>
            </w:r>
          </w:p>
        </w:tc>
        <w:tc>
          <w:tcPr>
            <w:tcW w:w="2284" w:type="dxa"/>
          </w:tcPr>
          <w:p w:rsidR="00935658" w:rsidRPr="00792C48" w:rsidRDefault="000764C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SE AUTORIZA. Por 10 votos. Firmar carta compromiso e informar sobre inspección de Protección Civil Municipal.</w:t>
            </w:r>
          </w:p>
        </w:tc>
      </w:tr>
      <w:tr w:rsidR="00573106" w:rsidRPr="00792C48" w:rsidTr="000764C8">
        <w:tc>
          <w:tcPr>
            <w:tcW w:w="1668" w:type="dxa"/>
          </w:tcPr>
          <w:p w:rsidR="00573106" w:rsidRPr="00792C48" w:rsidRDefault="00792C48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Hernández</w:t>
            </w:r>
            <w:r w:rsidR="00CD6E7C" w:rsidRPr="00792C48">
              <w:rPr>
                <w:rFonts w:ascii="Arial" w:hAnsi="Arial" w:cs="Arial"/>
                <w:b/>
                <w:sz w:val="16"/>
                <w:szCs w:val="16"/>
              </w:rPr>
              <w:t xml:space="preserve"> Mendoza Juan Alejandro</w:t>
            </w:r>
          </w:p>
        </w:tc>
        <w:tc>
          <w:tcPr>
            <w:tcW w:w="1417" w:type="dxa"/>
          </w:tcPr>
          <w:p w:rsidR="00573106" w:rsidRPr="00792C48" w:rsidRDefault="00792C48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Taquería</w:t>
            </w:r>
            <w:r w:rsidR="000764C8" w:rsidRPr="00792C48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792C48">
              <w:rPr>
                <w:rFonts w:ascii="Arial" w:hAnsi="Arial" w:cs="Arial"/>
                <w:b/>
                <w:sz w:val="16"/>
                <w:szCs w:val="16"/>
              </w:rPr>
              <w:t>Lonchería</w:t>
            </w:r>
            <w:r w:rsidR="000764C8" w:rsidRPr="00792C48">
              <w:rPr>
                <w:rFonts w:ascii="Arial" w:hAnsi="Arial" w:cs="Arial"/>
                <w:b/>
                <w:sz w:val="16"/>
                <w:szCs w:val="16"/>
              </w:rPr>
              <w:t>/ venta de cerveza en bote abierto (anexo alimentos)</w:t>
            </w:r>
          </w:p>
        </w:tc>
        <w:tc>
          <w:tcPr>
            <w:tcW w:w="3686" w:type="dxa"/>
          </w:tcPr>
          <w:p w:rsidR="00573106" w:rsidRPr="00792C48" w:rsidRDefault="00792C48" w:rsidP="001D5E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2C48">
              <w:rPr>
                <w:rFonts w:ascii="Arial" w:hAnsi="Arial" w:cs="Arial"/>
                <w:sz w:val="16"/>
                <w:szCs w:val="16"/>
              </w:rPr>
              <w:t>Prolongación</w:t>
            </w:r>
            <w:r w:rsidR="003064D8" w:rsidRPr="00792C48">
              <w:rPr>
                <w:rFonts w:ascii="Arial" w:hAnsi="Arial" w:cs="Arial"/>
                <w:sz w:val="16"/>
                <w:szCs w:val="16"/>
              </w:rPr>
              <w:t xml:space="preserve"> Benigno Romo # 250</w:t>
            </w:r>
          </w:p>
        </w:tc>
        <w:tc>
          <w:tcPr>
            <w:tcW w:w="2284" w:type="dxa"/>
          </w:tcPr>
          <w:p w:rsidR="00573106" w:rsidRPr="00792C48" w:rsidRDefault="000764C8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SE AUTORIZA. Por 10 votos. Firmar carta compromiso e informar sobre inspección de Protección Civil Municipal.</w:t>
            </w:r>
          </w:p>
        </w:tc>
      </w:tr>
      <w:tr w:rsidR="00CD6E7C" w:rsidRPr="00792C48" w:rsidTr="000764C8">
        <w:tc>
          <w:tcPr>
            <w:tcW w:w="1668" w:type="dxa"/>
          </w:tcPr>
          <w:p w:rsidR="00CD6E7C" w:rsidRPr="00792C48" w:rsidRDefault="00CD6E7C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Montes Padilla Luis Antonio</w:t>
            </w:r>
          </w:p>
        </w:tc>
        <w:tc>
          <w:tcPr>
            <w:tcW w:w="1417" w:type="dxa"/>
          </w:tcPr>
          <w:p w:rsidR="00CD6E7C" w:rsidRPr="00792C48" w:rsidRDefault="000764C8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Restaurant – bar</w:t>
            </w:r>
          </w:p>
        </w:tc>
        <w:tc>
          <w:tcPr>
            <w:tcW w:w="3686" w:type="dxa"/>
          </w:tcPr>
          <w:p w:rsidR="00CD6E7C" w:rsidRPr="00792C48" w:rsidRDefault="003064D8" w:rsidP="001D5E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2C48">
              <w:rPr>
                <w:rFonts w:ascii="Arial" w:hAnsi="Arial" w:cs="Arial"/>
                <w:sz w:val="16"/>
                <w:szCs w:val="16"/>
              </w:rPr>
              <w:t>Santa Teresa #6</w:t>
            </w:r>
          </w:p>
        </w:tc>
        <w:tc>
          <w:tcPr>
            <w:tcW w:w="2284" w:type="dxa"/>
          </w:tcPr>
          <w:p w:rsidR="00CD6E7C" w:rsidRPr="00792C48" w:rsidRDefault="000764C8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 xml:space="preserve">SE AUTORIZA. Por 10 votos. Firmar carta compromiso e informar </w:t>
            </w:r>
            <w:r w:rsidRPr="00792C48">
              <w:rPr>
                <w:rFonts w:ascii="Arial" w:hAnsi="Arial" w:cs="Arial"/>
                <w:b/>
                <w:sz w:val="16"/>
                <w:szCs w:val="16"/>
              </w:rPr>
              <w:lastRenderedPageBreak/>
              <w:t>sobre inspección de Protección Civil Municipal.</w:t>
            </w:r>
          </w:p>
        </w:tc>
      </w:tr>
      <w:tr w:rsidR="00CD6E7C" w:rsidRPr="00792C48" w:rsidTr="000764C8">
        <w:tc>
          <w:tcPr>
            <w:tcW w:w="1668" w:type="dxa"/>
          </w:tcPr>
          <w:p w:rsidR="00CD6E7C" w:rsidRPr="00792C48" w:rsidRDefault="00792C48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lastRenderedPageBreak/>
              <w:t>Limón</w:t>
            </w:r>
            <w:r w:rsidR="00CD6E7C" w:rsidRPr="00792C4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92C48">
              <w:rPr>
                <w:rFonts w:ascii="Arial" w:hAnsi="Arial" w:cs="Arial"/>
                <w:b/>
                <w:sz w:val="16"/>
                <w:szCs w:val="16"/>
              </w:rPr>
              <w:t>Beltrán</w:t>
            </w:r>
            <w:r w:rsidR="00CD6E7C" w:rsidRPr="00792C48">
              <w:rPr>
                <w:rFonts w:ascii="Arial" w:hAnsi="Arial" w:cs="Arial"/>
                <w:b/>
                <w:sz w:val="16"/>
                <w:szCs w:val="16"/>
              </w:rPr>
              <w:t xml:space="preserve"> Sandra</w:t>
            </w:r>
          </w:p>
        </w:tc>
        <w:tc>
          <w:tcPr>
            <w:tcW w:w="1417" w:type="dxa"/>
          </w:tcPr>
          <w:p w:rsidR="00CD6E7C" w:rsidRPr="00792C48" w:rsidRDefault="000764C8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Abarrotes venta de cerveza en bote cerrado</w:t>
            </w:r>
          </w:p>
        </w:tc>
        <w:tc>
          <w:tcPr>
            <w:tcW w:w="3686" w:type="dxa"/>
          </w:tcPr>
          <w:p w:rsidR="00CD6E7C" w:rsidRPr="00792C48" w:rsidRDefault="003064D8" w:rsidP="001D5E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2C48">
              <w:rPr>
                <w:rFonts w:ascii="Arial" w:hAnsi="Arial" w:cs="Arial"/>
                <w:sz w:val="16"/>
                <w:szCs w:val="16"/>
              </w:rPr>
              <w:t xml:space="preserve">Carlos </w:t>
            </w:r>
            <w:r w:rsidR="00792C48" w:rsidRPr="00792C48">
              <w:rPr>
                <w:rFonts w:ascii="Arial" w:hAnsi="Arial" w:cs="Arial"/>
                <w:sz w:val="16"/>
                <w:szCs w:val="16"/>
              </w:rPr>
              <w:t>Sánchez</w:t>
            </w:r>
            <w:r w:rsidRPr="00792C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2C48" w:rsidRPr="00792C48">
              <w:rPr>
                <w:rFonts w:ascii="Arial" w:hAnsi="Arial" w:cs="Arial"/>
                <w:sz w:val="16"/>
                <w:szCs w:val="16"/>
              </w:rPr>
              <w:t>Pérez</w:t>
            </w:r>
            <w:r w:rsidRPr="00792C48">
              <w:rPr>
                <w:rFonts w:ascii="Arial" w:hAnsi="Arial" w:cs="Arial"/>
                <w:sz w:val="16"/>
                <w:szCs w:val="16"/>
              </w:rPr>
              <w:t xml:space="preserve"> # 104 Colonia Lomas de Santa Teresa.</w:t>
            </w:r>
          </w:p>
        </w:tc>
        <w:tc>
          <w:tcPr>
            <w:tcW w:w="2284" w:type="dxa"/>
          </w:tcPr>
          <w:p w:rsidR="00CD6E7C" w:rsidRPr="00792C48" w:rsidRDefault="000764C8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SE AUTORIZA. Por 10 votos. Firmar carta compromiso e informar sobre inspección de Protección Civil Municipal.</w:t>
            </w:r>
          </w:p>
        </w:tc>
      </w:tr>
      <w:tr w:rsidR="00CD6E7C" w:rsidRPr="00792C48" w:rsidTr="000764C8">
        <w:tc>
          <w:tcPr>
            <w:tcW w:w="1668" w:type="dxa"/>
          </w:tcPr>
          <w:p w:rsidR="00CD6E7C" w:rsidRPr="00792C48" w:rsidRDefault="00CD6E7C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Araiza Aguilera Gerardo</w:t>
            </w:r>
          </w:p>
        </w:tc>
        <w:tc>
          <w:tcPr>
            <w:tcW w:w="1417" w:type="dxa"/>
          </w:tcPr>
          <w:p w:rsidR="00CD6E7C" w:rsidRPr="00792C48" w:rsidRDefault="000764C8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Abarrotes venta de cerveza en bote cerrado</w:t>
            </w:r>
          </w:p>
        </w:tc>
        <w:tc>
          <w:tcPr>
            <w:tcW w:w="3686" w:type="dxa"/>
          </w:tcPr>
          <w:p w:rsidR="00CD6E7C" w:rsidRPr="00792C48" w:rsidRDefault="003064D8" w:rsidP="001D5E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2C48">
              <w:rPr>
                <w:rFonts w:ascii="Arial" w:hAnsi="Arial" w:cs="Arial"/>
                <w:sz w:val="16"/>
                <w:szCs w:val="16"/>
              </w:rPr>
              <w:t>San Miguel #6ª</w:t>
            </w:r>
          </w:p>
        </w:tc>
        <w:tc>
          <w:tcPr>
            <w:tcW w:w="2284" w:type="dxa"/>
          </w:tcPr>
          <w:p w:rsidR="00CD6E7C" w:rsidRPr="00792C48" w:rsidRDefault="000764C8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SE AUTORIZA. Por 10 votos. Firmar carta compromiso e informar sobre inspección de Protección Civil Municipal.</w:t>
            </w:r>
          </w:p>
        </w:tc>
      </w:tr>
      <w:tr w:rsidR="00CD6E7C" w:rsidRPr="00792C48" w:rsidTr="000764C8">
        <w:tc>
          <w:tcPr>
            <w:tcW w:w="1668" w:type="dxa"/>
          </w:tcPr>
          <w:p w:rsidR="00CD6E7C" w:rsidRPr="00792C48" w:rsidRDefault="00CD6E7C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 xml:space="preserve">Mata Muñoz Blanca </w:t>
            </w:r>
            <w:r w:rsidR="00792C48" w:rsidRPr="00792C48">
              <w:rPr>
                <w:rFonts w:ascii="Arial" w:hAnsi="Arial" w:cs="Arial"/>
                <w:b/>
                <w:sz w:val="16"/>
                <w:szCs w:val="16"/>
              </w:rPr>
              <w:t>Fátima</w:t>
            </w:r>
          </w:p>
        </w:tc>
        <w:tc>
          <w:tcPr>
            <w:tcW w:w="1417" w:type="dxa"/>
          </w:tcPr>
          <w:p w:rsidR="00CD6E7C" w:rsidRPr="00792C48" w:rsidRDefault="000764C8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Abarrotes venta de cerveza en bote cerrado</w:t>
            </w:r>
          </w:p>
        </w:tc>
        <w:tc>
          <w:tcPr>
            <w:tcW w:w="3686" w:type="dxa"/>
          </w:tcPr>
          <w:p w:rsidR="00CD6E7C" w:rsidRPr="00792C48" w:rsidRDefault="00792C48" w:rsidP="001D5E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2C48">
              <w:rPr>
                <w:rFonts w:ascii="Arial" w:hAnsi="Arial" w:cs="Arial"/>
                <w:sz w:val="16"/>
                <w:szCs w:val="16"/>
              </w:rPr>
              <w:t>Orquídeas</w:t>
            </w:r>
            <w:r w:rsidR="003064D8" w:rsidRPr="00792C48">
              <w:rPr>
                <w:rFonts w:ascii="Arial" w:hAnsi="Arial" w:cs="Arial"/>
                <w:sz w:val="16"/>
                <w:szCs w:val="16"/>
              </w:rPr>
              <w:t xml:space="preserve"> #217</w:t>
            </w:r>
          </w:p>
        </w:tc>
        <w:tc>
          <w:tcPr>
            <w:tcW w:w="2284" w:type="dxa"/>
          </w:tcPr>
          <w:p w:rsidR="00CD6E7C" w:rsidRPr="00792C48" w:rsidRDefault="000764C8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SE AUTORIZA. Por 10 votos. Firmar carta compromiso e informar sobre inspección de Protección Civil Municipal.</w:t>
            </w:r>
          </w:p>
        </w:tc>
      </w:tr>
      <w:tr w:rsidR="00CD6E7C" w:rsidRPr="00792C48" w:rsidTr="000764C8">
        <w:tc>
          <w:tcPr>
            <w:tcW w:w="1668" w:type="dxa"/>
          </w:tcPr>
          <w:p w:rsidR="00CD6E7C" w:rsidRPr="00792C48" w:rsidRDefault="00792C48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González</w:t>
            </w:r>
            <w:r w:rsidR="00CD6E7C" w:rsidRPr="00792C48">
              <w:rPr>
                <w:rFonts w:ascii="Arial" w:hAnsi="Arial" w:cs="Arial"/>
                <w:b/>
                <w:sz w:val="16"/>
                <w:szCs w:val="16"/>
              </w:rPr>
              <w:t xml:space="preserve"> Romo Cecilia</w:t>
            </w:r>
          </w:p>
        </w:tc>
        <w:tc>
          <w:tcPr>
            <w:tcW w:w="1417" w:type="dxa"/>
          </w:tcPr>
          <w:p w:rsidR="00CD6E7C" w:rsidRPr="00792C48" w:rsidRDefault="000764C8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Abarrotes venta de cerveza en bote cerrado</w:t>
            </w:r>
          </w:p>
        </w:tc>
        <w:tc>
          <w:tcPr>
            <w:tcW w:w="3686" w:type="dxa"/>
          </w:tcPr>
          <w:p w:rsidR="00CD6E7C" w:rsidRPr="00792C48" w:rsidRDefault="00792C48" w:rsidP="001D5E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2C48">
              <w:rPr>
                <w:rFonts w:ascii="Arial" w:hAnsi="Arial" w:cs="Arial"/>
                <w:sz w:val="16"/>
                <w:szCs w:val="16"/>
              </w:rPr>
              <w:t>Calle Padre Anacleto González #8</w:t>
            </w:r>
          </w:p>
        </w:tc>
        <w:tc>
          <w:tcPr>
            <w:tcW w:w="2284" w:type="dxa"/>
          </w:tcPr>
          <w:p w:rsidR="00CD6E7C" w:rsidRPr="00792C48" w:rsidRDefault="000764C8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SE AUTORIZA. Por 10 votos. Firmar carta compromiso e informar sobre inspección de Protección Civil Municipal.</w:t>
            </w:r>
          </w:p>
        </w:tc>
      </w:tr>
      <w:tr w:rsidR="00CD6E7C" w:rsidRPr="00792C48" w:rsidTr="000764C8">
        <w:tc>
          <w:tcPr>
            <w:tcW w:w="1668" w:type="dxa"/>
          </w:tcPr>
          <w:p w:rsidR="00CD6E7C" w:rsidRPr="00792C48" w:rsidRDefault="00CD6E7C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Cadena Comercial Oxxo S.A de C.V.</w:t>
            </w:r>
          </w:p>
        </w:tc>
        <w:tc>
          <w:tcPr>
            <w:tcW w:w="1417" w:type="dxa"/>
          </w:tcPr>
          <w:p w:rsidR="00CD6E7C" w:rsidRPr="00792C48" w:rsidRDefault="00CD6E7C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CD6E7C" w:rsidRPr="00792C48" w:rsidRDefault="00792C48" w:rsidP="001D5E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2C48">
              <w:rPr>
                <w:rFonts w:ascii="Arial" w:hAnsi="Arial" w:cs="Arial"/>
                <w:sz w:val="16"/>
                <w:szCs w:val="16"/>
              </w:rPr>
              <w:t>La Palma Lote 15 manzana 11</w:t>
            </w:r>
          </w:p>
        </w:tc>
        <w:tc>
          <w:tcPr>
            <w:tcW w:w="2284" w:type="dxa"/>
          </w:tcPr>
          <w:p w:rsidR="00CD6E7C" w:rsidRPr="00792C48" w:rsidRDefault="000764C8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SE AUTORIZA. Por 10 votos. Firmar carta compromiso e informar sobre inspección de Protección Civil Municipal.</w:t>
            </w:r>
          </w:p>
        </w:tc>
      </w:tr>
      <w:tr w:rsidR="00CD6E7C" w:rsidRPr="00792C48" w:rsidTr="000764C8">
        <w:tc>
          <w:tcPr>
            <w:tcW w:w="1668" w:type="dxa"/>
          </w:tcPr>
          <w:p w:rsidR="00CD6E7C" w:rsidRPr="00792C48" w:rsidRDefault="00CD6E7C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Campos Ruvalcaba Francisco Javier</w:t>
            </w:r>
          </w:p>
        </w:tc>
        <w:tc>
          <w:tcPr>
            <w:tcW w:w="1417" w:type="dxa"/>
          </w:tcPr>
          <w:p w:rsidR="00CD6E7C" w:rsidRPr="00792C48" w:rsidRDefault="00CD6E7C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CD6E7C" w:rsidRPr="00792C48" w:rsidRDefault="00792C48" w:rsidP="001D5E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2C48">
              <w:rPr>
                <w:rFonts w:ascii="Arial" w:hAnsi="Arial" w:cs="Arial"/>
                <w:sz w:val="16"/>
                <w:szCs w:val="16"/>
              </w:rPr>
              <w:t>Prolongación Benigno Romo 237 interior 1 El Herrero</w:t>
            </w:r>
          </w:p>
        </w:tc>
        <w:tc>
          <w:tcPr>
            <w:tcW w:w="2284" w:type="dxa"/>
          </w:tcPr>
          <w:p w:rsidR="00CD6E7C" w:rsidRPr="00792C48" w:rsidRDefault="000764C8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SE AUTORIZA. Por 10 votos. Firmar carta compromiso e informar sobre inspección de Protección Civil Municipal.</w:t>
            </w:r>
          </w:p>
        </w:tc>
      </w:tr>
      <w:tr w:rsidR="00CD6E7C" w:rsidRPr="00792C48" w:rsidTr="000764C8">
        <w:tc>
          <w:tcPr>
            <w:tcW w:w="1668" w:type="dxa"/>
          </w:tcPr>
          <w:p w:rsidR="00CD6E7C" w:rsidRPr="00792C48" w:rsidRDefault="00CD6E7C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Muñoz de Alba Baltazar</w:t>
            </w:r>
          </w:p>
        </w:tc>
        <w:tc>
          <w:tcPr>
            <w:tcW w:w="1417" w:type="dxa"/>
          </w:tcPr>
          <w:p w:rsidR="00CD6E7C" w:rsidRPr="00792C48" w:rsidRDefault="00CD6E7C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CD6E7C" w:rsidRPr="00792C48" w:rsidRDefault="00792C48" w:rsidP="001D5E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2C48">
              <w:rPr>
                <w:rFonts w:ascii="Arial" w:hAnsi="Arial" w:cs="Arial"/>
                <w:sz w:val="16"/>
                <w:szCs w:val="16"/>
              </w:rPr>
              <w:t>Abasolo # 341 colonia Sangre de Cristo</w:t>
            </w:r>
          </w:p>
        </w:tc>
        <w:tc>
          <w:tcPr>
            <w:tcW w:w="2284" w:type="dxa"/>
          </w:tcPr>
          <w:p w:rsidR="00CD6E7C" w:rsidRPr="00792C48" w:rsidRDefault="000764C8" w:rsidP="001D5E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SE AUTORIZA. Por 10 votos. Firmar carta compromiso e informar sobre inspección de Protección Civil Municipal.</w:t>
            </w:r>
          </w:p>
        </w:tc>
      </w:tr>
      <w:tr w:rsidR="00CD6E7C" w:rsidRPr="00792C48" w:rsidTr="000764C8">
        <w:tc>
          <w:tcPr>
            <w:tcW w:w="1668" w:type="dxa"/>
          </w:tcPr>
          <w:p w:rsidR="00CD6E7C" w:rsidRPr="00792C48" w:rsidRDefault="00CD6E7C" w:rsidP="00D53C9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FRIDA</w:t>
            </w:r>
          </w:p>
        </w:tc>
        <w:tc>
          <w:tcPr>
            <w:tcW w:w="1417" w:type="dxa"/>
          </w:tcPr>
          <w:p w:rsidR="00CD6E7C" w:rsidRPr="00792C48" w:rsidRDefault="00CD6E7C" w:rsidP="00D53C9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1581</w:t>
            </w:r>
          </w:p>
        </w:tc>
        <w:tc>
          <w:tcPr>
            <w:tcW w:w="3686" w:type="dxa"/>
          </w:tcPr>
          <w:p w:rsidR="00CD6E7C" w:rsidRPr="00792C48" w:rsidRDefault="00CD6E7C" w:rsidP="00D53C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2C48">
              <w:rPr>
                <w:rFonts w:ascii="Arial" w:hAnsi="Arial" w:cs="Arial"/>
                <w:sz w:val="16"/>
                <w:szCs w:val="16"/>
              </w:rPr>
              <w:t xml:space="preserve">Solicitante: Albano Muñoz de Alba, en relación al visto bueno de Protección Civil está en proceso de revisión por parte de la Dirección. Y se cuenta con todos los demás requisitos señalados. </w:t>
            </w:r>
          </w:p>
          <w:p w:rsidR="00792C48" w:rsidRPr="00792C48" w:rsidRDefault="00792C48" w:rsidP="00D53C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2C48">
              <w:rPr>
                <w:rFonts w:ascii="Arial" w:hAnsi="Arial" w:cs="Arial"/>
                <w:sz w:val="16"/>
                <w:szCs w:val="16"/>
              </w:rPr>
              <w:t>Leonardo Zermeño 9ª Colonia Centro.</w:t>
            </w:r>
          </w:p>
        </w:tc>
        <w:tc>
          <w:tcPr>
            <w:tcW w:w="2284" w:type="dxa"/>
          </w:tcPr>
          <w:p w:rsidR="00CD6E7C" w:rsidRPr="00792C48" w:rsidRDefault="00CD6E7C" w:rsidP="00D53C9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SE AUTORIZA.</w:t>
            </w:r>
            <w:r w:rsidR="000764C8" w:rsidRPr="00792C48">
              <w:rPr>
                <w:rFonts w:ascii="Arial" w:hAnsi="Arial" w:cs="Arial"/>
                <w:b/>
                <w:sz w:val="16"/>
                <w:szCs w:val="16"/>
              </w:rPr>
              <w:t xml:space="preserve"> Por 10 votos. Firmar carta compromiso e informar sobre inspección de Protección Civil Municipal.</w:t>
            </w:r>
          </w:p>
        </w:tc>
      </w:tr>
    </w:tbl>
    <w:p w:rsidR="00545EDA" w:rsidRDefault="00545EDA" w:rsidP="006571FF">
      <w:pPr>
        <w:jc w:val="both"/>
        <w:rPr>
          <w:rFonts w:ascii="Arial" w:hAnsi="Arial" w:cs="Arial"/>
          <w:sz w:val="20"/>
          <w:szCs w:val="20"/>
        </w:rPr>
      </w:pPr>
    </w:p>
    <w:p w:rsidR="007A6AC8" w:rsidRPr="008F5746" w:rsidRDefault="00935658" w:rsidP="005445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571FF">
        <w:rPr>
          <w:rFonts w:ascii="Arial" w:hAnsi="Arial" w:cs="Arial"/>
          <w:b/>
          <w:sz w:val="22"/>
          <w:szCs w:val="22"/>
        </w:rPr>
        <w:t>.- Asuntos Generales.</w:t>
      </w:r>
    </w:p>
    <w:p w:rsidR="001B5FD0" w:rsidRDefault="001B5FD0" w:rsidP="00544591">
      <w:pPr>
        <w:jc w:val="both"/>
        <w:rPr>
          <w:rFonts w:ascii="Arial" w:hAnsi="Arial" w:cs="Arial"/>
          <w:sz w:val="22"/>
          <w:szCs w:val="22"/>
        </w:rPr>
      </w:pPr>
    </w:p>
    <w:p w:rsidR="007400EF" w:rsidRDefault="007400EF" w:rsidP="005445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Ninguno.</w:t>
      </w:r>
    </w:p>
    <w:p w:rsidR="007400EF" w:rsidRPr="002E415C" w:rsidRDefault="007400EF" w:rsidP="00544591">
      <w:pPr>
        <w:jc w:val="both"/>
        <w:rPr>
          <w:rFonts w:ascii="Arial" w:hAnsi="Arial" w:cs="Arial"/>
          <w:sz w:val="22"/>
        </w:rPr>
      </w:pPr>
    </w:p>
    <w:p w:rsidR="00E161C3" w:rsidRDefault="002E415C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27746A">
        <w:rPr>
          <w:rFonts w:ascii="Arial" w:hAnsi="Arial" w:cs="Arial"/>
          <w:sz w:val="22"/>
        </w:rPr>
        <w:t>15 horas con 00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9F4418">
        <w:rPr>
          <w:rFonts w:ascii="Arial" w:hAnsi="Arial" w:cs="Arial"/>
          <w:sz w:val="22"/>
        </w:rPr>
        <w:t>10</w:t>
      </w:r>
      <w:r w:rsidR="007A6AC8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 de</w:t>
      </w:r>
      <w:r w:rsidR="009F4418">
        <w:rPr>
          <w:rFonts w:ascii="Arial" w:hAnsi="Arial" w:cs="Arial"/>
          <w:sz w:val="22"/>
        </w:rPr>
        <w:t xml:space="preserve"> Octubre</w:t>
      </w:r>
      <w:r w:rsidR="00DD792A">
        <w:rPr>
          <w:rFonts w:ascii="Arial" w:hAnsi="Arial" w:cs="Arial"/>
          <w:sz w:val="22"/>
        </w:rPr>
        <w:t xml:space="preserve"> del 2019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3D5D43">
        <w:rPr>
          <w:rFonts w:ascii="Arial" w:hAnsi="Arial" w:cs="Arial"/>
          <w:sz w:val="22"/>
        </w:rPr>
        <w:t>13:3</w:t>
      </w:r>
      <w:r w:rsidR="007A6AC8">
        <w:rPr>
          <w:rFonts w:ascii="Arial" w:hAnsi="Arial" w:cs="Arial"/>
          <w:sz w:val="22"/>
        </w:rPr>
        <w:t>0</w:t>
      </w:r>
      <w:r w:rsidR="00B177A9">
        <w:rPr>
          <w:rFonts w:ascii="Arial" w:hAnsi="Arial" w:cs="Arial"/>
          <w:sz w:val="22"/>
        </w:rPr>
        <w:t xml:space="preserve"> horas, en las instala</w:t>
      </w:r>
      <w:r>
        <w:rPr>
          <w:rFonts w:ascii="Arial" w:hAnsi="Arial" w:cs="Arial"/>
          <w:sz w:val="22"/>
        </w:rPr>
        <w:t>ciones del salón de cabildo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</w:t>
      </w:r>
      <w:r>
        <w:rPr>
          <w:rFonts w:ascii="Arial" w:hAnsi="Arial" w:cs="Arial"/>
          <w:sz w:val="22"/>
        </w:rPr>
        <w:t xml:space="preserve">e la secretaria técnica de esta comisión 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0727B1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EE6027" w:rsidRPr="008C769F" w:rsidRDefault="00EE6027" w:rsidP="00E161C3">
      <w:pPr>
        <w:jc w:val="both"/>
        <w:rPr>
          <w:rFonts w:ascii="Arial" w:hAnsi="Arial" w:cs="Arial"/>
          <w:sz w:val="22"/>
        </w:rPr>
      </w:pP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Default="00CA54CD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</w:t>
            </w:r>
            <w:r w:rsidR="00EE6027">
              <w:rPr>
                <w:rFonts w:ascii="Arial" w:hAnsi="Arial" w:cs="Arial"/>
                <w:sz w:val="22"/>
                <w:szCs w:val="22"/>
              </w:rPr>
              <w:t xml:space="preserve"> Gamaliel Romo </w:t>
            </w:r>
            <w:r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E161C3" w:rsidRPr="008C769F" w:rsidRDefault="00E161C3" w:rsidP="00EE6027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Director de Seguridad Pública. LIC. HUGO ARMANDO MARTINEZ ZACARIAS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A4B15" w:rsidP="004A4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 representación del Director de Comercio. C.</w:t>
            </w:r>
            <w:r w:rsidR="00D80C8A">
              <w:rPr>
                <w:rFonts w:ascii="Arial" w:hAnsi="Arial" w:cs="Arial"/>
                <w:sz w:val="22"/>
              </w:rPr>
              <w:t xml:space="preserve"> JUAN ANTONIO HERNADEZ LOPEZ.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Regidor Presidente de la Comisión de Hacienda LIC. DENIS ALEJANDRA PLASCENCIA CAMPOS.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Comisión de Comercio. MTRA ALMA MARGARITA NORIEGA GUILLEN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Regidor Presidente de la Comisión de Licencias y Regularización. MTRA CLAUDIA JEANETTE CARRANZA SANTOS.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Delegaciones. C. EDUARDO SAUL GARCIA PADILLA.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</w:t>
            </w:r>
            <w:r w:rsidR="00D80C8A">
              <w:rPr>
                <w:rFonts w:ascii="Arial" w:hAnsi="Arial" w:cs="Arial"/>
                <w:sz w:val="22"/>
                <w:lang w:val="pt-PT"/>
              </w:rPr>
              <w:t>n de Estacionamientos. LIC. GRIS</w:t>
            </w:r>
            <w:r w:rsidRPr="00EE6027">
              <w:rPr>
                <w:rFonts w:ascii="Arial" w:hAnsi="Arial" w:cs="Arial"/>
                <w:sz w:val="22"/>
                <w:lang w:val="pt-PT"/>
              </w:rPr>
              <w:t>ELDA SANCHEZ DELGADO.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Reglamentos. LIC. DENIS ALEJANDRA PLASCENCIA CAMPOS.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Representante del Sector Empresaria</w:t>
            </w:r>
            <w:r>
              <w:rPr>
                <w:rFonts w:ascii="Arial" w:hAnsi="Arial" w:cs="Arial"/>
                <w:lang w:val="pt-PT"/>
              </w:rPr>
              <w:t>l. MIGUEL ANGEL MARQUEZ DE ALBA.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E6027" w:rsidRPr="00DD792A" w:rsidTr="00F2182F">
        <w:trPr>
          <w:jc w:val="center"/>
        </w:trPr>
        <w:tc>
          <w:tcPr>
            <w:tcW w:w="4489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DD792A" w:rsidRDefault="00BF6F58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Secretario General del Ayuntamiento</w:t>
            </w:r>
            <w:r>
              <w:rPr>
                <w:rFonts w:ascii="Arial" w:hAnsi="Arial" w:cs="Arial"/>
                <w:lang w:val="pt-PT"/>
              </w:rPr>
              <w:t xml:space="preserve"> de San Juan de los Lagos</w:t>
            </w:r>
            <w:r w:rsidR="006448BD">
              <w:rPr>
                <w:rFonts w:ascii="Arial" w:hAnsi="Arial" w:cs="Arial"/>
                <w:lang w:val="pt-PT"/>
              </w:rPr>
              <w:t>. LIC. VERULO MURO MURO</w:t>
            </w:r>
            <w:r w:rsidR="00EE6027" w:rsidRPr="00EE6027">
              <w:rPr>
                <w:rFonts w:ascii="Arial" w:hAnsi="Arial" w:cs="Arial"/>
                <w:lang w:val="pt-PT"/>
              </w:rPr>
              <w:t>.</w:t>
            </w:r>
          </w:p>
        </w:tc>
        <w:tc>
          <w:tcPr>
            <w:tcW w:w="4490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BF6F58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Director de Protección Civil. PUMQ. HILARIO XOCHIPA VALENCIA.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EE6027" w:rsidRPr="00DD792A" w:rsidRDefault="00EE6027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EE6027" w:rsidRDefault="00EE6027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BF6F58" w:rsidRPr="00DD792A" w:rsidTr="00F2182F">
        <w:trPr>
          <w:jc w:val="center"/>
        </w:trPr>
        <w:tc>
          <w:tcPr>
            <w:tcW w:w="4489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Default="00BF6F58" w:rsidP="00F2182F">
            <w:pPr>
              <w:jc w:val="center"/>
              <w:rPr>
                <w:rFonts w:ascii="Arial" w:hAnsi="Arial" w:cs="Arial"/>
                <w:sz w:val="22"/>
              </w:rPr>
            </w:pPr>
          </w:p>
          <w:p w:rsidR="00BF6F58" w:rsidRPr="008C769F" w:rsidRDefault="00BF6F58" w:rsidP="00BF6F58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Juez M</w:t>
            </w:r>
            <w:r w:rsidR="002E415C">
              <w:rPr>
                <w:rFonts w:ascii="Arial" w:hAnsi="Arial" w:cs="Arial"/>
                <w:lang w:val="pt-PT"/>
              </w:rPr>
              <w:t>unicipal.</w:t>
            </w:r>
            <w:r w:rsidR="003D5D43">
              <w:rPr>
                <w:rFonts w:ascii="Arial" w:hAnsi="Arial" w:cs="Arial"/>
                <w:lang w:val="pt-PT"/>
              </w:rPr>
              <w:t xml:space="preserve"> GERARDO XOCHIPA VALENCIA.</w:t>
            </w:r>
          </w:p>
        </w:tc>
        <w:tc>
          <w:tcPr>
            <w:tcW w:w="4490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</w:t>
            </w:r>
            <w:r w:rsidR="0027746A">
              <w:rPr>
                <w:rFonts w:ascii="Arial" w:hAnsi="Arial" w:cs="Arial"/>
                <w:lang w:val="pt-PT"/>
              </w:rPr>
              <w:t>Delegada. YAMILE</w:t>
            </w:r>
            <w:r w:rsidRPr="00BF6F58">
              <w:rPr>
                <w:rFonts w:ascii="Arial" w:hAnsi="Arial" w:cs="Arial"/>
                <w:lang w:val="pt-PT"/>
              </w:rPr>
              <w:t xml:space="preserve"> MARQUEZ AVALOS</w:t>
            </w:r>
          </w:p>
        </w:tc>
      </w:tr>
    </w:tbl>
    <w:p w:rsidR="00BF6F58" w:rsidRDefault="00BF6F58">
      <w:pPr>
        <w:rPr>
          <w:rFonts w:ascii="Arial" w:hAnsi="Arial" w:cs="Arial"/>
        </w:rPr>
      </w:pPr>
    </w:p>
    <w:p w:rsidR="00D80C8A" w:rsidRDefault="00D80C8A" w:rsidP="00BF6F58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>__________________________________</w:t>
      </w:r>
      <w:r w:rsidR="006448BD">
        <w:rPr>
          <w:rFonts w:ascii="Arial" w:hAnsi="Arial" w:cs="Arial"/>
        </w:rPr>
        <w:t xml:space="preserve">      </w:t>
      </w:r>
    </w:p>
    <w:p w:rsid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DIRECTOR DE PADRON Y LICENCIAS</w:t>
      </w:r>
      <w:r w:rsidR="006448BD">
        <w:rPr>
          <w:rFonts w:ascii="Arial" w:hAnsi="Arial" w:cs="Arial"/>
        </w:rPr>
        <w:t xml:space="preserve">       </w:t>
      </w:r>
    </w:p>
    <w:p w:rsidR="00D80C8A" w:rsidRPr="008C769F" w:rsidRDefault="00935658" w:rsidP="004A4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C.</w:t>
      </w:r>
      <w:r w:rsidR="006448BD">
        <w:rPr>
          <w:rFonts w:ascii="Arial" w:hAnsi="Arial" w:cs="Arial"/>
        </w:rPr>
        <w:t xml:space="preserve">   </w:t>
      </w:r>
      <w:bookmarkStart w:id="0" w:name="_GoBack"/>
      <w:bookmarkEnd w:id="0"/>
      <w:r w:rsidR="002E415C">
        <w:rPr>
          <w:rFonts w:ascii="Arial" w:hAnsi="Arial" w:cs="Arial"/>
        </w:rPr>
        <w:t>Fátima</w:t>
      </w:r>
      <w:r>
        <w:rPr>
          <w:rFonts w:ascii="Arial" w:hAnsi="Arial" w:cs="Arial"/>
        </w:rPr>
        <w:t xml:space="preserve"> del Rosario </w:t>
      </w:r>
      <w:r w:rsidR="002E415C">
        <w:rPr>
          <w:rFonts w:ascii="Arial" w:hAnsi="Arial" w:cs="Arial"/>
        </w:rPr>
        <w:t>Gutiérrez</w:t>
      </w:r>
      <w:r>
        <w:rPr>
          <w:rFonts w:ascii="Arial" w:hAnsi="Arial" w:cs="Arial"/>
        </w:rPr>
        <w:t xml:space="preserve"> </w:t>
      </w:r>
      <w:r w:rsidR="002E415C">
        <w:rPr>
          <w:rFonts w:ascii="Arial" w:hAnsi="Arial" w:cs="Arial"/>
        </w:rPr>
        <w:t>Martínez</w:t>
      </w:r>
    </w:p>
    <w:sectPr w:rsidR="00D80C8A" w:rsidRPr="008C769F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C4" w:rsidRDefault="00AC45C4" w:rsidP="00E161C3">
      <w:r>
        <w:separator/>
      </w:r>
    </w:p>
  </w:endnote>
  <w:endnote w:type="continuationSeparator" w:id="0">
    <w:p w:rsidR="00AC45C4" w:rsidRDefault="00AC45C4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jc w:val="right"/>
    </w:pPr>
  </w:p>
  <w:p w:rsidR="000F3A94" w:rsidRDefault="000F3A94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F441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F4418">
      <w:rPr>
        <w:b/>
        <w:bCs/>
        <w:noProof/>
      </w:rPr>
      <w:t>5</w:t>
    </w:r>
    <w:r>
      <w:rPr>
        <w:b/>
        <w:bCs/>
      </w:rPr>
      <w:fldChar w:fldCharType="end"/>
    </w:r>
  </w:p>
  <w:p w:rsidR="000F3A94" w:rsidRDefault="005A452E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7 de  Agosto</w:t>
    </w:r>
    <w:r w:rsidR="000F3A94">
      <w:t xml:space="preserve">  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C4" w:rsidRDefault="00AC45C4" w:rsidP="00E161C3">
      <w:r>
        <w:separator/>
      </w:r>
    </w:p>
  </w:footnote>
  <w:footnote w:type="continuationSeparator" w:id="0">
    <w:p w:rsidR="00AC45C4" w:rsidRDefault="00AC45C4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Ttulo1"/>
      <w:rPr>
        <w:b/>
      </w:rPr>
    </w:pPr>
  </w:p>
  <w:p w:rsidR="000F3A94" w:rsidRDefault="000F3A94">
    <w:pPr>
      <w:pStyle w:val="Ttulo1"/>
      <w:rPr>
        <w:b/>
      </w:rPr>
    </w:pPr>
    <w:r>
      <w:rPr>
        <w:b/>
      </w:rPr>
      <w:t xml:space="preserve">          </w:t>
    </w:r>
  </w:p>
  <w:p w:rsidR="000F3A94" w:rsidRDefault="000C1FE7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14</w:t>
    </w:r>
    <w:r w:rsidR="000F3A94">
      <w:t xml:space="preserve"> SESION ORDINARIA DE COMISION TECNICA DE COMERCIO, PADRON Y LICENCIAS Y GIROS RESTRINGIDOS.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07D"/>
    <w:multiLevelType w:val="hybridMultilevel"/>
    <w:tmpl w:val="B074F4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18E5"/>
    <w:multiLevelType w:val="hybridMultilevel"/>
    <w:tmpl w:val="7B341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B6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18E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0D6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9">
    <w:nsid w:val="238F6958"/>
    <w:multiLevelType w:val="hybridMultilevel"/>
    <w:tmpl w:val="50B8FE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E17A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C1658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D110C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5330A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C32BE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B4117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11F3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750E0"/>
    <w:multiLevelType w:val="hybridMultilevel"/>
    <w:tmpl w:val="A01279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2011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74EFE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700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5536F2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5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F3CB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9449C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BB1C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24"/>
  </w:num>
  <w:num w:numId="8">
    <w:abstractNumId w:val="3"/>
  </w:num>
  <w:num w:numId="9">
    <w:abstractNumId w:val="17"/>
  </w:num>
  <w:num w:numId="10">
    <w:abstractNumId w:val="16"/>
  </w:num>
  <w:num w:numId="11">
    <w:abstractNumId w:val="20"/>
  </w:num>
  <w:num w:numId="12">
    <w:abstractNumId w:val="2"/>
  </w:num>
  <w:num w:numId="13">
    <w:abstractNumId w:val="19"/>
  </w:num>
  <w:num w:numId="14">
    <w:abstractNumId w:val="0"/>
  </w:num>
  <w:num w:numId="15">
    <w:abstractNumId w:val="29"/>
  </w:num>
  <w:num w:numId="16">
    <w:abstractNumId w:val="26"/>
  </w:num>
  <w:num w:numId="17">
    <w:abstractNumId w:val="8"/>
  </w:num>
  <w:num w:numId="18">
    <w:abstractNumId w:val="11"/>
  </w:num>
  <w:num w:numId="19">
    <w:abstractNumId w:val="21"/>
  </w:num>
  <w:num w:numId="20">
    <w:abstractNumId w:val="27"/>
  </w:num>
  <w:num w:numId="21">
    <w:abstractNumId w:val="13"/>
  </w:num>
  <w:num w:numId="22">
    <w:abstractNumId w:val="15"/>
  </w:num>
  <w:num w:numId="23">
    <w:abstractNumId w:val="14"/>
  </w:num>
  <w:num w:numId="24">
    <w:abstractNumId w:val="22"/>
  </w:num>
  <w:num w:numId="25">
    <w:abstractNumId w:val="30"/>
  </w:num>
  <w:num w:numId="26">
    <w:abstractNumId w:val="23"/>
  </w:num>
  <w:num w:numId="27">
    <w:abstractNumId w:val="6"/>
  </w:num>
  <w:num w:numId="28">
    <w:abstractNumId w:val="4"/>
  </w:num>
  <w:num w:numId="29">
    <w:abstractNumId w:val="1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51F81"/>
    <w:rsid w:val="0005552B"/>
    <w:rsid w:val="00062961"/>
    <w:rsid w:val="000727B1"/>
    <w:rsid w:val="00074483"/>
    <w:rsid w:val="000764C8"/>
    <w:rsid w:val="000847FF"/>
    <w:rsid w:val="00087D0A"/>
    <w:rsid w:val="000910F1"/>
    <w:rsid w:val="00092DC9"/>
    <w:rsid w:val="000A549F"/>
    <w:rsid w:val="000B25C0"/>
    <w:rsid w:val="000C1FE7"/>
    <w:rsid w:val="000C345F"/>
    <w:rsid w:val="000D6AB4"/>
    <w:rsid w:val="000E25AA"/>
    <w:rsid w:val="000F3A94"/>
    <w:rsid w:val="00131F44"/>
    <w:rsid w:val="00134A05"/>
    <w:rsid w:val="00161955"/>
    <w:rsid w:val="001647B5"/>
    <w:rsid w:val="001763EA"/>
    <w:rsid w:val="00186B91"/>
    <w:rsid w:val="0019044F"/>
    <w:rsid w:val="00191FF0"/>
    <w:rsid w:val="001A6262"/>
    <w:rsid w:val="001B3F5A"/>
    <w:rsid w:val="001B5FD0"/>
    <w:rsid w:val="0020078D"/>
    <w:rsid w:val="00217B70"/>
    <w:rsid w:val="002433FC"/>
    <w:rsid w:val="002546C9"/>
    <w:rsid w:val="00263000"/>
    <w:rsid w:val="0027746A"/>
    <w:rsid w:val="00286173"/>
    <w:rsid w:val="00292FB9"/>
    <w:rsid w:val="00296E07"/>
    <w:rsid w:val="002972CB"/>
    <w:rsid w:val="002A1824"/>
    <w:rsid w:val="002B69AF"/>
    <w:rsid w:val="002D586D"/>
    <w:rsid w:val="002E415C"/>
    <w:rsid w:val="002F490B"/>
    <w:rsid w:val="003000BD"/>
    <w:rsid w:val="00300F35"/>
    <w:rsid w:val="003064D8"/>
    <w:rsid w:val="003609AC"/>
    <w:rsid w:val="003667F8"/>
    <w:rsid w:val="003A03AE"/>
    <w:rsid w:val="003D0F8D"/>
    <w:rsid w:val="003D1C13"/>
    <w:rsid w:val="003D2941"/>
    <w:rsid w:val="003D5D43"/>
    <w:rsid w:val="0041669D"/>
    <w:rsid w:val="00417402"/>
    <w:rsid w:val="004266F2"/>
    <w:rsid w:val="004355E2"/>
    <w:rsid w:val="004668ED"/>
    <w:rsid w:val="00476044"/>
    <w:rsid w:val="004963F9"/>
    <w:rsid w:val="004A4B15"/>
    <w:rsid w:val="004C2C99"/>
    <w:rsid w:val="004E0F63"/>
    <w:rsid w:val="004E7081"/>
    <w:rsid w:val="00500EE7"/>
    <w:rsid w:val="0051365D"/>
    <w:rsid w:val="005174A0"/>
    <w:rsid w:val="00523728"/>
    <w:rsid w:val="00534FA3"/>
    <w:rsid w:val="005431A1"/>
    <w:rsid w:val="00544591"/>
    <w:rsid w:val="00545EDA"/>
    <w:rsid w:val="00547A68"/>
    <w:rsid w:val="00573106"/>
    <w:rsid w:val="005765E0"/>
    <w:rsid w:val="005A401E"/>
    <w:rsid w:val="005A452E"/>
    <w:rsid w:val="005B3A6F"/>
    <w:rsid w:val="005B7F35"/>
    <w:rsid w:val="00621AF9"/>
    <w:rsid w:val="006448BD"/>
    <w:rsid w:val="006503B5"/>
    <w:rsid w:val="006571FF"/>
    <w:rsid w:val="00677DE1"/>
    <w:rsid w:val="00684B37"/>
    <w:rsid w:val="00696768"/>
    <w:rsid w:val="006A6EEE"/>
    <w:rsid w:val="006C2D64"/>
    <w:rsid w:val="006E2284"/>
    <w:rsid w:val="00704A67"/>
    <w:rsid w:val="00711E50"/>
    <w:rsid w:val="00734F67"/>
    <w:rsid w:val="007400EF"/>
    <w:rsid w:val="0075566B"/>
    <w:rsid w:val="007806A7"/>
    <w:rsid w:val="00786BB6"/>
    <w:rsid w:val="00792C48"/>
    <w:rsid w:val="00797F31"/>
    <w:rsid w:val="007A6AC8"/>
    <w:rsid w:val="007B73A7"/>
    <w:rsid w:val="007C3631"/>
    <w:rsid w:val="007F300B"/>
    <w:rsid w:val="00811E81"/>
    <w:rsid w:val="00824804"/>
    <w:rsid w:val="00850C4C"/>
    <w:rsid w:val="00853B6B"/>
    <w:rsid w:val="00871ED7"/>
    <w:rsid w:val="00890E25"/>
    <w:rsid w:val="008B5BFE"/>
    <w:rsid w:val="008C769F"/>
    <w:rsid w:val="008D24FF"/>
    <w:rsid w:val="008D6F71"/>
    <w:rsid w:val="008E2145"/>
    <w:rsid w:val="008E779E"/>
    <w:rsid w:val="008F054F"/>
    <w:rsid w:val="008F5746"/>
    <w:rsid w:val="00935658"/>
    <w:rsid w:val="009358BF"/>
    <w:rsid w:val="00936B8C"/>
    <w:rsid w:val="009557DF"/>
    <w:rsid w:val="00991F4A"/>
    <w:rsid w:val="009A23F7"/>
    <w:rsid w:val="009B3776"/>
    <w:rsid w:val="009E2CDE"/>
    <w:rsid w:val="009F0557"/>
    <w:rsid w:val="009F4418"/>
    <w:rsid w:val="009F4F84"/>
    <w:rsid w:val="00A02114"/>
    <w:rsid w:val="00A11860"/>
    <w:rsid w:val="00A131A5"/>
    <w:rsid w:val="00A1375B"/>
    <w:rsid w:val="00A6365F"/>
    <w:rsid w:val="00A70882"/>
    <w:rsid w:val="00A71B38"/>
    <w:rsid w:val="00A826E1"/>
    <w:rsid w:val="00A82F11"/>
    <w:rsid w:val="00A93F68"/>
    <w:rsid w:val="00AA63F3"/>
    <w:rsid w:val="00AC45C4"/>
    <w:rsid w:val="00AC52B1"/>
    <w:rsid w:val="00AD7789"/>
    <w:rsid w:val="00B122CB"/>
    <w:rsid w:val="00B16E85"/>
    <w:rsid w:val="00B177A9"/>
    <w:rsid w:val="00B17DE0"/>
    <w:rsid w:val="00B21A47"/>
    <w:rsid w:val="00B30E78"/>
    <w:rsid w:val="00B66727"/>
    <w:rsid w:val="00B77C2D"/>
    <w:rsid w:val="00BA5A3C"/>
    <w:rsid w:val="00BC6C74"/>
    <w:rsid w:val="00BE2D30"/>
    <w:rsid w:val="00BF0BA5"/>
    <w:rsid w:val="00BF1575"/>
    <w:rsid w:val="00BF6F58"/>
    <w:rsid w:val="00C20023"/>
    <w:rsid w:val="00C26A9E"/>
    <w:rsid w:val="00C34116"/>
    <w:rsid w:val="00C870C3"/>
    <w:rsid w:val="00CA54CD"/>
    <w:rsid w:val="00CA7A43"/>
    <w:rsid w:val="00CC7EF4"/>
    <w:rsid w:val="00CD6E7C"/>
    <w:rsid w:val="00CF0AD7"/>
    <w:rsid w:val="00CF14AD"/>
    <w:rsid w:val="00D03E5B"/>
    <w:rsid w:val="00D253F2"/>
    <w:rsid w:val="00D32882"/>
    <w:rsid w:val="00D34674"/>
    <w:rsid w:val="00D45C2D"/>
    <w:rsid w:val="00D50124"/>
    <w:rsid w:val="00D628CD"/>
    <w:rsid w:val="00D75039"/>
    <w:rsid w:val="00D80C8A"/>
    <w:rsid w:val="00DA5A4E"/>
    <w:rsid w:val="00DB34DC"/>
    <w:rsid w:val="00DC3D0F"/>
    <w:rsid w:val="00DD3104"/>
    <w:rsid w:val="00DD792A"/>
    <w:rsid w:val="00DE49C2"/>
    <w:rsid w:val="00DF6D9E"/>
    <w:rsid w:val="00DF7B59"/>
    <w:rsid w:val="00E00B64"/>
    <w:rsid w:val="00E161C3"/>
    <w:rsid w:val="00E16EFF"/>
    <w:rsid w:val="00E211EC"/>
    <w:rsid w:val="00E35D3E"/>
    <w:rsid w:val="00E740FF"/>
    <w:rsid w:val="00E8675D"/>
    <w:rsid w:val="00E92EB8"/>
    <w:rsid w:val="00ED5C19"/>
    <w:rsid w:val="00EE1B4F"/>
    <w:rsid w:val="00EE6027"/>
    <w:rsid w:val="00F007FB"/>
    <w:rsid w:val="00F2182F"/>
    <w:rsid w:val="00F21F70"/>
    <w:rsid w:val="00F255C4"/>
    <w:rsid w:val="00F2585A"/>
    <w:rsid w:val="00F2711C"/>
    <w:rsid w:val="00F321C1"/>
    <w:rsid w:val="00F35625"/>
    <w:rsid w:val="00F534FB"/>
    <w:rsid w:val="00F72261"/>
    <w:rsid w:val="00F739F2"/>
    <w:rsid w:val="00F7743E"/>
    <w:rsid w:val="00F8728E"/>
    <w:rsid w:val="00F90720"/>
    <w:rsid w:val="00F91C30"/>
    <w:rsid w:val="00FA0490"/>
    <w:rsid w:val="00FA4934"/>
    <w:rsid w:val="00FB27B5"/>
    <w:rsid w:val="00FB66A9"/>
    <w:rsid w:val="00FC0DA1"/>
    <w:rsid w:val="00FE0F41"/>
    <w:rsid w:val="00FE3F9D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5835</TotalTime>
  <Pages>1</Pages>
  <Words>1789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58</cp:revision>
  <cp:lastPrinted>2018-10-24T22:13:00Z</cp:lastPrinted>
  <dcterms:created xsi:type="dcterms:W3CDTF">2019-01-03T19:33:00Z</dcterms:created>
  <dcterms:modified xsi:type="dcterms:W3CDTF">2019-10-07T00:59:00Z</dcterms:modified>
</cp:coreProperties>
</file>