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D1E">
        <w:rPr>
          <w:rFonts w:ascii="Arial" w:hAnsi="Arial" w:cs="Arial"/>
          <w:sz w:val="32"/>
        </w:rPr>
        <w:t>Regularización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713256" w:rsidRDefault="008C769F" w:rsidP="00713256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14B59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653780">
        <w:rPr>
          <w:rFonts w:ascii="Arial" w:hAnsi="Arial" w:cs="Arial"/>
          <w:sz w:val="22"/>
        </w:rPr>
        <w:t>0</w:t>
      </w:r>
      <w:r w:rsidR="00C330DE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653780">
        <w:rPr>
          <w:rFonts w:ascii="Arial" w:hAnsi="Arial" w:cs="Arial"/>
          <w:sz w:val="22"/>
        </w:rPr>
        <w:t>27 de mayo</w:t>
      </w:r>
      <w:r w:rsidR="003A75B1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3A75B1">
        <w:rPr>
          <w:rFonts w:ascii="Arial" w:hAnsi="Arial" w:cs="Arial"/>
          <w:sz w:val="22"/>
        </w:rPr>
        <w:t>veinte</w:t>
      </w:r>
      <w:r w:rsidR="00713256">
        <w:rPr>
          <w:rFonts w:ascii="Arial" w:hAnsi="Arial" w:cs="Arial"/>
          <w:sz w:val="22"/>
        </w:rPr>
        <w:t>, por lo que se desarrol</w:t>
      </w:r>
      <w:r w:rsidR="00713256" w:rsidRPr="00713256">
        <w:rPr>
          <w:rFonts w:ascii="Arial" w:hAnsi="Arial" w:cs="Arial"/>
          <w:sz w:val="22"/>
          <w:szCs w:val="22"/>
        </w:rPr>
        <w:t>la la sesión  de forma virtual, atendiendo a las medidas preventivas que establece la PRODEUR, para dar seguimiento a los trabajos de regula</w:t>
      </w:r>
      <w:r w:rsidR="00E266AA">
        <w:rPr>
          <w:rFonts w:ascii="Arial" w:hAnsi="Arial" w:cs="Arial"/>
          <w:sz w:val="22"/>
          <w:szCs w:val="22"/>
        </w:rPr>
        <w:t>rización. Misma que se realizó</w:t>
      </w:r>
      <w:r w:rsidR="00713256" w:rsidRPr="00713256">
        <w:rPr>
          <w:rFonts w:ascii="Arial" w:hAnsi="Arial" w:cs="Arial"/>
          <w:sz w:val="22"/>
          <w:szCs w:val="22"/>
        </w:rPr>
        <w:t xml:space="preserve"> a través de la </w:t>
      </w:r>
      <w:r w:rsidR="00713256" w:rsidRPr="00713256">
        <w:rPr>
          <w:rFonts w:ascii="Arial" w:hAnsi="Arial" w:cs="Arial"/>
          <w:b/>
          <w:sz w:val="22"/>
          <w:szCs w:val="22"/>
        </w:rPr>
        <w:t>plataforma zoom</w:t>
      </w:r>
      <w:r w:rsidR="00713256" w:rsidRPr="00713256">
        <w:rPr>
          <w:rFonts w:ascii="Arial" w:hAnsi="Arial" w:cs="Arial"/>
          <w:sz w:val="22"/>
          <w:szCs w:val="22"/>
        </w:rPr>
        <w:t xml:space="preserve"> y se manda la clave y contraseña de la </w:t>
      </w:r>
      <w:r w:rsidR="00B5106D" w:rsidRPr="00713256">
        <w:rPr>
          <w:rFonts w:ascii="Arial" w:hAnsi="Arial" w:cs="Arial"/>
          <w:sz w:val="22"/>
          <w:szCs w:val="22"/>
        </w:rPr>
        <w:t>sesión</w:t>
      </w:r>
      <w:r w:rsidR="00797F31" w:rsidRPr="00713256">
        <w:rPr>
          <w:rFonts w:ascii="Arial" w:hAnsi="Arial" w:cs="Arial"/>
          <w:sz w:val="22"/>
          <w:szCs w:val="22"/>
        </w:rPr>
        <w:t>,</w:t>
      </w:r>
      <w:r w:rsidRPr="00713256">
        <w:rPr>
          <w:rFonts w:ascii="Arial" w:hAnsi="Arial" w:cs="Arial"/>
          <w:sz w:val="22"/>
          <w:szCs w:val="22"/>
        </w:rPr>
        <w:t xml:space="preserve"> </w:t>
      </w:r>
      <w:r w:rsidR="00797F31" w:rsidRPr="00713256">
        <w:rPr>
          <w:rFonts w:ascii="Arial" w:hAnsi="Arial" w:cs="Arial"/>
          <w:sz w:val="22"/>
          <w:szCs w:val="22"/>
        </w:rPr>
        <w:t xml:space="preserve">los que integran la </w:t>
      </w:r>
      <w:r w:rsidR="00C330DE" w:rsidRPr="00713256">
        <w:rPr>
          <w:rFonts w:ascii="Arial" w:hAnsi="Arial" w:cs="Arial"/>
          <w:sz w:val="22"/>
          <w:szCs w:val="22"/>
        </w:rPr>
        <w:t>COMUR</w:t>
      </w:r>
      <w:r w:rsidRPr="00713256">
        <w:rPr>
          <w:rFonts w:ascii="Arial" w:hAnsi="Arial" w:cs="Arial"/>
          <w:sz w:val="22"/>
          <w:szCs w:val="22"/>
        </w:rPr>
        <w:t xml:space="preserve"> de San Juan de los La</w:t>
      </w:r>
      <w:r w:rsidR="00C330DE" w:rsidRPr="00713256">
        <w:rPr>
          <w:rFonts w:ascii="Arial" w:hAnsi="Arial" w:cs="Arial"/>
          <w:sz w:val="22"/>
          <w:szCs w:val="22"/>
        </w:rPr>
        <w:t>gos</w:t>
      </w:r>
      <w:r w:rsidR="00A14B59" w:rsidRPr="00713256">
        <w:rPr>
          <w:rFonts w:ascii="Arial" w:hAnsi="Arial" w:cs="Arial"/>
          <w:sz w:val="22"/>
          <w:szCs w:val="22"/>
        </w:rPr>
        <w:t>, se procede a  celebrar</w:t>
      </w:r>
      <w:r w:rsidRPr="00713256">
        <w:rPr>
          <w:rFonts w:ascii="Arial" w:hAnsi="Arial" w:cs="Arial"/>
          <w:sz w:val="22"/>
          <w:szCs w:val="22"/>
        </w:rPr>
        <w:t xml:space="preserve"> </w:t>
      </w:r>
      <w:r w:rsidR="004C2C99" w:rsidRPr="00713256">
        <w:rPr>
          <w:rFonts w:ascii="Arial" w:hAnsi="Arial" w:cs="Arial"/>
          <w:sz w:val="22"/>
          <w:szCs w:val="22"/>
        </w:rPr>
        <w:t>sesión</w:t>
      </w:r>
      <w:r w:rsidR="00C330DE" w:rsidRPr="00713256">
        <w:rPr>
          <w:rFonts w:ascii="Arial" w:hAnsi="Arial" w:cs="Arial"/>
          <w:sz w:val="22"/>
          <w:szCs w:val="22"/>
        </w:rPr>
        <w:t>, con</w:t>
      </w:r>
      <w:r w:rsidR="00C330DE">
        <w:rPr>
          <w:rFonts w:ascii="Arial" w:hAnsi="Arial" w:cs="Arial"/>
          <w:sz w:val="22"/>
        </w:rPr>
        <w:t xml:space="preserve"> fundamento en los artículos</w:t>
      </w:r>
      <w:r w:rsidR="00A14B59">
        <w:rPr>
          <w:rFonts w:ascii="Arial" w:hAnsi="Arial" w:cs="Arial"/>
          <w:sz w:val="22"/>
        </w:rPr>
        <w:t xml:space="preserve"> 6, fracción II </w:t>
      </w:r>
      <w:r w:rsidR="00C330DE">
        <w:rPr>
          <w:rFonts w:ascii="Arial" w:hAnsi="Arial" w:cs="Arial"/>
          <w:sz w:val="22"/>
        </w:rPr>
        <w:t>de la Ley para la regularización y titulación de Predios Urbanos</w:t>
      </w:r>
      <w:r w:rsidR="00A14B59">
        <w:rPr>
          <w:rFonts w:ascii="Arial" w:hAnsi="Arial" w:cs="Arial"/>
          <w:sz w:val="22"/>
        </w:rPr>
        <w:t xml:space="preserve"> del Estado de Jalisco</w:t>
      </w:r>
      <w:r w:rsidRPr="008C769F">
        <w:rPr>
          <w:rFonts w:ascii="Arial" w:hAnsi="Arial" w:cs="Arial"/>
          <w:sz w:val="22"/>
        </w:rPr>
        <w:t>, y acto co</w:t>
      </w:r>
      <w:r w:rsidR="00A14B59">
        <w:rPr>
          <w:rFonts w:ascii="Arial" w:hAnsi="Arial" w:cs="Arial"/>
          <w:sz w:val="22"/>
        </w:rPr>
        <w:t xml:space="preserve">ntinuo el Secretario </w:t>
      </w:r>
      <w:r w:rsidR="005E0D1E">
        <w:rPr>
          <w:rFonts w:ascii="Arial" w:hAnsi="Arial" w:cs="Arial"/>
          <w:sz w:val="22"/>
        </w:rPr>
        <w:t>Técnico</w:t>
      </w:r>
      <w:r w:rsidR="00A14B59">
        <w:rPr>
          <w:rFonts w:ascii="Arial" w:hAnsi="Arial" w:cs="Arial"/>
          <w:sz w:val="22"/>
        </w:rPr>
        <w:t xml:space="preserve"> de esta comisión</w:t>
      </w:r>
      <w:r w:rsidR="00C330DE">
        <w:rPr>
          <w:rFonts w:ascii="Arial" w:hAnsi="Arial" w:cs="Arial"/>
          <w:sz w:val="22"/>
        </w:rPr>
        <w:t xml:space="preserve">, 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</w:t>
      </w:r>
      <w:bookmarkStart w:id="0" w:name="_GoBack"/>
      <w:bookmarkEnd w:id="0"/>
      <w:r w:rsidR="004C2C99" w:rsidRPr="008C769F">
        <w:rPr>
          <w:rFonts w:ascii="Arial" w:hAnsi="Arial" w:cs="Arial"/>
          <w:sz w:val="22"/>
        </w:rPr>
        <w:t>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A14B59">
              <w:rPr>
                <w:rFonts w:ascii="Arial" w:hAnsi="Arial" w:cs="Arial"/>
                <w:sz w:val="22"/>
              </w:rPr>
              <w:t xml:space="preserve">e será el Presidente de la </w:t>
            </w:r>
            <w:r w:rsidR="005E0D1E">
              <w:rPr>
                <w:rFonts w:ascii="Arial" w:hAnsi="Arial" w:cs="Arial"/>
                <w:sz w:val="22"/>
              </w:rPr>
              <w:t>Comisión</w:t>
            </w:r>
            <w:r w:rsidR="00A14B59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14B59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Comisionado por la PRODEUR</w:t>
            </w:r>
            <w:r w:rsidR="00653780">
              <w:rPr>
                <w:rFonts w:ascii="Arial" w:hAnsi="Arial" w:cs="Arial"/>
                <w:sz w:val="22"/>
              </w:rPr>
              <w:t>. ARQ MELCHOR LOPEZ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A14B5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Partido Nueva Alianza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Revolucionario Institucional LIC. OLIVIA GUILLEN PADILLA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por el Partido </w:t>
            </w:r>
            <w:r w:rsidR="005E0D1E">
              <w:rPr>
                <w:rFonts w:ascii="Arial" w:hAnsi="Arial" w:cs="Arial"/>
                <w:sz w:val="22"/>
              </w:rPr>
              <w:t>Acción</w:t>
            </w:r>
            <w:r>
              <w:rPr>
                <w:rFonts w:ascii="Arial" w:hAnsi="Arial" w:cs="Arial"/>
                <w:sz w:val="22"/>
              </w:rPr>
              <w:t xml:space="preserve"> Nacional LIC NORMA ELIZABETH MACIAS AGUIRRE</w:t>
            </w:r>
          </w:p>
          <w:p w:rsidR="00A14B59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Verde Ecologista LIC MARTHA RAMIREZ PADILLA</w:t>
            </w:r>
          </w:p>
          <w:p w:rsidR="00AC4B7F" w:rsidRPr="00B30E78" w:rsidRDefault="00AC4B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MORENA. Dr. LAURA ANGELICA CHAVEZ CONTRERAS.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5378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6F15E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D629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81AE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94395" w:rsidRDefault="00E5007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C943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PRESENTE </w:t>
            </w: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E5007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D629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>Lectura</w:t>
      </w:r>
      <w:r w:rsidR="005E0D1E">
        <w:rPr>
          <w:rFonts w:ascii="Arial" w:hAnsi="Arial" w:cs="Arial"/>
          <w:sz w:val="22"/>
        </w:rPr>
        <w:t xml:space="preserve">, </w:t>
      </w:r>
      <w:r w:rsidR="00A14B59">
        <w:rPr>
          <w:rFonts w:ascii="Arial" w:hAnsi="Arial" w:cs="Arial"/>
          <w:sz w:val="22"/>
        </w:rPr>
        <w:t xml:space="preserve">aprobación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81AEC">
        <w:rPr>
          <w:rFonts w:ascii="Arial" w:hAnsi="Arial" w:cs="Arial"/>
          <w:sz w:val="22"/>
        </w:rPr>
        <w:t xml:space="preserve">do, es aprobado por </w:t>
      </w:r>
      <w:r w:rsidR="00E50075">
        <w:rPr>
          <w:rFonts w:ascii="Arial" w:hAnsi="Arial" w:cs="Arial"/>
          <w:b/>
          <w:sz w:val="22"/>
        </w:rPr>
        <w:t>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1E469E" w:rsidRDefault="00797F31" w:rsidP="001E469E">
      <w:pPr>
        <w:pStyle w:val="Sinespaciado1"/>
        <w:spacing w:line="276" w:lineRule="auto"/>
        <w:jc w:val="both"/>
        <w:rPr>
          <w:rFonts w:ascii="Arial" w:hAnsi="Arial" w:cs="Arial"/>
          <w:sz w:val="22"/>
        </w:rPr>
      </w:pPr>
      <w:r w:rsidRPr="00D62988">
        <w:rPr>
          <w:rFonts w:ascii="Arial" w:hAnsi="Arial" w:cs="Arial"/>
          <w:b/>
          <w:sz w:val="22"/>
        </w:rPr>
        <w:t>3</w:t>
      </w:r>
      <w:r w:rsidR="004C2C99" w:rsidRPr="00D62988">
        <w:rPr>
          <w:rFonts w:ascii="Arial" w:hAnsi="Arial" w:cs="Arial"/>
          <w:b/>
          <w:sz w:val="22"/>
        </w:rPr>
        <w:t>.-</w:t>
      </w:r>
      <w:r w:rsidR="001E469E">
        <w:rPr>
          <w:rFonts w:ascii="Arial" w:hAnsi="Arial" w:cs="Arial"/>
          <w:sz w:val="22"/>
        </w:rPr>
        <w:t xml:space="preserve"> Se presenta la </w:t>
      </w:r>
      <w:r w:rsidR="00B5106D">
        <w:rPr>
          <w:rFonts w:ascii="Arial" w:hAnsi="Arial" w:cs="Arial"/>
          <w:sz w:val="22"/>
        </w:rPr>
        <w:t>situación</w:t>
      </w:r>
      <w:r w:rsidR="001E469E">
        <w:rPr>
          <w:rFonts w:ascii="Arial" w:hAnsi="Arial" w:cs="Arial"/>
          <w:sz w:val="22"/>
        </w:rPr>
        <w:t xml:space="preserve"> al respecto del área asignada a usos y destinos como superficie de donación, del fraccionamiento denominado </w:t>
      </w:r>
      <w:r w:rsidR="001E469E">
        <w:rPr>
          <w:rFonts w:ascii="Arial" w:hAnsi="Arial" w:cs="Arial"/>
          <w:b/>
          <w:sz w:val="22"/>
        </w:rPr>
        <w:t xml:space="preserve">NUEVA ALCALA, en cumplimiento a lo dispuesto en la Ley de la Regularización y Titulación de Predios Urbanos, </w:t>
      </w:r>
      <w:r w:rsidR="001E469E">
        <w:rPr>
          <w:rFonts w:ascii="Arial" w:hAnsi="Arial" w:cs="Arial"/>
          <w:sz w:val="22"/>
        </w:rPr>
        <w:t xml:space="preserve">señalando en el:  </w:t>
      </w:r>
    </w:p>
    <w:p w:rsidR="001E469E" w:rsidRDefault="001E469E" w:rsidP="001E469E">
      <w:pPr>
        <w:pStyle w:val="Sinespaciado1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E469E" w:rsidRPr="001E469E" w:rsidRDefault="001E469E" w:rsidP="001E469E">
      <w:pPr>
        <w:pStyle w:val="Sinespaciado1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b/>
          <w:bCs/>
          <w:sz w:val="16"/>
          <w:szCs w:val="16"/>
        </w:rPr>
        <w:t>Artículo 22.</w:t>
      </w:r>
      <w:r w:rsidRPr="001E469E">
        <w:rPr>
          <w:rFonts w:ascii="Arial" w:hAnsi="Arial" w:cs="Arial"/>
          <w:sz w:val="16"/>
          <w:szCs w:val="16"/>
        </w:rPr>
        <w:t xml:space="preserve"> El proyecto definitivo de urbanización para la regularización de fraccionamientos conforme las disposiciones de la presente Ley, se integrará con: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b/>
          <w:bCs/>
          <w:sz w:val="16"/>
          <w:szCs w:val="16"/>
        </w:rPr>
        <w:t>I</w:t>
      </w:r>
      <w:r w:rsidRPr="001E469E">
        <w:rPr>
          <w:rFonts w:ascii="Arial" w:hAnsi="Arial" w:cs="Arial"/>
          <w:sz w:val="16"/>
          <w:szCs w:val="16"/>
        </w:rPr>
        <w:t>. El plano de localización donde se precise: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sz w:val="16"/>
          <w:szCs w:val="16"/>
        </w:rPr>
        <w:t>a) La ubicación del fraccionamiento en el centro de población;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sz w:val="16"/>
          <w:szCs w:val="16"/>
        </w:rPr>
        <w:t>b) Las áreas de restricción o zonas intermedias de salvaguarda, con sus dimensiones y superficies; y en su caso;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sz w:val="16"/>
          <w:szCs w:val="16"/>
        </w:rPr>
        <w:t>c) Los predios originales y la indicación de las etapas como se propone realizar la identificación y titulación de lotes;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  <w:r w:rsidRPr="001E469E">
        <w:rPr>
          <w:rFonts w:ascii="Arial" w:hAnsi="Arial" w:cs="Arial"/>
          <w:b/>
          <w:bCs/>
          <w:sz w:val="20"/>
          <w:szCs w:val="20"/>
        </w:rPr>
        <w:t>II.</w:t>
      </w:r>
      <w:r w:rsidRPr="001E469E">
        <w:rPr>
          <w:rFonts w:ascii="Arial" w:hAnsi="Arial" w:cs="Arial"/>
          <w:b/>
          <w:sz w:val="20"/>
          <w:szCs w:val="20"/>
        </w:rPr>
        <w:t xml:space="preserve"> El plano de espacios públicos o áreas de cesión para destino, con sus dimensiones, superficies, denominación o nomenclatura;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b/>
          <w:bCs/>
          <w:sz w:val="16"/>
          <w:szCs w:val="16"/>
        </w:rPr>
        <w:t>III.</w:t>
      </w:r>
      <w:r w:rsidRPr="001E469E">
        <w:rPr>
          <w:rFonts w:ascii="Arial" w:hAnsi="Arial" w:cs="Arial"/>
          <w:sz w:val="16"/>
          <w:szCs w:val="16"/>
        </w:rPr>
        <w:t xml:space="preserve"> El plano de las manzanas del fraccionamiento con sus dimensiones, superficies y nomenclatura y en su caso, la indicación de sus etapas para la identificación y titulación de lotes; y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b/>
          <w:bCs/>
          <w:sz w:val="16"/>
          <w:szCs w:val="16"/>
        </w:rPr>
        <w:t>IV.</w:t>
      </w:r>
      <w:r w:rsidRPr="001E469E">
        <w:rPr>
          <w:rFonts w:ascii="Arial" w:hAnsi="Arial" w:cs="Arial"/>
          <w:sz w:val="16"/>
          <w:szCs w:val="16"/>
        </w:rPr>
        <w:t xml:space="preserve"> El plano de lotificación general, por etapas o manzanas donde se precise: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sz w:val="16"/>
          <w:szCs w:val="16"/>
        </w:rPr>
        <w:t>a) El uso del suelo que corresponda a los inmuebles, conforme su clasificación de áreas y zonas;</w:t>
      </w:r>
    </w:p>
    <w:p w:rsidR="001E469E" w:rsidRPr="001E469E" w:rsidRDefault="001E469E" w:rsidP="001E469E">
      <w:pPr>
        <w:pStyle w:val="Sinespaciado1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sz w:val="16"/>
          <w:szCs w:val="16"/>
        </w:rPr>
        <w:t>b) Los datos técnicos relativos a las superficies totales de lotificación, restricciones, vialidades y áreas de cesión para destinos; y</w:t>
      </w:r>
    </w:p>
    <w:p w:rsidR="001E469E" w:rsidRDefault="001E469E" w:rsidP="001E469E">
      <w:pPr>
        <w:pStyle w:val="Sinespaciado1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E469E">
        <w:rPr>
          <w:rFonts w:ascii="Arial" w:hAnsi="Arial" w:cs="Arial"/>
          <w:sz w:val="16"/>
          <w:szCs w:val="16"/>
        </w:rPr>
        <w:t>c) La localización, dimensiones y superficie de cada lote.</w:t>
      </w:r>
    </w:p>
    <w:p w:rsidR="001E469E" w:rsidRDefault="001E469E" w:rsidP="001E469E">
      <w:pPr>
        <w:pStyle w:val="Sinespaciado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E469E" w:rsidRDefault="001E469E" w:rsidP="00D073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expone por parte del Encargado Municipal de COMUR, que no existe terreno para tomarlo como donación en lo que respecta al fraccionamiento, y la mesa directiva de dicho fraccionamiento comenta la posibilidad de dar en pago lo correspondiente a lo que resulte del dictamen de valor sobre los metros que se cuantifiquen para dar cumplimiento a dicho requisito.</w:t>
      </w:r>
    </w:p>
    <w:p w:rsidR="001E469E" w:rsidRDefault="001E469E" w:rsidP="00D073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medio de los consejeros se determina que sea la mesa directiva quien presente 2 propuestas de donación en otros predios, en relación a los metros que se pretender otorgar, y además la propuesta económica, para poder considerar la votación en la próxima </w:t>
      </w:r>
      <w:r w:rsidR="00B5106D">
        <w:rPr>
          <w:rFonts w:ascii="Arial" w:hAnsi="Arial" w:cs="Arial"/>
          <w:sz w:val="22"/>
        </w:rPr>
        <w:t>reunión</w:t>
      </w:r>
      <w:r>
        <w:rPr>
          <w:rFonts w:ascii="Arial" w:hAnsi="Arial" w:cs="Arial"/>
          <w:sz w:val="22"/>
        </w:rPr>
        <w:t xml:space="preserve"> inmediata de este Consejo.</w:t>
      </w:r>
    </w:p>
    <w:p w:rsidR="001E469E" w:rsidRDefault="001E469E" w:rsidP="00D07309">
      <w:pPr>
        <w:jc w:val="both"/>
        <w:rPr>
          <w:rFonts w:ascii="Arial" w:hAnsi="Arial" w:cs="Arial"/>
          <w:sz w:val="22"/>
        </w:rPr>
      </w:pPr>
    </w:p>
    <w:p w:rsidR="00D07309" w:rsidRPr="002972CB" w:rsidRDefault="001E469E" w:rsidP="00D073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8</w:t>
      </w:r>
      <w:r w:rsidR="00D07309">
        <w:rPr>
          <w:rFonts w:ascii="Arial" w:hAnsi="Arial" w:cs="Arial"/>
          <w:sz w:val="22"/>
        </w:rPr>
        <w:t xml:space="preserve"> votos a fav</w:t>
      </w:r>
      <w:r w:rsidR="00723977">
        <w:rPr>
          <w:rFonts w:ascii="Arial" w:hAnsi="Arial" w:cs="Arial"/>
          <w:sz w:val="22"/>
        </w:rPr>
        <w:t>or se resue</w:t>
      </w:r>
      <w:r>
        <w:rPr>
          <w:rFonts w:ascii="Arial" w:hAnsi="Arial" w:cs="Arial"/>
          <w:sz w:val="22"/>
        </w:rPr>
        <w:t xml:space="preserve">lve, que se reciban propuestas de donación o económica en la próxima </w:t>
      </w:r>
      <w:r w:rsidR="00B5106D">
        <w:rPr>
          <w:rFonts w:ascii="Arial" w:hAnsi="Arial" w:cs="Arial"/>
          <w:sz w:val="22"/>
        </w:rPr>
        <w:t>reunión</w:t>
      </w:r>
      <w:r>
        <w:rPr>
          <w:rFonts w:ascii="Arial" w:hAnsi="Arial" w:cs="Arial"/>
          <w:sz w:val="22"/>
        </w:rPr>
        <w:t xml:space="preserve"> inmediata.</w:t>
      </w:r>
    </w:p>
    <w:p w:rsidR="003D039E" w:rsidRDefault="003D039E" w:rsidP="003D039E">
      <w:pPr>
        <w:jc w:val="both"/>
        <w:rPr>
          <w:rFonts w:ascii="Arial" w:hAnsi="Arial" w:cs="Arial"/>
          <w:sz w:val="22"/>
        </w:rPr>
      </w:pPr>
    </w:p>
    <w:p w:rsidR="0031713D" w:rsidRDefault="00723977" w:rsidP="003D03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AE2C93">
        <w:rPr>
          <w:rFonts w:ascii="Arial" w:hAnsi="Arial" w:cs="Arial"/>
          <w:sz w:val="22"/>
        </w:rPr>
        <w:t xml:space="preserve">.- Se presenta </w:t>
      </w:r>
      <w:r w:rsidR="0031713D">
        <w:rPr>
          <w:rFonts w:ascii="Arial" w:hAnsi="Arial" w:cs="Arial"/>
          <w:sz w:val="22"/>
        </w:rPr>
        <w:t xml:space="preserve">solicitud de </w:t>
      </w:r>
      <w:r w:rsidR="00B5106D">
        <w:rPr>
          <w:rFonts w:ascii="Arial" w:hAnsi="Arial" w:cs="Arial"/>
          <w:sz w:val="22"/>
        </w:rPr>
        <w:t>Aclaración</w:t>
      </w:r>
      <w:r w:rsidR="0031713D">
        <w:rPr>
          <w:rFonts w:ascii="Arial" w:hAnsi="Arial" w:cs="Arial"/>
          <w:sz w:val="22"/>
        </w:rPr>
        <w:t xml:space="preserve"> sobre datos de registro del titular de predio a nombre de J. JESUS RAYMUNDO CORNEJO,  en la que se explica el error en el nombre:</w:t>
      </w:r>
    </w:p>
    <w:p w:rsidR="0031713D" w:rsidRDefault="0031713D" w:rsidP="003D039E">
      <w:pPr>
        <w:jc w:val="both"/>
        <w:rPr>
          <w:rFonts w:ascii="Arial" w:hAnsi="Arial" w:cs="Arial"/>
          <w:sz w:val="22"/>
        </w:rPr>
      </w:pPr>
    </w:p>
    <w:p w:rsidR="003D039E" w:rsidRDefault="0031713D" w:rsidP="003D03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del </w:t>
      </w:r>
      <w:r w:rsidR="00B5106D">
        <w:rPr>
          <w:rFonts w:ascii="Arial" w:hAnsi="Arial" w:cs="Arial"/>
          <w:sz w:val="22"/>
        </w:rPr>
        <w:t>título</w:t>
      </w:r>
      <w:r>
        <w:rPr>
          <w:rFonts w:ascii="Arial" w:hAnsi="Arial" w:cs="Arial"/>
          <w:sz w:val="22"/>
        </w:rPr>
        <w:t xml:space="preserve"> entregado  JOSE DE JESUS RAYMUNDO CORNEJO, bajo el expediente 038/F/20920/NMII, en el cual lo correcto debe ser J. JESUS RAYMUNDO CORNEJO.</w:t>
      </w:r>
    </w:p>
    <w:p w:rsidR="003D039E" w:rsidRDefault="003D039E" w:rsidP="003D039E">
      <w:pPr>
        <w:jc w:val="both"/>
        <w:rPr>
          <w:rFonts w:ascii="Arial" w:hAnsi="Arial" w:cs="Arial"/>
          <w:sz w:val="22"/>
        </w:rPr>
      </w:pPr>
    </w:p>
    <w:p w:rsidR="003D039E" w:rsidRPr="002972CB" w:rsidRDefault="0031713D" w:rsidP="003D03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8</w:t>
      </w:r>
      <w:r w:rsidR="003D039E">
        <w:rPr>
          <w:rFonts w:ascii="Arial" w:hAnsi="Arial" w:cs="Arial"/>
          <w:sz w:val="22"/>
        </w:rPr>
        <w:t xml:space="preserve"> votos a favor se</w:t>
      </w:r>
      <w:r>
        <w:rPr>
          <w:rFonts w:ascii="Arial" w:hAnsi="Arial" w:cs="Arial"/>
          <w:sz w:val="22"/>
        </w:rPr>
        <w:t xml:space="preserve"> autoriza la rectificación del nombre del titular de predio, </w:t>
      </w:r>
      <w:r w:rsidR="00B5106D">
        <w:rPr>
          <w:rFonts w:ascii="Arial" w:hAnsi="Arial" w:cs="Arial"/>
          <w:sz w:val="22"/>
        </w:rPr>
        <w:t>notifíquese</w:t>
      </w:r>
      <w:r>
        <w:rPr>
          <w:rFonts w:ascii="Arial" w:hAnsi="Arial" w:cs="Arial"/>
          <w:sz w:val="22"/>
        </w:rPr>
        <w:t xml:space="preserve"> al Catastro Municipal de San Juan de los Lagos a fin de realizar el </w:t>
      </w:r>
      <w:r w:rsidR="00B5106D">
        <w:rPr>
          <w:rFonts w:ascii="Arial" w:hAnsi="Arial" w:cs="Arial"/>
          <w:sz w:val="22"/>
        </w:rPr>
        <w:t>trámite</w:t>
      </w:r>
      <w:r>
        <w:rPr>
          <w:rFonts w:ascii="Arial" w:hAnsi="Arial" w:cs="Arial"/>
          <w:sz w:val="22"/>
        </w:rPr>
        <w:t xml:space="preserve"> y de la misma manera al Registro </w:t>
      </w:r>
      <w:r w:rsidR="00B5106D">
        <w:rPr>
          <w:rFonts w:ascii="Arial" w:hAnsi="Arial" w:cs="Arial"/>
          <w:sz w:val="22"/>
        </w:rPr>
        <w:t>Público</w:t>
      </w:r>
      <w:r>
        <w:rPr>
          <w:rFonts w:ascii="Arial" w:hAnsi="Arial" w:cs="Arial"/>
          <w:sz w:val="22"/>
        </w:rPr>
        <w:t xml:space="preserve"> de la Propiedad con sede en Lagos de Moreno.</w:t>
      </w:r>
      <w:r w:rsidR="003D039E">
        <w:rPr>
          <w:rFonts w:ascii="Arial" w:hAnsi="Arial" w:cs="Arial"/>
          <w:sz w:val="22"/>
        </w:rPr>
        <w:t xml:space="preserve"> </w:t>
      </w:r>
    </w:p>
    <w:p w:rsidR="00E50075" w:rsidRDefault="00E50075" w:rsidP="00E50075">
      <w:pPr>
        <w:jc w:val="both"/>
        <w:rPr>
          <w:rFonts w:ascii="Arial" w:hAnsi="Arial" w:cs="Arial"/>
          <w:sz w:val="22"/>
        </w:rPr>
      </w:pPr>
    </w:p>
    <w:p w:rsidR="00E50075" w:rsidRDefault="00E50075" w:rsidP="00E50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5.- Se </w:t>
      </w:r>
      <w:r w:rsidR="0031713D">
        <w:rPr>
          <w:rFonts w:ascii="Arial" w:hAnsi="Arial" w:cs="Arial"/>
          <w:sz w:val="22"/>
        </w:rPr>
        <w:t xml:space="preserve">presenta </w:t>
      </w:r>
      <w:r w:rsidR="00B5106D">
        <w:rPr>
          <w:rFonts w:ascii="Arial" w:hAnsi="Arial" w:cs="Arial"/>
          <w:sz w:val="22"/>
        </w:rPr>
        <w:t>situación</w:t>
      </w:r>
      <w:r w:rsidR="0031713D">
        <w:rPr>
          <w:rFonts w:ascii="Arial" w:hAnsi="Arial" w:cs="Arial"/>
          <w:sz w:val="22"/>
        </w:rPr>
        <w:t xml:space="preserve"> de beneficiarios del programa de regularización de predios en el que existe la contrariedad de llevar a cabo un procedimiento de divorcio y esta misma no aclara en favor de quien se debe entregar el </w:t>
      </w:r>
      <w:r w:rsidR="00B5106D">
        <w:rPr>
          <w:rFonts w:ascii="Arial" w:hAnsi="Arial" w:cs="Arial"/>
          <w:sz w:val="22"/>
        </w:rPr>
        <w:t>título</w:t>
      </w:r>
      <w:r w:rsidR="0031713D">
        <w:rPr>
          <w:rFonts w:ascii="Arial" w:hAnsi="Arial" w:cs="Arial"/>
          <w:sz w:val="22"/>
        </w:rPr>
        <w:t xml:space="preserve"> de propiedad, a lo que se determina por los consejeros que se aclare la </w:t>
      </w:r>
      <w:r w:rsidR="00B5106D">
        <w:rPr>
          <w:rFonts w:ascii="Arial" w:hAnsi="Arial" w:cs="Arial"/>
          <w:sz w:val="22"/>
        </w:rPr>
        <w:t>situación</w:t>
      </w:r>
      <w:r w:rsidR="0031713D">
        <w:rPr>
          <w:rFonts w:ascii="Arial" w:hAnsi="Arial" w:cs="Arial"/>
          <w:sz w:val="22"/>
        </w:rPr>
        <w:t xml:space="preserve"> de beneficiario por medio de los interesados a través de la ratificación ante el Secretario General del Municipio.</w:t>
      </w:r>
    </w:p>
    <w:p w:rsidR="00E50075" w:rsidRDefault="00E50075" w:rsidP="00E50075">
      <w:pPr>
        <w:jc w:val="both"/>
        <w:rPr>
          <w:rFonts w:ascii="Arial" w:hAnsi="Arial" w:cs="Arial"/>
          <w:sz w:val="22"/>
        </w:rPr>
      </w:pPr>
    </w:p>
    <w:p w:rsidR="00E50075" w:rsidRPr="002972CB" w:rsidRDefault="0031713D" w:rsidP="00E50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Acuerdo.-  Con 8</w:t>
      </w:r>
      <w:r w:rsidR="00E50075">
        <w:rPr>
          <w:rFonts w:ascii="Arial" w:hAnsi="Arial" w:cs="Arial"/>
          <w:sz w:val="22"/>
        </w:rPr>
        <w:t xml:space="preserve"> votos a favor se</w:t>
      </w:r>
      <w:r>
        <w:rPr>
          <w:rFonts w:ascii="Arial" w:hAnsi="Arial" w:cs="Arial"/>
          <w:sz w:val="22"/>
        </w:rPr>
        <w:t xml:space="preserve"> resuelva la titularidad de beneficiario por medio del acurdo de voluntades de las partes interesadas mediante la ratificación ante Secretario General del Municipio de San Juan de los Lagos.</w:t>
      </w:r>
      <w:r w:rsidR="00E50075">
        <w:rPr>
          <w:rFonts w:ascii="Arial" w:hAnsi="Arial" w:cs="Arial"/>
          <w:sz w:val="22"/>
        </w:rPr>
        <w:t xml:space="preserve"> </w:t>
      </w:r>
    </w:p>
    <w:p w:rsidR="005543CC" w:rsidRDefault="005543CC" w:rsidP="005543CC">
      <w:pPr>
        <w:jc w:val="both"/>
        <w:rPr>
          <w:rFonts w:ascii="Arial" w:hAnsi="Arial" w:cs="Arial"/>
          <w:b/>
          <w:sz w:val="22"/>
        </w:rPr>
      </w:pPr>
    </w:p>
    <w:p w:rsidR="00E50075" w:rsidRDefault="00E50075" w:rsidP="00E50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6.- Se presenta </w:t>
      </w:r>
      <w:r w:rsidR="0031713D">
        <w:rPr>
          <w:rFonts w:ascii="Arial" w:hAnsi="Arial" w:cs="Arial"/>
          <w:sz w:val="22"/>
        </w:rPr>
        <w:t xml:space="preserve">la </w:t>
      </w:r>
      <w:r w:rsidR="00B5106D">
        <w:rPr>
          <w:rFonts w:ascii="Arial" w:hAnsi="Arial" w:cs="Arial"/>
          <w:sz w:val="22"/>
        </w:rPr>
        <w:t>situación</w:t>
      </w:r>
      <w:r w:rsidR="0031713D">
        <w:rPr>
          <w:rFonts w:ascii="Arial" w:hAnsi="Arial" w:cs="Arial"/>
          <w:sz w:val="22"/>
        </w:rPr>
        <w:t xml:space="preserve"> que guarda la el </w:t>
      </w:r>
      <w:r>
        <w:rPr>
          <w:rFonts w:ascii="Arial" w:hAnsi="Arial" w:cs="Arial"/>
          <w:sz w:val="22"/>
        </w:rPr>
        <w:t>fracc</w:t>
      </w:r>
      <w:r w:rsidR="0031713D">
        <w:rPr>
          <w:rFonts w:ascii="Arial" w:hAnsi="Arial" w:cs="Arial"/>
          <w:sz w:val="22"/>
        </w:rPr>
        <w:t>ionamiento denominado</w:t>
      </w:r>
      <w:r>
        <w:rPr>
          <w:rFonts w:ascii="Arial" w:hAnsi="Arial" w:cs="Arial"/>
          <w:sz w:val="22"/>
        </w:rPr>
        <w:t xml:space="preserve"> las Antenas</w:t>
      </w:r>
      <w:r w:rsidR="0031713D">
        <w:rPr>
          <w:rFonts w:ascii="Arial" w:hAnsi="Arial" w:cs="Arial"/>
          <w:sz w:val="22"/>
        </w:rPr>
        <w:t>, en el que se exponen la intención de regularizar mediante Ley para la regularización y titulación de Predios Urbanos del Estado de Jalisco, a lo que se comenta que ya existe la entrega física de lo que serán áreas de donaci</w:t>
      </w:r>
      <w:r w:rsidR="00B5106D">
        <w:rPr>
          <w:rFonts w:ascii="Arial" w:hAnsi="Arial" w:cs="Arial"/>
          <w:sz w:val="22"/>
        </w:rPr>
        <w:t>ón, además presenta omisiones en la realización del plano general, donde se señales el plano manzanero y calles, por tal motivo se propone por los consejeros que se indique a la mesa directiva de la importancia de integrar expediente completo para la posible aceptación de solicitud en la próxima reunión inmediata.</w:t>
      </w:r>
    </w:p>
    <w:p w:rsidR="00E50075" w:rsidRDefault="00E50075" w:rsidP="00E50075">
      <w:pPr>
        <w:jc w:val="both"/>
        <w:rPr>
          <w:rFonts w:ascii="Arial" w:hAnsi="Arial" w:cs="Arial"/>
          <w:sz w:val="22"/>
        </w:rPr>
      </w:pPr>
    </w:p>
    <w:p w:rsidR="00E50075" w:rsidRPr="002972CB" w:rsidRDefault="00B5106D" w:rsidP="00E50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8</w:t>
      </w:r>
      <w:r w:rsidR="00E50075">
        <w:rPr>
          <w:rFonts w:ascii="Arial" w:hAnsi="Arial" w:cs="Arial"/>
          <w:sz w:val="22"/>
        </w:rPr>
        <w:t xml:space="preserve"> votos a favor se</w:t>
      </w:r>
      <w:r>
        <w:rPr>
          <w:rFonts w:ascii="Arial" w:hAnsi="Arial" w:cs="Arial"/>
          <w:sz w:val="22"/>
        </w:rPr>
        <w:t xml:space="preserve"> resuelve que se indique a la mesa directiva de los faltantes para la integración de expediente y se presente en la próxima reunión inmediata y su posible aceptación</w:t>
      </w:r>
      <w:r w:rsidR="00E50075">
        <w:rPr>
          <w:rFonts w:ascii="Arial" w:hAnsi="Arial" w:cs="Arial"/>
          <w:sz w:val="22"/>
        </w:rPr>
        <w:t xml:space="preserve">. </w:t>
      </w:r>
    </w:p>
    <w:p w:rsidR="00CF0D02" w:rsidRDefault="00CF0D02" w:rsidP="003D039E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5543C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006316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AE2C93">
        <w:rPr>
          <w:rFonts w:ascii="Arial" w:hAnsi="Arial" w:cs="Arial"/>
          <w:sz w:val="22"/>
        </w:rPr>
        <w:t>con 55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C94395">
        <w:rPr>
          <w:rFonts w:ascii="Arial" w:hAnsi="Arial" w:cs="Arial"/>
          <w:sz w:val="22"/>
        </w:rPr>
        <w:t>26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E266AA">
        <w:rPr>
          <w:rFonts w:ascii="Arial" w:hAnsi="Arial" w:cs="Arial"/>
          <w:sz w:val="22"/>
        </w:rPr>
        <w:t>Agosto</w:t>
      </w:r>
      <w:r w:rsidR="00AE2C93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E266AA">
        <w:rPr>
          <w:rFonts w:ascii="Arial" w:hAnsi="Arial" w:cs="Arial"/>
          <w:sz w:val="22"/>
        </w:rPr>
        <w:t>1</w:t>
      </w:r>
      <w:r w:rsidR="00C94395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E266AA">
        <w:rPr>
          <w:rFonts w:ascii="Arial" w:hAnsi="Arial" w:cs="Arial"/>
          <w:sz w:val="22"/>
        </w:rPr>
        <w:t xml:space="preserve"> pm</w:t>
      </w:r>
      <w:r w:rsidR="001B3DFB">
        <w:rPr>
          <w:rFonts w:ascii="Arial" w:hAnsi="Arial" w:cs="Arial"/>
          <w:sz w:val="22"/>
        </w:rPr>
        <w:t>, en las instal</w:t>
      </w:r>
      <w:r w:rsidR="00E266AA">
        <w:rPr>
          <w:rFonts w:ascii="Arial" w:hAnsi="Arial" w:cs="Arial"/>
          <w:sz w:val="22"/>
        </w:rPr>
        <w:t>aciones de la salón de correos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5E0D1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5E0D1E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5E0D1E">
        <w:rPr>
          <w:rFonts w:ascii="Arial" w:hAnsi="Arial" w:cs="Arial"/>
          <w:sz w:val="22"/>
        </w:rPr>
        <w:t>Técnica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LIC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C94395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5378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 MELCHOR LOPEZ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Comisionado de PRODEUR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NORMA ELIZABETH MACIAS AGUIRRE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por PAN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OLIVIA GUILLEN PADILLA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Regidor por PRI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es-MX"/>
              </w:rPr>
              <w:t>Regidor por PANAL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A434E4" w:rsidRPr="00A434E4" w:rsidRDefault="00A434E4" w:rsidP="00A434E4">
            <w:pPr>
              <w:jc w:val="both"/>
              <w:rPr>
                <w:rFonts w:ascii="Arial" w:hAnsi="Arial" w:cs="Arial"/>
                <w:sz w:val="22"/>
              </w:rPr>
            </w:pPr>
            <w:r w:rsidRPr="00A434E4">
              <w:rPr>
                <w:rFonts w:ascii="Arial" w:hAnsi="Arial" w:cs="Arial"/>
                <w:sz w:val="22"/>
              </w:rPr>
              <w:t xml:space="preserve">EL Regidor por el partido MORENA. Dr. </w:t>
            </w:r>
            <w:r w:rsidRPr="00A434E4">
              <w:rPr>
                <w:rFonts w:ascii="Arial" w:hAnsi="Arial" w:cs="Arial"/>
                <w:sz w:val="22"/>
              </w:rPr>
              <w:lastRenderedPageBreak/>
              <w:t>LAURA ANGELICA CHAVEZ CONTRERAS.</w:t>
            </w:r>
          </w:p>
          <w:p w:rsidR="00534FA3" w:rsidRPr="008C769F" w:rsidRDefault="00534FA3" w:rsidP="00A434E4">
            <w:pPr>
              <w:jc w:val="both"/>
              <w:rPr>
                <w:rFonts w:ascii="Arial" w:hAnsi="Arial" w:cs="Arial"/>
              </w:rPr>
            </w:pPr>
          </w:p>
          <w:p w:rsidR="0060593A" w:rsidRPr="00DD792A" w:rsidRDefault="0060593A" w:rsidP="00830CC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MARTHA RAMIREZ PADILLA</w:t>
            </w:r>
          </w:p>
          <w:p w:rsidR="00E161C3" w:rsidRPr="00DD792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lastRenderedPageBreak/>
              <w:t>Regidor por Verde Ecologista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4A" w:rsidRDefault="00514E4A" w:rsidP="00E161C3">
      <w:r>
        <w:separator/>
      </w:r>
    </w:p>
  </w:endnote>
  <w:endnote w:type="continuationSeparator" w:id="0">
    <w:p w:rsidR="00514E4A" w:rsidRDefault="00514E4A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66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66AA">
      <w:rPr>
        <w:b/>
        <w:bCs/>
        <w:noProof/>
      </w:rPr>
      <w:t>4</w:t>
    </w:r>
    <w:r>
      <w:rPr>
        <w:b/>
        <w:bCs/>
      </w:rPr>
      <w:fldChar w:fldCharType="end"/>
    </w:r>
  </w:p>
  <w:p w:rsidR="00AC4B7F" w:rsidRDefault="00653780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27 de  MAYO</w:t>
    </w:r>
    <w:r w:rsidR="003A75B1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4A" w:rsidRDefault="00514E4A" w:rsidP="00E161C3">
      <w:r>
        <w:separator/>
      </w:r>
    </w:p>
  </w:footnote>
  <w:footnote w:type="continuationSeparator" w:id="0">
    <w:p w:rsidR="00514E4A" w:rsidRDefault="00514E4A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653780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</w:t>
    </w:r>
    <w:r w:rsidR="00AC4B7F">
      <w:t xml:space="preserve">   SESION ORDINARIA DE COMISION MUNICIPAL DE REGULARIZACION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44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7D0A"/>
    <w:rsid w:val="00092DC9"/>
    <w:rsid w:val="000B7ABD"/>
    <w:rsid w:val="000D6B7B"/>
    <w:rsid w:val="000F1990"/>
    <w:rsid w:val="000F2CF3"/>
    <w:rsid w:val="000F3813"/>
    <w:rsid w:val="00113037"/>
    <w:rsid w:val="00131F44"/>
    <w:rsid w:val="0014290A"/>
    <w:rsid w:val="00161955"/>
    <w:rsid w:val="001704A1"/>
    <w:rsid w:val="00176823"/>
    <w:rsid w:val="00186A9D"/>
    <w:rsid w:val="001A6262"/>
    <w:rsid w:val="001B3DFB"/>
    <w:rsid w:val="001C18B5"/>
    <w:rsid w:val="001C248B"/>
    <w:rsid w:val="001D6CD1"/>
    <w:rsid w:val="001E312B"/>
    <w:rsid w:val="001E469E"/>
    <w:rsid w:val="00216B41"/>
    <w:rsid w:val="002300AC"/>
    <w:rsid w:val="002546C9"/>
    <w:rsid w:val="00263E65"/>
    <w:rsid w:val="00266530"/>
    <w:rsid w:val="002713E1"/>
    <w:rsid w:val="00286173"/>
    <w:rsid w:val="00292FB9"/>
    <w:rsid w:val="00296E07"/>
    <w:rsid w:val="002972CB"/>
    <w:rsid w:val="002A1824"/>
    <w:rsid w:val="002B69AF"/>
    <w:rsid w:val="002F40AC"/>
    <w:rsid w:val="002F490B"/>
    <w:rsid w:val="003000AC"/>
    <w:rsid w:val="0031713D"/>
    <w:rsid w:val="00325ABC"/>
    <w:rsid w:val="003609AC"/>
    <w:rsid w:val="003A75B1"/>
    <w:rsid w:val="003C3A72"/>
    <w:rsid w:val="003D039E"/>
    <w:rsid w:val="003F42DF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14E4A"/>
    <w:rsid w:val="00523728"/>
    <w:rsid w:val="00534FA3"/>
    <w:rsid w:val="005431A1"/>
    <w:rsid w:val="00544591"/>
    <w:rsid w:val="005543CC"/>
    <w:rsid w:val="0055725F"/>
    <w:rsid w:val="005A401E"/>
    <w:rsid w:val="005B3A6F"/>
    <w:rsid w:val="005E0D1E"/>
    <w:rsid w:val="005F7370"/>
    <w:rsid w:val="0060593A"/>
    <w:rsid w:val="00621AF9"/>
    <w:rsid w:val="00643165"/>
    <w:rsid w:val="00643FB0"/>
    <w:rsid w:val="00653780"/>
    <w:rsid w:val="00667CB2"/>
    <w:rsid w:val="00674EC0"/>
    <w:rsid w:val="00681AEC"/>
    <w:rsid w:val="00696768"/>
    <w:rsid w:val="006A6EEE"/>
    <w:rsid w:val="006E2284"/>
    <w:rsid w:val="006F15EA"/>
    <w:rsid w:val="006F2EAE"/>
    <w:rsid w:val="00711E50"/>
    <w:rsid w:val="00713256"/>
    <w:rsid w:val="00723977"/>
    <w:rsid w:val="0075566B"/>
    <w:rsid w:val="00773D42"/>
    <w:rsid w:val="00786BB6"/>
    <w:rsid w:val="00797F31"/>
    <w:rsid w:val="007A6AC8"/>
    <w:rsid w:val="007B73A7"/>
    <w:rsid w:val="007F300B"/>
    <w:rsid w:val="008147AE"/>
    <w:rsid w:val="00830BB7"/>
    <w:rsid w:val="00830CCC"/>
    <w:rsid w:val="00850C4C"/>
    <w:rsid w:val="00871ED7"/>
    <w:rsid w:val="008B5BFE"/>
    <w:rsid w:val="008C693D"/>
    <w:rsid w:val="008C769F"/>
    <w:rsid w:val="008D6F71"/>
    <w:rsid w:val="008E779E"/>
    <w:rsid w:val="00936B8C"/>
    <w:rsid w:val="00936EC1"/>
    <w:rsid w:val="009557DF"/>
    <w:rsid w:val="0098310C"/>
    <w:rsid w:val="009A1E60"/>
    <w:rsid w:val="009B22B0"/>
    <w:rsid w:val="009D5422"/>
    <w:rsid w:val="009E20C0"/>
    <w:rsid w:val="009F0B37"/>
    <w:rsid w:val="00A02114"/>
    <w:rsid w:val="00A1375B"/>
    <w:rsid w:val="00A14B59"/>
    <w:rsid w:val="00A23008"/>
    <w:rsid w:val="00A434E4"/>
    <w:rsid w:val="00A6365F"/>
    <w:rsid w:val="00A64BF4"/>
    <w:rsid w:val="00A6526C"/>
    <w:rsid w:val="00A826E1"/>
    <w:rsid w:val="00A82F11"/>
    <w:rsid w:val="00A93F68"/>
    <w:rsid w:val="00AA63F3"/>
    <w:rsid w:val="00AB1F23"/>
    <w:rsid w:val="00AC4B7F"/>
    <w:rsid w:val="00AC52B1"/>
    <w:rsid w:val="00AD7789"/>
    <w:rsid w:val="00AE2C93"/>
    <w:rsid w:val="00AF20F7"/>
    <w:rsid w:val="00B17DE0"/>
    <w:rsid w:val="00B2104A"/>
    <w:rsid w:val="00B21A47"/>
    <w:rsid w:val="00B26A30"/>
    <w:rsid w:val="00B30E78"/>
    <w:rsid w:val="00B349D2"/>
    <w:rsid w:val="00B35998"/>
    <w:rsid w:val="00B5106D"/>
    <w:rsid w:val="00B66727"/>
    <w:rsid w:val="00B70760"/>
    <w:rsid w:val="00B76349"/>
    <w:rsid w:val="00B77C2D"/>
    <w:rsid w:val="00BC6C74"/>
    <w:rsid w:val="00BD3F73"/>
    <w:rsid w:val="00BF1575"/>
    <w:rsid w:val="00BF69FA"/>
    <w:rsid w:val="00C15754"/>
    <w:rsid w:val="00C20023"/>
    <w:rsid w:val="00C330DE"/>
    <w:rsid w:val="00C46C81"/>
    <w:rsid w:val="00C54A93"/>
    <w:rsid w:val="00C615A0"/>
    <w:rsid w:val="00C62D1D"/>
    <w:rsid w:val="00C81601"/>
    <w:rsid w:val="00C94395"/>
    <w:rsid w:val="00C95FF6"/>
    <w:rsid w:val="00C9741B"/>
    <w:rsid w:val="00CA7A43"/>
    <w:rsid w:val="00CB3525"/>
    <w:rsid w:val="00CB6E6F"/>
    <w:rsid w:val="00CC7EF4"/>
    <w:rsid w:val="00CD2FFD"/>
    <w:rsid w:val="00CE2B38"/>
    <w:rsid w:val="00CF0AD7"/>
    <w:rsid w:val="00CF0D02"/>
    <w:rsid w:val="00CF14AD"/>
    <w:rsid w:val="00D03E5B"/>
    <w:rsid w:val="00D06F56"/>
    <w:rsid w:val="00D07309"/>
    <w:rsid w:val="00D13B90"/>
    <w:rsid w:val="00D2285A"/>
    <w:rsid w:val="00D253F2"/>
    <w:rsid w:val="00D32882"/>
    <w:rsid w:val="00D34674"/>
    <w:rsid w:val="00D37144"/>
    <w:rsid w:val="00D427A4"/>
    <w:rsid w:val="00D50124"/>
    <w:rsid w:val="00D62988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6D9E"/>
    <w:rsid w:val="00DF7B59"/>
    <w:rsid w:val="00E161C3"/>
    <w:rsid w:val="00E266AA"/>
    <w:rsid w:val="00E27A47"/>
    <w:rsid w:val="00E41284"/>
    <w:rsid w:val="00E50075"/>
    <w:rsid w:val="00E50825"/>
    <w:rsid w:val="00E63E50"/>
    <w:rsid w:val="00E71CD8"/>
    <w:rsid w:val="00E738ED"/>
    <w:rsid w:val="00E856C9"/>
    <w:rsid w:val="00E8675D"/>
    <w:rsid w:val="00E93460"/>
    <w:rsid w:val="00EA02F0"/>
    <w:rsid w:val="00EB2AF5"/>
    <w:rsid w:val="00ED09A8"/>
    <w:rsid w:val="00EE4805"/>
    <w:rsid w:val="00EE60F1"/>
    <w:rsid w:val="00F007FB"/>
    <w:rsid w:val="00F072EE"/>
    <w:rsid w:val="00F21F70"/>
    <w:rsid w:val="00F255C4"/>
    <w:rsid w:val="00F25B3F"/>
    <w:rsid w:val="00F2711C"/>
    <w:rsid w:val="00F35625"/>
    <w:rsid w:val="00F534FB"/>
    <w:rsid w:val="00F72261"/>
    <w:rsid w:val="00F766B5"/>
    <w:rsid w:val="00F8728E"/>
    <w:rsid w:val="00F91C30"/>
    <w:rsid w:val="00FB66A9"/>
    <w:rsid w:val="00FE0D90"/>
    <w:rsid w:val="00FE2A92"/>
    <w:rsid w:val="00FF3786"/>
    <w:rsid w:val="00FF51F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rsid w:val="001E469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rsid w:val="001E469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4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31</cp:revision>
  <cp:lastPrinted>2019-04-23T20:13:00Z</cp:lastPrinted>
  <dcterms:created xsi:type="dcterms:W3CDTF">2019-06-06T18:25:00Z</dcterms:created>
  <dcterms:modified xsi:type="dcterms:W3CDTF">2020-08-21T14:39:00Z</dcterms:modified>
</cp:coreProperties>
</file>