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5E0D1E">
        <w:rPr>
          <w:rFonts w:ascii="Arial" w:hAnsi="Arial" w:cs="Arial"/>
          <w:sz w:val="32"/>
        </w:rPr>
        <w:t>Regularización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713256" w:rsidRDefault="008C769F" w:rsidP="00713256">
      <w:pPr>
        <w:tabs>
          <w:tab w:val="left" w:pos="3060"/>
        </w:tabs>
        <w:jc w:val="both"/>
        <w:rPr>
          <w:rFonts w:ascii="Arial" w:hAnsi="Arial" w:cs="Arial"/>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A14B59">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653780">
        <w:rPr>
          <w:rFonts w:ascii="Arial" w:hAnsi="Arial" w:cs="Arial"/>
          <w:sz w:val="22"/>
        </w:rPr>
        <w:t>0</w:t>
      </w:r>
      <w:r w:rsidR="001776E8">
        <w:rPr>
          <w:rFonts w:ascii="Arial" w:hAnsi="Arial" w:cs="Arial"/>
          <w:sz w:val="22"/>
        </w:rPr>
        <w:t>5</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E230F7">
        <w:rPr>
          <w:rFonts w:ascii="Arial" w:hAnsi="Arial" w:cs="Arial"/>
          <w:sz w:val="22"/>
        </w:rPr>
        <w:t>04 de Noviembre</w:t>
      </w:r>
      <w:r w:rsidR="003A75B1">
        <w:rPr>
          <w:rFonts w:ascii="Arial" w:hAnsi="Arial" w:cs="Arial"/>
          <w:sz w:val="22"/>
        </w:rPr>
        <w:t xml:space="preserve"> del año 2020</w:t>
      </w:r>
      <w:r w:rsidR="00797F31">
        <w:rPr>
          <w:rFonts w:ascii="Arial" w:hAnsi="Arial" w:cs="Arial"/>
          <w:sz w:val="22"/>
        </w:rPr>
        <w:t xml:space="preserve"> dos mil </w:t>
      </w:r>
      <w:r w:rsidR="003A75B1">
        <w:rPr>
          <w:rFonts w:ascii="Arial" w:hAnsi="Arial" w:cs="Arial"/>
          <w:sz w:val="22"/>
        </w:rPr>
        <w:t>veinte</w:t>
      </w:r>
      <w:r w:rsidR="00713256">
        <w:rPr>
          <w:rFonts w:ascii="Arial" w:hAnsi="Arial" w:cs="Arial"/>
          <w:sz w:val="22"/>
        </w:rPr>
        <w:t xml:space="preserve">, </w:t>
      </w:r>
      <w:r w:rsidR="001776E8" w:rsidRPr="008C769F">
        <w:rPr>
          <w:rFonts w:ascii="Arial" w:hAnsi="Arial" w:cs="Arial"/>
          <w:sz w:val="22"/>
        </w:rPr>
        <w:t>por lo que estan</w:t>
      </w:r>
      <w:r w:rsidR="001776E8">
        <w:rPr>
          <w:rFonts w:ascii="Arial" w:hAnsi="Arial" w:cs="Arial"/>
          <w:sz w:val="22"/>
        </w:rPr>
        <w:t xml:space="preserve">do reunidos en el salón de correos en Palacio </w:t>
      </w:r>
      <w:r w:rsidR="00D36F05">
        <w:rPr>
          <w:rFonts w:ascii="Arial" w:hAnsi="Arial" w:cs="Arial"/>
          <w:sz w:val="22"/>
        </w:rPr>
        <w:t>Municipal</w:t>
      </w:r>
      <w:r w:rsidR="001776E8">
        <w:rPr>
          <w:rFonts w:ascii="Arial" w:hAnsi="Arial" w:cs="Arial"/>
          <w:sz w:val="22"/>
        </w:rPr>
        <w:t>, los que integran la COMUR de San Juan de los L</w:t>
      </w:r>
      <w:r w:rsidR="001776E8" w:rsidRPr="008C769F">
        <w:rPr>
          <w:rFonts w:ascii="Arial" w:hAnsi="Arial" w:cs="Arial"/>
          <w:sz w:val="22"/>
        </w:rPr>
        <w:t>a</w:t>
      </w:r>
      <w:r w:rsidR="001776E8">
        <w:rPr>
          <w:rFonts w:ascii="Arial" w:hAnsi="Arial" w:cs="Arial"/>
          <w:sz w:val="22"/>
        </w:rPr>
        <w:t>gos, se procede a  celebrar</w:t>
      </w:r>
      <w:r w:rsidR="001776E8" w:rsidRPr="008C769F">
        <w:rPr>
          <w:rFonts w:ascii="Arial" w:hAnsi="Arial" w:cs="Arial"/>
          <w:sz w:val="22"/>
        </w:rPr>
        <w:t xml:space="preserve"> sesión</w:t>
      </w:r>
      <w:r w:rsidR="001776E8">
        <w:rPr>
          <w:rFonts w:ascii="Arial" w:hAnsi="Arial" w:cs="Arial"/>
          <w:sz w:val="22"/>
        </w:rPr>
        <w:t>, con fundamento en los artículos 6, fracción II de la Ley para la regularización y titulación de Predios Urbanos del Estado de Jalisco</w:t>
      </w:r>
      <w:r w:rsidR="001776E8" w:rsidRPr="008C769F">
        <w:rPr>
          <w:rFonts w:ascii="Arial" w:hAnsi="Arial" w:cs="Arial"/>
          <w:sz w:val="22"/>
        </w:rPr>
        <w:t>, y acto co</w:t>
      </w:r>
      <w:r w:rsidR="001776E8">
        <w:rPr>
          <w:rFonts w:ascii="Arial" w:hAnsi="Arial" w:cs="Arial"/>
          <w:sz w:val="22"/>
        </w:rPr>
        <w:t xml:space="preserve">ntinuo el Secretario Técnico de esta comisión, </w:t>
      </w:r>
      <w:r w:rsidR="001776E8" w:rsidRPr="008C769F">
        <w:rPr>
          <w:rFonts w:ascii="Arial" w:hAnsi="Arial" w:cs="Arial"/>
          <w:sz w:val="22"/>
        </w:rPr>
        <w:t xml:space="preserve"> procederá a tomar lista de asistencia y en su caso hacer la correspondien</w:t>
      </w:r>
      <w:r w:rsidR="001776E8">
        <w:rPr>
          <w:rFonts w:ascii="Arial" w:hAnsi="Arial" w:cs="Arial"/>
          <w:sz w:val="22"/>
        </w:rPr>
        <w:t>te declaratoria de quorum legal:</w:t>
      </w:r>
      <w:r w:rsidR="001776E8"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w:t>
            </w:r>
            <w:r w:rsidR="00A14B59">
              <w:rPr>
                <w:rFonts w:ascii="Arial" w:hAnsi="Arial" w:cs="Arial"/>
                <w:sz w:val="22"/>
              </w:rPr>
              <w:t xml:space="preserve">e será el Presidente de la </w:t>
            </w:r>
            <w:r w:rsidR="005E0D1E">
              <w:rPr>
                <w:rFonts w:ascii="Arial" w:hAnsi="Arial" w:cs="Arial"/>
                <w:sz w:val="22"/>
              </w:rPr>
              <w:t>Comisión</w:t>
            </w:r>
            <w:r w:rsidR="00A14B59">
              <w:rPr>
                <w:rFonts w:ascii="Arial" w:hAnsi="Arial" w:cs="Arial"/>
                <w:sz w:val="22"/>
              </w:rPr>
              <w:t>.</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14B59" w:rsidP="00A6365F">
            <w:pPr>
              <w:pStyle w:val="Prrafodelista"/>
              <w:numPr>
                <w:ilvl w:val="0"/>
                <w:numId w:val="8"/>
              </w:numPr>
              <w:jc w:val="both"/>
              <w:rPr>
                <w:rFonts w:ascii="Arial" w:hAnsi="Arial" w:cs="Arial"/>
                <w:sz w:val="22"/>
              </w:rPr>
            </w:pPr>
            <w:r>
              <w:rPr>
                <w:rFonts w:ascii="Arial" w:hAnsi="Arial" w:cs="Arial"/>
                <w:sz w:val="22"/>
              </w:rPr>
              <w:t>El Comisionado por la PRODEUR</w:t>
            </w:r>
            <w:r w:rsidR="00653780">
              <w:rPr>
                <w:rFonts w:ascii="Arial" w:hAnsi="Arial" w:cs="Arial"/>
                <w:sz w:val="22"/>
              </w:rPr>
              <w:t>. ARQ MELCHOR LOPEZ</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 xml:space="preserve">El Director del Catastro Municipal. </w:t>
            </w:r>
            <w:r w:rsidR="00A14B59">
              <w:rPr>
                <w:rFonts w:ascii="Arial" w:hAnsi="Arial" w:cs="Arial"/>
                <w:sz w:val="22"/>
              </w:rPr>
              <w:t xml:space="preserve">LIC. </w:t>
            </w:r>
            <w:r w:rsidRPr="00A6365F">
              <w:rPr>
                <w:rFonts w:ascii="Arial" w:hAnsi="Arial" w:cs="Arial"/>
                <w:sz w:val="22"/>
              </w:rPr>
              <w:t>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14B59" w:rsidP="00B30E78">
            <w:pPr>
              <w:pStyle w:val="Prrafodelista"/>
              <w:numPr>
                <w:ilvl w:val="0"/>
                <w:numId w:val="8"/>
              </w:numPr>
              <w:jc w:val="both"/>
              <w:rPr>
                <w:rFonts w:ascii="Arial" w:hAnsi="Arial" w:cs="Arial"/>
                <w:sz w:val="22"/>
              </w:rPr>
            </w:pPr>
            <w:r>
              <w:rPr>
                <w:rFonts w:ascii="Arial" w:hAnsi="Arial" w:cs="Arial"/>
                <w:sz w:val="22"/>
              </w:rPr>
              <w:t>El Regidor por Partido Nueva Alianza</w:t>
            </w:r>
            <w:r w:rsidR="0060593A">
              <w:rPr>
                <w:rFonts w:ascii="Arial" w:hAnsi="Arial" w:cs="Arial"/>
                <w:sz w:val="22"/>
              </w:rPr>
              <w:t xml:space="preserve"> C.</w:t>
            </w:r>
            <w:r w:rsidR="00B30E78" w:rsidRPr="00B30E78">
              <w:rPr>
                <w:rFonts w:ascii="Arial" w:hAnsi="Arial" w:cs="Arial"/>
                <w:sz w:val="22"/>
              </w:rPr>
              <w:t xml:space="preserve"> JORGE LIBORIO MARIN CRUZ</w:t>
            </w:r>
            <w:r w:rsidR="00A6365F"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14B59" w:rsidP="00B30E78">
            <w:pPr>
              <w:pStyle w:val="Prrafodelista"/>
              <w:numPr>
                <w:ilvl w:val="0"/>
                <w:numId w:val="8"/>
              </w:numPr>
              <w:jc w:val="both"/>
              <w:rPr>
                <w:rFonts w:ascii="Arial" w:hAnsi="Arial" w:cs="Arial"/>
                <w:sz w:val="22"/>
              </w:rPr>
            </w:pPr>
            <w:r>
              <w:rPr>
                <w:rFonts w:ascii="Arial" w:hAnsi="Arial" w:cs="Arial"/>
                <w:sz w:val="22"/>
              </w:rPr>
              <w:t>El Regidor por el Partido Revolucionario Institucional LIC. OLIVIA GUILLEN PADILLA</w:t>
            </w:r>
            <w:r w:rsidR="00161955" w:rsidRPr="00B30E78">
              <w:rPr>
                <w:rFonts w:ascii="Arial" w:hAnsi="Arial" w:cs="Arial"/>
                <w:sz w:val="22"/>
              </w:rPr>
              <w:t>.</w:t>
            </w:r>
          </w:p>
          <w:p w:rsidR="00A6365F" w:rsidRDefault="00A14B59" w:rsidP="00B30E78">
            <w:pPr>
              <w:pStyle w:val="Prrafodelista"/>
              <w:numPr>
                <w:ilvl w:val="0"/>
                <w:numId w:val="8"/>
              </w:numPr>
              <w:jc w:val="both"/>
              <w:rPr>
                <w:rFonts w:ascii="Arial" w:hAnsi="Arial" w:cs="Arial"/>
                <w:sz w:val="22"/>
              </w:rPr>
            </w:pPr>
            <w:r>
              <w:rPr>
                <w:rFonts w:ascii="Arial" w:hAnsi="Arial" w:cs="Arial"/>
                <w:sz w:val="22"/>
              </w:rPr>
              <w:t xml:space="preserve">El Regidor por el Partido </w:t>
            </w:r>
            <w:r w:rsidR="005E0D1E">
              <w:rPr>
                <w:rFonts w:ascii="Arial" w:hAnsi="Arial" w:cs="Arial"/>
                <w:sz w:val="22"/>
              </w:rPr>
              <w:t>Acción</w:t>
            </w:r>
            <w:r>
              <w:rPr>
                <w:rFonts w:ascii="Arial" w:hAnsi="Arial" w:cs="Arial"/>
                <w:sz w:val="22"/>
              </w:rPr>
              <w:t xml:space="preserve"> Nacional LIC NORMA ELIZABETH MACIAS AGUIRRE</w:t>
            </w:r>
          </w:p>
          <w:p w:rsidR="00A14B59" w:rsidRDefault="00A14B59" w:rsidP="00B30E78">
            <w:pPr>
              <w:pStyle w:val="Prrafodelista"/>
              <w:numPr>
                <w:ilvl w:val="0"/>
                <w:numId w:val="8"/>
              </w:numPr>
              <w:jc w:val="both"/>
              <w:rPr>
                <w:rFonts w:ascii="Arial" w:hAnsi="Arial" w:cs="Arial"/>
                <w:sz w:val="22"/>
              </w:rPr>
            </w:pPr>
            <w:r>
              <w:rPr>
                <w:rFonts w:ascii="Arial" w:hAnsi="Arial" w:cs="Arial"/>
                <w:sz w:val="22"/>
              </w:rPr>
              <w:t>El Regidor por el Partido Verde Ecologista LIC MARTHA RAMIREZ PADILLA</w:t>
            </w:r>
          </w:p>
          <w:p w:rsidR="00B30E78" w:rsidRPr="00E230F7" w:rsidRDefault="00AC4B7F" w:rsidP="00E230F7">
            <w:pPr>
              <w:pStyle w:val="Prrafodelista"/>
              <w:numPr>
                <w:ilvl w:val="0"/>
                <w:numId w:val="8"/>
              </w:numPr>
              <w:jc w:val="both"/>
              <w:rPr>
                <w:rFonts w:ascii="Arial" w:hAnsi="Arial" w:cs="Arial"/>
                <w:sz w:val="22"/>
              </w:rPr>
            </w:pPr>
            <w:r>
              <w:rPr>
                <w:rFonts w:ascii="Arial" w:hAnsi="Arial" w:cs="Arial"/>
                <w:sz w:val="22"/>
              </w:rPr>
              <w:t>EL Regidor por el partido MORENA. Dr. LAURA ANGELICA CHAVEZ CONTRERAS.</w:t>
            </w:r>
          </w:p>
        </w:tc>
        <w:tc>
          <w:tcPr>
            <w:tcW w:w="4490" w:type="dxa"/>
          </w:tcPr>
          <w:p w:rsidR="00C330DE" w:rsidRDefault="00C330DE" w:rsidP="00797F31">
            <w:pPr>
              <w:jc w:val="both"/>
              <w:rPr>
                <w:rFonts w:ascii="Arial" w:hAnsi="Arial" w:cs="Arial"/>
                <w:sz w:val="22"/>
              </w:rPr>
            </w:pPr>
          </w:p>
          <w:p w:rsidR="00B30E78" w:rsidRDefault="00A87E6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A23008" w:rsidRDefault="006F15EA"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230F7"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14B59" w:rsidRDefault="00A14B59" w:rsidP="00797F31">
            <w:pPr>
              <w:jc w:val="both"/>
              <w:rPr>
                <w:rFonts w:ascii="Arial" w:hAnsi="Arial" w:cs="Arial"/>
                <w:sz w:val="22"/>
              </w:rPr>
            </w:pPr>
          </w:p>
          <w:p w:rsidR="00B30E78" w:rsidRDefault="00E230F7"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C94395" w:rsidRDefault="001776E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C94395" w:rsidP="00797F31">
            <w:pPr>
              <w:jc w:val="both"/>
              <w:rPr>
                <w:rFonts w:ascii="Arial" w:hAnsi="Arial" w:cs="Arial"/>
                <w:sz w:val="22"/>
              </w:rPr>
            </w:pPr>
            <w:r>
              <w:rPr>
                <w:rFonts w:ascii="Arial" w:hAnsi="Arial" w:cs="Arial"/>
                <w:sz w:val="22"/>
              </w:rPr>
              <w:t xml:space="preserve">PRESENTE </w:t>
            </w:r>
          </w:p>
          <w:p w:rsidR="00A14B59" w:rsidRDefault="00A14B59" w:rsidP="00797F31">
            <w:pPr>
              <w:jc w:val="both"/>
              <w:rPr>
                <w:rFonts w:ascii="Arial" w:hAnsi="Arial" w:cs="Arial"/>
                <w:sz w:val="22"/>
              </w:rPr>
            </w:pPr>
          </w:p>
          <w:p w:rsidR="00A14B59" w:rsidRDefault="00A14B59" w:rsidP="00797F31">
            <w:pPr>
              <w:jc w:val="both"/>
              <w:rPr>
                <w:rFonts w:ascii="Arial" w:hAnsi="Arial" w:cs="Arial"/>
                <w:sz w:val="22"/>
              </w:rPr>
            </w:pPr>
          </w:p>
          <w:p w:rsidR="00A14B59" w:rsidRDefault="001776E8" w:rsidP="00797F31">
            <w:pPr>
              <w:jc w:val="both"/>
              <w:rPr>
                <w:rFonts w:ascii="Arial" w:hAnsi="Arial" w:cs="Arial"/>
                <w:sz w:val="22"/>
              </w:rPr>
            </w:pPr>
            <w:r>
              <w:rPr>
                <w:rFonts w:ascii="Arial" w:hAnsi="Arial" w:cs="Arial"/>
                <w:sz w:val="22"/>
              </w:rPr>
              <w:t>PRESENTE</w:t>
            </w:r>
          </w:p>
          <w:p w:rsidR="00AC4B7F" w:rsidRDefault="00AC4B7F" w:rsidP="00797F31">
            <w:pPr>
              <w:jc w:val="both"/>
              <w:rPr>
                <w:rFonts w:ascii="Arial" w:hAnsi="Arial" w:cs="Arial"/>
                <w:sz w:val="22"/>
              </w:rPr>
            </w:pPr>
          </w:p>
          <w:p w:rsidR="00AC4B7F" w:rsidRDefault="00AC4B7F" w:rsidP="00797F31">
            <w:pPr>
              <w:jc w:val="both"/>
              <w:rPr>
                <w:rFonts w:ascii="Arial" w:hAnsi="Arial" w:cs="Arial"/>
                <w:sz w:val="22"/>
              </w:rPr>
            </w:pPr>
          </w:p>
          <w:p w:rsidR="00AC4B7F" w:rsidRDefault="00D62988"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Lectura</w:t>
      </w:r>
      <w:r w:rsidR="005E0D1E">
        <w:rPr>
          <w:rFonts w:ascii="Arial" w:hAnsi="Arial" w:cs="Arial"/>
          <w:sz w:val="22"/>
        </w:rPr>
        <w:t xml:space="preserve">, </w:t>
      </w:r>
      <w:r w:rsidR="00A14B59">
        <w:rPr>
          <w:rFonts w:ascii="Arial" w:hAnsi="Arial" w:cs="Arial"/>
          <w:sz w:val="22"/>
        </w:rPr>
        <w:t xml:space="preserve">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681AEC">
        <w:rPr>
          <w:rFonts w:ascii="Arial" w:hAnsi="Arial" w:cs="Arial"/>
          <w:sz w:val="22"/>
        </w:rPr>
        <w:t xml:space="preserve">do, es aprobado por </w:t>
      </w:r>
      <w:r w:rsidR="00E230F7">
        <w:rPr>
          <w:rFonts w:ascii="Arial" w:hAnsi="Arial" w:cs="Arial"/>
          <w:b/>
          <w:sz w:val="22"/>
        </w:rPr>
        <w:t>8</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1776E8" w:rsidRDefault="00797F31" w:rsidP="001776E8">
      <w:pPr>
        <w:jc w:val="both"/>
        <w:rPr>
          <w:rFonts w:ascii="Arial" w:hAnsi="Arial" w:cs="Arial"/>
          <w:sz w:val="22"/>
        </w:rPr>
      </w:pPr>
      <w:r w:rsidRPr="00D62988">
        <w:rPr>
          <w:rFonts w:ascii="Arial" w:hAnsi="Arial" w:cs="Arial"/>
          <w:b/>
          <w:sz w:val="22"/>
        </w:rPr>
        <w:t>3</w:t>
      </w:r>
      <w:r w:rsidR="004C2C99" w:rsidRPr="00D62988">
        <w:rPr>
          <w:rFonts w:ascii="Arial" w:hAnsi="Arial" w:cs="Arial"/>
          <w:b/>
          <w:sz w:val="22"/>
        </w:rPr>
        <w:t>.-</w:t>
      </w:r>
      <w:r w:rsidR="001E469E">
        <w:rPr>
          <w:rFonts w:ascii="Arial" w:hAnsi="Arial" w:cs="Arial"/>
          <w:sz w:val="22"/>
        </w:rPr>
        <w:t xml:space="preserve"> </w:t>
      </w:r>
      <w:r w:rsidR="001776E8">
        <w:rPr>
          <w:rFonts w:ascii="Arial" w:hAnsi="Arial" w:cs="Arial"/>
          <w:sz w:val="22"/>
        </w:rPr>
        <w:t xml:space="preserve">Se presenta la RELACION DE BENEFICIARIOS DE LA TITULACION, DEL GOBIERNO MUNICIPAL DE SAN JUAN DE LOS LAGOS, con el fin de dar seguimiento con la regularización de los siguientes lotes, los cuales se da la </w:t>
      </w:r>
      <w:r w:rsidR="001776E8" w:rsidRPr="003D039E">
        <w:rPr>
          <w:rFonts w:ascii="Arial" w:hAnsi="Arial" w:cs="Arial"/>
          <w:b/>
          <w:sz w:val="22"/>
        </w:rPr>
        <w:t>ACREDITACION DE LA TITULACION</w:t>
      </w:r>
      <w:r w:rsidR="001776E8">
        <w:rPr>
          <w:rFonts w:ascii="Arial" w:hAnsi="Arial" w:cs="Arial"/>
          <w:b/>
          <w:sz w:val="22"/>
        </w:rPr>
        <w:t>.</w:t>
      </w:r>
      <w:r w:rsidR="001776E8">
        <w:rPr>
          <w:rFonts w:ascii="Arial" w:hAnsi="Arial" w:cs="Arial"/>
          <w:sz w:val="22"/>
        </w:rPr>
        <w:t xml:space="preserve"> Ajustado a la Ley para la regularización y titulación de Predios Urbanos del Estado de Jalisco.</w:t>
      </w:r>
    </w:p>
    <w:p w:rsidR="001776E8" w:rsidRDefault="001776E8" w:rsidP="001776E8">
      <w:pPr>
        <w:jc w:val="both"/>
        <w:rPr>
          <w:rFonts w:ascii="Arial" w:hAnsi="Arial" w:cs="Arial"/>
          <w:sz w:val="22"/>
        </w:rPr>
      </w:pPr>
    </w:p>
    <w:tbl>
      <w:tblPr>
        <w:tblStyle w:val="Tablaconcuadrcula"/>
        <w:tblW w:w="0" w:type="auto"/>
        <w:tblLook w:val="04A0" w:firstRow="1" w:lastRow="0" w:firstColumn="1" w:lastColumn="0" w:noHBand="0" w:noVBand="1"/>
      </w:tblPr>
      <w:tblGrid>
        <w:gridCol w:w="2495"/>
        <w:gridCol w:w="701"/>
        <w:gridCol w:w="1146"/>
        <w:gridCol w:w="1195"/>
        <w:gridCol w:w="1517"/>
        <w:gridCol w:w="2001"/>
      </w:tblGrid>
      <w:tr w:rsidR="001A2741" w:rsidTr="008A5CBC">
        <w:tc>
          <w:tcPr>
            <w:tcW w:w="2495" w:type="dxa"/>
          </w:tcPr>
          <w:p w:rsidR="001776E8" w:rsidRDefault="001776E8" w:rsidP="000F2ECB">
            <w:pPr>
              <w:jc w:val="both"/>
              <w:rPr>
                <w:rFonts w:ascii="Arial" w:hAnsi="Arial" w:cs="Arial"/>
                <w:sz w:val="22"/>
              </w:rPr>
            </w:pPr>
            <w:r>
              <w:rPr>
                <w:rFonts w:ascii="Arial" w:hAnsi="Arial" w:cs="Arial"/>
                <w:sz w:val="22"/>
              </w:rPr>
              <w:t>Beneficiario</w:t>
            </w:r>
          </w:p>
        </w:tc>
        <w:tc>
          <w:tcPr>
            <w:tcW w:w="701" w:type="dxa"/>
          </w:tcPr>
          <w:p w:rsidR="001776E8" w:rsidRDefault="001776E8" w:rsidP="000F2ECB">
            <w:pPr>
              <w:jc w:val="both"/>
              <w:rPr>
                <w:rFonts w:ascii="Arial" w:hAnsi="Arial" w:cs="Arial"/>
                <w:sz w:val="22"/>
              </w:rPr>
            </w:pPr>
            <w:r>
              <w:rPr>
                <w:rFonts w:ascii="Arial" w:hAnsi="Arial" w:cs="Arial"/>
                <w:sz w:val="22"/>
              </w:rPr>
              <w:t>Lote</w:t>
            </w:r>
          </w:p>
        </w:tc>
        <w:tc>
          <w:tcPr>
            <w:tcW w:w="1146" w:type="dxa"/>
          </w:tcPr>
          <w:p w:rsidR="001776E8" w:rsidRDefault="001776E8" w:rsidP="000F2ECB">
            <w:pPr>
              <w:jc w:val="both"/>
              <w:rPr>
                <w:rFonts w:ascii="Arial" w:hAnsi="Arial" w:cs="Arial"/>
                <w:sz w:val="22"/>
              </w:rPr>
            </w:pPr>
            <w:r>
              <w:rPr>
                <w:rFonts w:ascii="Arial" w:hAnsi="Arial" w:cs="Arial"/>
                <w:sz w:val="22"/>
              </w:rPr>
              <w:t>Manzana</w:t>
            </w:r>
          </w:p>
        </w:tc>
        <w:tc>
          <w:tcPr>
            <w:tcW w:w="1195" w:type="dxa"/>
          </w:tcPr>
          <w:p w:rsidR="001776E8" w:rsidRDefault="001A2741" w:rsidP="000F2ECB">
            <w:pPr>
              <w:jc w:val="both"/>
              <w:rPr>
                <w:rFonts w:ascii="Arial" w:hAnsi="Arial" w:cs="Arial"/>
                <w:sz w:val="22"/>
              </w:rPr>
            </w:pPr>
            <w:r>
              <w:rPr>
                <w:rFonts w:ascii="Arial" w:hAnsi="Arial" w:cs="Arial"/>
                <w:sz w:val="22"/>
              </w:rPr>
              <w:t>Superficie</w:t>
            </w:r>
          </w:p>
        </w:tc>
        <w:tc>
          <w:tcPr>
            <w:tcW w:w="1517" w:type="dxa"/>
          </w:tcPr>
          <w:p w:rsidR="001776E8" w:rsidRDefault="001776E8" w:rsidP="000F2ECB">
            <w:pPr>
              <w:jc w:val="both"/>
              <w:rPr>
                <w:rFonts w:ascii="Arial" w:hAnsi="Arial" w:cs="Arial"/>
                <w:sz w:val="22"/>
              </w:rPr>
            </w:pPr>
            <w:r>
              <w:rPr>
                <w:rFonts w:ascii="Arial" w:hAnsi="Arial" w:cs="Arial"/>
                <w:sz w:val="22"/>
              </w:rPr>
              <w:t>Expediente</w:t>
            </w:r>
          </w:p>
        </w:tc>
        <w:tc>
          <w:tcPr>
            <w:tcW w:w="2001" w:type="dxa"/>
          </w:tcPr>
          <w:p w:rsidR="001776E8" w:rsidRDefault="001776E8" w:rsidP="000F2ECB">
            <w:pPr>
              <w:jc w:val="both"/>
              <w:rPr>
                <w:rFonts w:ascii="Arial" w:hAnsi="Arial" w:cs="Arial"/>
                <w:sz w:val="22"/>
              </w:rPr>
            </w:pPr>
            <w:r>
              <w:rPr>
                <w:rFonts w:ascii="Arial" w:hAnsi="Arial" w:cs="Arial"/>
                <w:sz w:val="22"/>
              </w:rPr>
              <w:t>Fraccionamiento</w:t>
            </w:r>
          </w:p>
        </w:tc>
      </w:tr>
      <w:tr w:rsidR="001A2741" w:rsidTr="008A5CBC">
        <w:tc>
          <w:tcPr>
            <w:tcW w:w="2495" w:type="dxa"/>
          </w:tcPr>
          <w:p w:rsidR="001776E8" w:rsidRPr="001A2741" w:rsidRDefault="008A5CBC" w:rsidP="000F2ECB">
            <w:pPr>
              <w:jc w:val="both"/>
              <w:rPr>
                <w:rFonts w:ascii="Arial" w:hAnsi="Arial" w:cs="Arial"/>
                <w:sz w:val="18"/>
                <w:szCs w:val="18"/>
              </w:rPr>
            </w:pPr>
            <w:r>
              <w:rPr>
                <w:rFonts w:ascii="Arial" w:hAnsi="Arial" w:cs="Arial"/>
                <w:sz w:val="18"/>
                <w:szCs w:val="18"/>
              </w:rPr>
              <w:t>JUANA CRISTINA</w:t>
            </w:r>
          </w:p>
        </w:tc>
        <w:tc>
          <w:tcPr>
            <w:tcW w:w="701" w:type="dxa"/>
          </w:tcPr>
          <w:p w:rsidR="001776E8" w:rsidRPr="001A2741" w:rsidRDefault="008A5CBC" w:rsidP="000F2ECB">
            <w:pPr>
              <w:jc w:val="both"/>
              <w:rPr>
                <w:rFonts w:ascii="Arial" w:hAnsi="Arial" w:cs="Arial"/>
                <w:sz w:val="18"/>
                <w:szCs w:val="18"/>
              </w:rPr>
            </w:pPr>
            <w:r>
              <w:rPr>
                <w:rFonts w:ascii="Arial" w:hAnsi="Arial" w:cs="Arial"/>
                <w:sz w:val="18"/>
                <w:szCs w:val="18"/>
              </w:rPr>
              <w:t>6</w:t>
            </w:r>
          </w:p>
        </w:tc>
        <w:tc>
          <w:tcPr>
            <w:tcW w:w="1146" w:type="dxa"/>
          </w:tcPr>
          <w:p w:rsidR="001776E8" w:rsidRPr="001A2741" w:rsidRDefault="008A5CBC" w:rsidP="000F2ECB">
            <w:pPr>
              <w:jc w:val="both"/>
              <w:rPr>
                <w:rFonts w:ascii="Arial" w:hAnsi="Arial" w:cs="Arial"/>
                <w:sz w:val="18"/>
                <w:szCs w:val="18"/>
              </w:rPr>
            </w:pPr>
            <w:r>
              <w:rPr>
                <w:rFonts w:ascii="Arial" w:hAnsi="Arial" w:cs="Arial"/>
                <w:sz w:val="18"/>
                <w:szCs w:val="18"/>
              </w:rPr>
              <w:t>B</w:t>
            </w:r>
          </w:p>
        </w:tc>
        <w:tc>
          <w:tcPr>
            <w:tcW w:w="1195" w:type="dxa"/>
          </w:tcPr>
          <w:p w:rsidR="001776E8" w:rsidRPr="001A2741" w:rsidRDefault="008A5CBC" w:rsidP="000F2ECB">
            <w:pPr>
              <w:jc w:val="both"/>
              <w:rPr>
                <w:rFonts w:ascii="Arial" w:hAnsi="Arial" w:cs="Arial"/>
                <w:sz w:val="18"/>
                <w:szCs w:val="18"/>
              </w:rPr>
            </w:pPr>
            <w:r>
              <w:rPr>
                <w:rFonts w:ascii="Arial" w:hAnsi="Arial" w:cs="Arial"/>
                <w:sz w:val="18"/>
                <w:szCs w:val="18"/>
              </w:rPr>
              <w:t>---</w:t>
            </w:r>
            <w:r w:rsidR="001A2741" w:rsidRPr="001A2741">
              <w:rPr>
                <w:rFonts w:ascii="Arial" w:hAnsi="Arial" w:cs="Arial"/>
                <w:sz w:val="18"/>
                <w:szCs w:val="18"/>
              </w:rPr>
              <w:t xml:space="preserve"> mts2</w:t>
            </w:r>
          </w:p>
        </w:tc>
        <w:tc>
          <w:tcPr>
            <w:tcW w:w="1517" w:type="dxa"/>
          </w:tcPr>
          <w:p w:rsidR="001776E8" w:rsidRPr="001A2741" w:rsidRDefault="001776E8" w:rsidP="000F2ECB">
            <w:pPr>
              <w:jc w:val="both"/>
              <w:rPr>
                <w:rFonts w:ascii="Arial" w:hAnsi="Arial" w:cs="Arial"/>
                <w:sz w:val="18"/>
                <w:szCs w:val="18"/>
              </w:rPr>
            </w:pPr>
          </w:p>
        </w:tc>
        <w:tc>
          <w:tcPr>
            <w:tcW w:w="2001" w:type="dxa"/>
          </w:tcPr>
          <w:p w:rsidR="001776E8" w:rsidRPr="001A2741" w:rsidRDefault="008A5CBC" w:rsidP="000F2ECB">
            <w:pPr>
              <w:jc w:val="both"/>
              <w:rPr>
                <w:rFonts w:ascii="Arial" w:hAnsi="Arial" w:cs="Arial"/>
                <w:sz w:val="18"/>
                <w:szCs w:val="18"/>
              </w:rPr>
            </w:pPr>
            <w:r>
              <w:rPr>
                <w:rFonts w:ascii="Arial" w:hAnsi="Arial" w:cs="Arial"/>
                <w:sz w:val="18"/>
                <w:szCs w:val="18"/>
              </w:rPr>
              <w:t>ROSA DE CASTILLA</w:t>
            </w:r>
          </w:p>
        </w:tc>
      </w:tr>
      <w:tr w:rsidR="001A2741" w:rsidTr="008A5CBC">
        <w:tc>
          <w:tcPr>
            <w:tcW w:w="2495" w:type="dxa"/>
          </w:tcPr>
          <w:p w:rsidR="001776E8" w:rsidRPr="001A2741" w:rsidRDefault="008A5CBC" w:rsidP="000F2ECB">
            <w:pPr>
              <w:jc w:val="both"/>
              <w:rPr>
                <w:rFonts w:ascii="Arial" w:hAnsi="Arial" w:cs="Arial"/>
                <w:sz w:val="18"/>
                <w:szCs w:val="18"/>
              </w:rPr>
            </w:pPr>
            <w:r>
              <w:rPr>
                <w:rFonts w:ascii="Arial" w:hAnsi="Arial" w:cs="Arial"/>
                <w:sz w:val="18"/>
                <w:szCs w:val="18"/>
              </w:rPr>
              <w:t xml:space="preserve">JONATHAN OSIEL </w:t>
            </w:r>
          </w:p>
        </w:tc>
        <w:tc>
          <w:tcPr>
            <w:tcW w:w="701" w:type="dxa"/>
          </w:tcPr>
          <w:p w:rsidR="001776E8" w:rsidRPr="001A2741" w:rsidRDefault="008A5CBC" w:rsidP="000F2ECB">
            <w:pPr>
              <w:jc w:val="both"/>
              <w:rPr>
                <w:rFonts w:ascii="Arial" w:hAnsi="Arial" w:cs="Arial"/>
                <w:sz w:val="18"/>
                <w:szCs w:val="18"/>
              </w:rPr>
            </w:pPr>
            <w:r>
              <w:rPr>
                <w:rFonts w:ascii="Arial" w:hAnsi="Arial" w:cs="Arial"/>
                <w:sz w:val="18"/>
                <w:szCs w:val="18"/>
              </w:rPr>
              <w:t>5</w:t>
            </w:r>
          </w:p>
        </w:tc>
        <w:tc>
          <w:tcPr>
            <w:tcW w:w="1146" w:type="dxa"/>
          </w:tcPr>
          <w:p w:rsidR="001776E8" w:rsidRPr="001A2741" w:rsidRDefault="008A5CBC" w:rsidP="000F2ECB">
            <w:pPr>
              <w:jc w:val="both"/>
              <w:rPr>
                <w:rFonts w:ascii="Arial" w:hAnsi="Arial" w:cs="Arial"/>
                <w:sz w:val="18"/>
                <w:szCs w:val="18"/>
              </w:rPr>
            </w:pPr>
            <w:r>
              <w:rPr>
                <w:rFonts w:ascii="Arial" w:hAnsi="Arial" w:cs="Arial"/>
                <w:sz w:val="18"/>
                <w:szCs w:val="18"/>
              </w:rPr>
              <w:t>E</w:t>
            </w:r>
          </w:p>
        </w:tc>
        <w:tc>
          <w:tcPr>
            <w:tcW w:w="1195" w:type="dxa"/>
          </w:tcPr>
          <w:p w:rsidR="001776E8" w:rsidRPr="001A2741" w:rsidRDefault="008A5CBC" w:rsidP="000F2ECB">
            <w:pPr>
              <w:jc w:val="both"/>
              <w:rPr>
                <w:rFonts w:ascii="Arial" w:hAnsi="Arial" w:cs="Arial"/>
                <w:sz w:val="18"/>
                <w:szCs w:val="18"/>
              </w:rPr>
            </w:pPr>
            <w:r>
              <w:rPr>
                <w:rFonts w:ascii="Arial" w:hAnsi="Arial" w:cs="Arial"/>
                <w:sz w:val="18"/>
                <w:szCs w:val="18"/>
              </w:rPr>
              <w:t>-----</w:t>
            </w:r>
            <w:r w:rsidR="001A2741" w:rsidRPr="001A2741">
              <w:rPr>
                <w:rFonts w:ascii="Arial" w:hAnsi="Arial" w:cs="Arial"/>
                <w:sz w:val="18"/>
                <w:szCs w:val="18"/>
              </w:rPr>
              <w:t xml:space="preserve"> mts2</w:t>
            </w:r>
          </w:p>
        </w:tc>
        <w:tc>
          <w:tcPr>
            <w:tcW w:w="1517" w:type="dxa"/>
          </w:tcPr>
          <w:p w:rsidR="001776E8" w:rsidRPr="001A2741" w:rsidRDefault="001776E8" w:rsidP="000F2ECB">
            <w:pPr>
              <w:jc w:val="both"/>
              <w:rPr>
                <w:rFonts w:ascii="Arial" w:hAnsi="Arial" w:cs="Arial"/>
                <w:sz w:val="18"/>
                <w:szCs w:val="18"/>
              </w:rPr>
            </w:pPr>
          </w:p>
        </w:tc>
        <w:tc>
          <w:tcPr>
            <w:tcW w:w="2001"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ROSA DE CASTILLA</w:t>
            </w:r>
          </w:p>
        </w:tc>
      </w:tr>
      <w:tr w:rsidR="001A2741" w:rsidTr="008A5CBC">
        <w:tc>
          <w:tcPr>
            <w:tcW w:w="2495" w:type="dxa"/>
          </w:tcPr>
          <w:p w:rsidR="001776E8" w:rsidRPr="001A2741" w:rsidRDefault="008A5CBC" w:rsidP="000F2ECB">
            <w:pPr>
              <w:jc w:val="both"/>
              <w:rPr>
                <w:rFonts w:ascii="Arial" w:hAnsi="Arial" w:cs="Arial"/>
                <w:sz w:val="18"/>
                <w:szCs w:val="18"/>
              </w:rPr>
            </w:pPr>
            <w:r>
              <w:rPr>
                <w:rFonts w:ascii="Arial" w:hAnsi="Arial" w:cs="Arial"/>
                <w:sz w:val="18"/>
                <w:szCs w:val="18"/>
              </w:rPr>
              <w:t>JAIME REYNOSO MERCADO</w:t>
            </w:r>
          </w:p>
        </w:tc>
        <w:tc>
          <w:tcPr>
            <w:tcW w:w="701" w:type="dxa"/>
          </w:tcPr>
          <w:p w:rsidR="001776E8" w:rsidRPr="001A2741" w:rsidRDefault="008A5CBC" w:rsidP="000F2ECB">
            <w:pPr>
              <w:jc w:val="both"/>
              <w:rPr>
                <w:rFonts w:ascii="Arial" w:hAnsi="Arial" w:cs="Arial"/>
                <w:sz w:val="18"/>
                <w:szCs w:val="18"/>
              </w:rPr>
            </w:pPr>
            <w:r>
              <w:rPr>
                <w:rFonts w:ascii="Arial" w:hAnsi="Arial" w:cs="Arial"/>
                <w:sz w:val="18"/>
                <w:szCs w:val="18"/>
              </w:rPr>
              <w:t>40</w:t>
            </w:r>
          </w:p>
        </w:tc>
        <w:tc>
          <w:tcPr>
            <w:tcW w:w="1146" w:type="dxa"/>
          </w:tcPr>
          <w:p w:rsidR="001776E8" w:rsidRPr="001A2741" w:rsidRDefault="008A5CBC" w:rsidP="000F2ECB">
            <w:pPr>
              <w:jc w:val="both"/>
              <w:rPr>
                <w:rFonts w:ascii="Arial" w:hAnsi="Arial" w:cs="Arial"/>
                <w:sz w:val="18"/>
                <w:szCs w:val="18"/>
              </w:rPr>
            </w:pPr>
            <w:r>
              <w:rPr>
                <w:rFonts w:ascii="Arial" w:hAnsi="Arial" w:cs="Arial"/>
                <w:sz w:val="18"/>
                <w:szCs w:val="18"/>
              </w:rPr>
              <w:t>4</w:t>
            </w:r>
          </w:p>
        </w:tc>
        <w:tc>
          <w:tcPr>
            <w:tcW w:w="1195"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245 mts2</w:t>
            </w:r>
          </w:p>
        </w:tc>
        <w:tc>
          <w:tcPr>
            <w:tcW w:w="1517"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348/RF/SJL/JSJ</w:t>
            </w:r>
          </w:p>
        </w:tc>
        <w:tc>
          <w:tcPr>
            <w:tcW w:w="2001" w:type="dxa"/>
          </w:tcPr>
          <w:p w:rsidR="001776E8" w:rsidRPr="001A2741" w:rsidRDefault="001A2741" w:rsidP="000F2ECB">
            <w:pPr>
              <w:jc w:val="both"/>
              <w:rPr>
                <w:rFonts w:ascii="Arial" w:hAnsi="Arial" w:cs="Arial"/>
                <w:sz w:val="18"/>
                <w:szCs w:val="18"/>
              </w:rPr>
            </w:pPr>
            <w:r w:rsidRPr="001A2741">
              <w:rPr>
                <w:rFonts w:ascii="Arial" w:hAnsi="Arial" w:cs="Arial"/>
                <w:sz w:val="18"/>
                <w:szCs w:val="18"/>
              </w:rPr>
              <w:t>JARDINES DE SAN JUAN</w:t>
            </w:r>
          </w:p>
        </w:tc>
      </w:tr>
    </w:tbl>
    <w:p w:rsidR="00D01180" w:rsidRDefault="00D01180" w:rsidP="001776E8">
      <w:pPr>
        <w:jc w:val="both"/>
        <w:rPr>
          <w:rFonts w:ascii="Arial" w:hAnsi="Arial" w:cs="Arial"/>
          <w:sz w:val="22"/>
        </w:rPr>
      </w:pPr>
    </w:p>
    <w:p w:rsidR="00D01180" w:rsidRDefault="00D01180" w:rsidP="001776E8">
      <w:pPr>
        <w:jc w:val="both"/>
        <w:rPr>
          <w:rFonts w:ascii="Arial" w:hAnsi="Arial" w:cs="Arial"/>
          <w:sz w:val="22"/>
        </w:rPr>
      </w:pPr>
    </w:p>
    <w:p w:rsidR="001776E8" w:rsidRDefault="001776E8" w:rsidP="001776E8">
      <w:pPr>
        <w:jc w:val="both"/>
        <w:rPr>
          <w:rFonts w:ascii="Arial" w:hAnsi="Arial" w:cs="Arial"/>
          <w:sz w:val="22"/>
        </w:rPr>
      </w:pPr>
      <w:r>
        <w:rPr>
          <w:rFonts w:ascii="Arial" w:hAnsi="Arial" w:cs="Arial"/>
          <w:sz w:val="22"/>
        </w:rPr>
        <w:t>Acuerdo.-  con 9 votos a favor se aprueba la ACREDITACION DE LA TITULACION  de los lotes antes descritos.</w:t>
      </w:r>
    </w:p>
    <w:p w:rsidR="003D039E" w:rsidRDefault="003D039E" w:rsidP="003D039E">
      <w:pPr>
        <w:jc w:val="both"/>
        <w:rPr>
          <w:rFonts w:ascii="Arial" w:hAnsi="Arial" w:cs="Arial"/>
          <w:sz w:val="22"/>
        </w:rPr>
      </w:pPr>
    </w:p>
    <w:p w:rsidR="00E50075" w:rsidRDefault="00E50075" w:rsidP="00E50075">
      <w:pPr>
        <w:jc w:val="both"/>
        <w:rPr>
          <w:rFonts w:ascii="Arial" w:hAnsi="Arial" w:cs="Arial"/>
          <w:sz w:val="22"/>
        </w:rPr>
      </w:pPr>
    </w:p>
    <w:p w:rsidR="00A87E61" w:rsidRPr="00A87E61" w:rsidRDefault="00D36F05" w:rsidP="00A87E61">
      <w:pPr>
        <w:jc w:val="both"/>
        <w:rPr>
          <w:rFonts w:ascii="Arial" w:hAnsi="Arial" w:cs="Arial"/>
          <w:sz w:val="22"/>
        </w:rPr>
      </w:pPr>
      <w:r>
        <w:rPr>
          <w:rFonts w:ascii="Arial" w:hAnsi="Arial" w:cs="Arial"/>
          <w:sz w:val="22"/>
        </w:rPr>
        <w:t>4</w:t>
      </w:r>
      <w:r w:rsidR="008A5CBC">
        <w:rPr>
          <w:rFonts w:ascii="Arial" w:hAnsi="Arial" w:cs="Arial"/>
          <w:sz w:val="22"/>
        </w:rPr>
        <w:t xml:space="preserve">.- </w:t>
      </w:r>
      <w:r w:rsidR="00A87E61" w:rsidRPr="00A87E61">
        <w:rPr>
          <w:rFonts w:ascii="Arial" w:hAnsi="Arial" w:cs="Arial"/>
          <w:sz w:val="22"/>
        </w:rPr>
        <w:t xml:space="preserve">Se </w:t>
      </w:r>
      <w:r w:rsidR="00A87E61">
        <w:rPr>
          <w:rFonts w:ascii="Arial" w:hAnsi="Arial" w:cs="Arial"/>
          <w:sz w:val="22"/>
        </w:rPr>
        <w:t xml:space="preserve">presenta solicitud del Ayuntamiento de San Juan de los Lagos a través del acuerdo de Cabildo en sesión </w:t>
      </w:r>
      <w:r w:rsidR="004E7496">
        <w:rPr>
          <w:rFonts w:ascii="Arial" w:hAnsi="Arial" w:cs="Arial"/>
          <w:sz w:val="22"/>
        </w:rPr>
        <w:t xml:space="preserve">13  del 30 de octubre 2020, </w:t>
      </w:r>
      <w:bookmarkStart w:id="0" w:name="_GoBack"/>
      <w:bookmarkEnd w:id="0"/>
      <w:r w:rsidR="00A87E61">
        <w:rPr>
          <w:rFonts w:ascii="Arial" w:hAnsi="Arial" w:cs="Arial"/>
          <w:sz w:val="22"/>
        </w:rPr>
        <w:t xml:space="preserve">bajo punto IX, con mayoría calificada, donde se expone dictamen de la </w:t>
      </w:r>
      <w:r w:rsidR="00C47803">
        <w:rPr>
          <w:rFonts w:ascii="Arial" w:hAnsi="Arial" w:cs="Arial"/>
          <w:sz w:val="22"/>
        </w:rPr>
        <w:t>Comisión</w:t>
      </w:r>
      <w:r w:rsidR="00A87E61">
        <w:rPr>
          <w:rFonts w:ascii="Arial" w:hAnsi="Arial" w:cs="Arial"/>
          <w:sz w:val="22"/>
        </w:rPr>
        <w:t xml:space="preserve"> de Patrimonio </w:t>
      </w:r>
      <w:r w:rsidR="00A87E61" w:rsidRPr="00A87E61">
        <w:rPr>
          <w:rFonts w:ascii="Arial" w:hAnsi="Arial" w:cs="Arial"/>
          <w:sz w:val="22"/>
        </w:rPr>
        <w:t xml:space="preserve">al respecto de los trabajos realizados con el objetivo de actualizar los inventarios de bienes inmuebles y muebles propiedad del Ayuntamiento de San Juan de los Lagos.  </w:t>
      </w:r>
    </w:p>
    <w:p w:rsidR="00A87E61" w:rsidRDefault="00A87E61" w:rsidP="00A87E61">
      <w:pPr>
        <w:pStyle w:val="Prrafodelista"/>
        <w:ind w:left="1080"/>
        <w:jc w:val="both"/>
        <w:rPr>
          <w:rFonts w:ascii="Arial" w:hAnsi="Arial" w:cs="Arial"/>
          <w:sz w:val="22"/>
        </w:rPr>
      </w:pPr>
    </w:p>
    <w:p w:rsidR="00A87E61" w:rsidRPr="00A87E61" w:rsidRDefault="00A87E61" w:rsidP="00A87E61">
      <w:pPr>
        <w:jc w:val="both"/>
        <w:rPr>
          <w:rFonts w:ascii="Arial" w:hAnsi="Arial" w:cs="Arial"/>
          <w:sz w:val="22"/>
        </w:rPr>
      </w:pPr>
      <w:r w:rsidRPr="00A87E61">
        <w:rPr>
          <w:rFonts w:ascii="Arial" w:hAnsi="Arial" w:cs="Arial"/>
          <w:sz w:val="22"/>
        </w:rPr>
        <w:t>Se anexa lista de inmuebles a regularizar en favor del Mun</w:t>
      </w:r>
      <w:r>
        <w:rPr>
          <w:rFonts w:ascii="Arial" w:hAnsi="Arial" w:cs="Arial"/>
          <w:sz w:val="22"/>
        </w:rPr>
        <w:t>icipio de San Juan de los Lagos a través de esta COMISION.</w:t>
      </w:r>
    </w:p>
    <w:p w:rsidR="00A87E61" w:rsidRDefault="00A87E61" w:rsidP="00A87E61">
      <w:pPr>
        <w:pStyle w:val="Prrafodelista"/>
        <w:ind w:left="1080"/>
        <w:jc w:val="both"/>
        <w:rPr>
          <w:rFonts w:ascii="Arial" w:hAnsi="Arial" w:cs="Arial"/>
          <w:noProof/>
          <w:sz w:val="22"/>
          <w:lang w:val="es-MX" w:eastAsia="es-MX"/>
        </w:rPr>
      </w:pPr>
      <w:r>
        <w:rPr>
          <w:noProof/>
          <w:lang w:val="es-MX" w:eastAsia="es-MX"/>
        </w:rPr>
        <mc:AlternateContent>
          <mc:Choice Requires="wps">
            <w:drawing>
              <wp:inline distT="0" distB="0" distL="0" distR="0" wp14:anchorId="48861BFF" wp14:editId="5BECE4A5">
                <wp:extent cx="301625" cy="301625"/>
                <wp:effectExtent l="0" t="0" r="0" b="0"/>
                <wp:docPr id="1" name="Rectángulo 1" descr="blob:https://web.whatsapp.com/ef328dcf-5b93-4176-a5d4-0c8b80412f7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blob:https://web.whatsapp.com/ef328dcf-5b93-4176-a5d4-0c8b80412f7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PAF6VfrAgAABAYAAA4AAAAA&#10;AAAAAAAAAAAALgIAAGRycy9lMm9Eb2MueG1sUEsBAi0AFAAGAAgAAAAhAGg2l2jaAAAAAwEAAA8A&#10;AAAAAAAAAAAAAAAARQUAAGRycy9kb3ducmV2LnhtbFBLBQYAAAAABAAEAPMAAABMBgAAAAA=&#10;" filled="f" stroked="f">
                <o:lock v:ext="edit" aspectratio="t"/>
                <w10:anchorlock/>
              </v:rect>
            </w:pict>
          </mc:Fallback>
        </mc:AlternateContent>
      </w:r>
    </w:p>
    <w:tbl>
      <w:tblPr>
        <w:tblW w:w="8784" w:type="dxa"/>
        <w:tblCellMar>
          <w:left w:w="70" w:type="dxa"/>
          <w:right w:w="70" w:type="dxa"/>
        </w:tblCellMar>
        <w:tblLook w:val="04A0" w:firstRow="1" w:lastRow="0" w:firstColumn="1" w:lastColumn="0" w:noHBand="0" w:noVBand="1"/>
      </w:tblPr>
      <w:tblGrid>
        <w:gridCol w:w="421"/>
        <w:gridCol w:w="3779"/>
        <w:gridCol w:w="4584"/>
      </w:tblGrid>
      <w:tr w:rsidR="00A87E61" w:rsidRPr="00EE10F6" w:rsidTr="00ED1EE7">
        <w:trPr>
          <w:trHeight w:val="300"/>
        </w:trPr>
        <w:tc>
          <w:tcPr>
            <w:tcW w:w="421" w:type="dxa"/>
            <w:tcBorders>
              <w:top w:val="single" w:sz="4" w:space="0" w:color="FFC000"/>
              <w:left w:val="single" w:sz="4" w:space="0" w:color="FFC000"/>
              <w:bottom w:val="single" w:sz="8" w:space="0" w:color="FFC000"/>
              <w:right w:val="single" w:sz="4" w:space="0" w:color="FFC000"/>
            </w:tcBorders>
            <w:shd w:val="clear" w:color="auto" w:fill="auto"/>
            <w:noWrap/>
            <w:vAlign w:val="bottom"/>
            <w:hideMark/>
          </w:tcPr>
          <w:p w:rsidR="00A87E61" w:rsidRPr="00EE10F6" w:rsidRDefault="00A87E61" w:rsidP="00ED1EE7">
            <w:pPr>
              <w:rPr>
                <w:rFonts w:ascii="Calibri" w:hAnsi="Calibri"/>
                <w:b/>
                <w:bCs/>
                <w:color w:val="000000"/>
                <w:sz w:val="22"/>
                <w:szCs w:val="22"/>
                <w:lang w:val="es-MX" w:eastAsia="es-MX"/>
              </w:rPr>
            </w:pPr>
            <w:r>
              <w:rPr>
                <w:rFonts w:ascii="Calibri" w:hAnsi="Calibri"/>
                <w:b/>
                <w:bCs/>
                <w:color w:val="000000"/>
                <w:sz w:val="22"/>
                <w:szCs w:val="22"/>
                <w:lang w:val="es-MX" w:eastAsia="es-MX"/>
              </w:rPr>
              <w:t>No</w:t>
            </w:r>
            <w:r w:rsidRPr="00EE10F6">
              <w:rPr>
                <w:rFonts w:ascii="Calibri" w:hAnsi="Calibri"/>
                <w:b/>
                <w:bCs/>
                <w:color w:val="000000"/>
                <w:sz w:val="22"/>
                <w:szCs w:val="22"/>
                <w:lang w:val="es-MX" w:eastAsia="es-MX"/>
              </w:rPr>
              <w:t xml:space="preserve"> </w:t>
            </w:r>
          </w:p>
        </w:tc>
        <w:tc>
          <w:tcPr>
            <w:tcW w:w="3779" w:type="dxa"/>
            <w:tcBorders>
              <w:top w:val="single" w:sz="4" w:space="0" w:color="FFC000"/>
              <w:left w:val="single" w:sz="4" w:space="0" w:color="FFC000"/>
              <w:bottom w:val="single" w:sz="8" w:space="0" w:color="FFC000"/>
              <w:right w:val="single" w:sz="4" w:space="0" w:color="FFC000"/>
            </w:tcBorders>
            <w:shd w:val="clear" w:color="auto" w:fill="auto"/>
            <w:vAlign w:val="bottom"/>
            <w:hideMark/>
          </w:tcPr>
          <w:p w:rsidR="00A87E61" w:rsidRPr="00EE10F6" w:rsidRDefault="00A87E61" w:rsidP="00ED1EE7">
            <w:pPr>
              <w:rPr>
                <w:rFonts w:ascii="Calibri" w:hAnsi="Calibri"/>
                <w:b/>
                <w:bCs/>
                <w:color w:val="000000"/>
                <w:sz w:val="22"/>
                <w:szCs w:val="22"/>
                <w:lang w:val="es-MX" w:eastAsia="es-MX"/>
              </w:rPr>
            </w:pPr>
            <w:r w:rsidRPr="00EE10F6">
              <w:rPr>
                <w:rFonts w:ascii="Calibri" w:hAnsi="Calibri"/>
                <w:b/>
                <w:bCs/>
                <w:color w:val="000000"/>
                <w:sz w:val="22"/>
                <w:szCs w:val="22"/>
                <w:lang w:val="es-MX" w:eastAsia="es-MX"/>
              </w:rPr>
              <w:t xml:space="preserve">NOMBRE DEL INMUEBLE </w:t>
            </w:r>
          </w:p>
        </w:tc>
        <w:tc>
          <w:tcPr>
            <w:tcW w:w="4584" w:type="dxa"/>
            <w:tcBorders>
              <w:top w:val="single" w:sz="4" w:space="0" w:color="FFC000"/>
              <w:left w:val="single" w:sz="4" w:space="0" w:color="FFC000"/>
              <w:bottom w:val="single" w:sz="8" w:space="0" w:color="FFC000"/>
              <w:right w:val="single" w:sz="4" w:space="0" w:color="FFC000"/>
            </w:tcBorders>
            <w:shd w:val="clear" w:color="auto" w:fill="auto"/>
            <w:vAlign w:val="bottom"/>
            <w:hideMark/>
          </w:tcPr>
          <w:p w:rsidR="00A87E61" w:rsidRPr="00EE10F6" w:rsidRDefault="00A87E61" w:rsidP="00ED1EE7">
            <w:pPr>
              <w:rPr>
                <w:rFonts w:ascii="Calibri" w:hAnsi="Calibri"/>
                <w:b/>
                <w:bCs/>
                <w:color w:val="000000"/>
                <w:sz w:val="22"/>
                <w:szCs w:val="22"/>
                <w:lang w:val="es-MX" w:eastAsia="es-MX"/>
              </w:rPr>
            </w:pPr>
            <w:r w:rsidRPr="00EE10F6">
              <w:rPr>
                <w:rFonts w:ascii="Calibri" w:hAnsi="Calibri"/>
                <w:b/>
                <w:bCs/>
                <w:color w:val="000000"/>
                <w:sz w:val="22"/>
                <w:szCs w:val="22"/>
                <w:lang w:val="es-MX" w:eastAsia="es-MX"/>
              </w:rPr>
              <w:t xml:space="preserve">DOMICILIO </w:t>
            </w:r>
          </w:p>
        </w:tc>
      </w:tr>
      <w:tr w:rsidR="00A87E61" w:rsidRPr="00EE10F6" w:rsidTr="00ED1EE7">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1</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HOSPITAL MANUEL MONTERO Y JARDIN </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LUIS MORENO ESQ. PRIMAVERA </w:t>
            </w:r>
          </w:p>
        </w:tc>
      </w:tr>
      <w:tr w:rsidR="00A87E61" w:rsidRPr="00EE10F6" w:rsidTr="00ED1EE7">
        <w:trPr>
          <w:trHeight w:val="6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2</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PASAJE PEDRO MORENO Y BIBLIOTECA </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RITA PEREZ DE MORENO S/N E INDEPENDENCIA </w:t>
            </w:r>
          </w:p>
        </w:tc>
      </w:tr>
      <w:tr w:rsidR="00A87E61" w:rsidRPr="00EE10F6" w:rsidTr="00ED1EE7">
        <w:trPr>
          <w:trHeight w:val="3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3</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ESCUELA DR. PEDRO DE ALBA </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PRIMERA NO.35</w:t>
            </w:r>
          </w:p>
        </w:tc>
      </w:tr>
      <w:tr w:rsidR="00A87E61" w:rsidRPr="00EE10F6" w:rsidTr="00ED1EE7">
        <w:trPr>
          <w:trHeight w:val="6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4</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MONUMENTO DE BIENVENIDA</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MORENO VALLEY S/N Y NICOLAS BRAVO </w:t>
            </w:r>
          </w:p>
        </w:tc>
      </w:tr>
      <w:tr w:rsidR="00A87E61" w:rsidRPr="00EE10F6" w:rsidTr="00ED1EE7">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5</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MERCADO DE ARTESANIAS (PARTE MUNICIPA)</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VICENTE GUERRERO S/N Y LOPEZ MATEOS </w:t>
            </w:r>
          </w:p>
        </w:tc>
      </w:tr>
      <w:tr w:rsidR="00A87E61" w:rsidRPr="00EE10F6" w:rsidTr="00ED1EE7">
        <w:trPr>
          <w:trHeight w:val="3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6</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PRESIDENCIA MUNICIPAL </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SIMON HERNANDEZ #1</w:t>
            </w:r>
          </w:p>
        </w:tc>
      </w:tr>
      <w:tr w:rsidR="00A87E61" w:rsidRPr="00EE10F6" w:rsidTr="00ED1EE7">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7</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ESCUELA RITA PEREZ DE MORENO </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VICENTE GUERRERO S/N Y SILVERIO DE ANDA </w:t>
            </w:r>
          </w:p>
        </w:tc>
      </w:tr>
      <w:tr w:rsidR="00A87E61" w:rsidRPr="00EE10F6" w:rsidTr="00ED1EE7">
        <w:trPr>
          <w:trHeight w:val="6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8</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MERCADO MUNICIPAL ZENON DE LA TORRE</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HIDALGO ESQ CON LUIS MORENO </w:t>
            </w:r>
          </w:p>
        </w:tc>
      </w:tr>
      <w:tr w:rsidR="00A87E61" w:rsidRPr="00EE10F6" w:rsidTr="00ED1EE7">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9</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DELEGACION DE MEZQUITIC</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AV. DE LA MAGDALENA Y GERARDO GONZALEZ </w:t>
            </w:r>
          </w:p>
        </w:tc>
      </w:tr>
      <w:tr w:rsidR="00A87E61" w:rsidRPr="00EE10F6" w:rsidTr="00ED1EE7">
        <w:trPr>
          <w:trHeight w:val="6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10</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UNIDAD DEPORTIVA SANGRE DE CRISTO </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VICENTE SUAREZ S/N</w:t>
            </w:r>
          </w:p>
        </w:tc>
      </w:tr>
      <w:tr w:rsidR="00A87E61" w:rsidRPr="00EE10F6" w:rsidTr="00ED1EE7">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11</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VASO DE LA PRESA</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AV. LUIS DONALDO COLOSIO S/N</w:t>
            </w:r>
          </w:p>
        </w:tc>
      </w:tr>
      <w:tr w:rsidR="00A87E61" w:rsidRPr="00EE10F6" w:rsidTr="00ED1EE7">
        <w:trPr>
          <w:trHeight w:val="6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lastRenderedPageBreak/>
              <w:t>12</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EDIFICIO DE CRUZ ROJA </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AV. LUIS DONALDO COLOSIO S/N</w:t>
            </w:r>
          </w:p>
        </w:tc>
      </w:tr>
      <w:tr w:rsidR="00A87E61" w:rsidRPr="00EE10F6" w:rsidTr="00ED1EE7">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A87E61" w:rsidRPr="00EE10F6" w:rsidRDefault="00A87E61" w:rsidP="00ED1EE7">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13</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EXKINDER </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A87E61" w:rsidRPr="00EE10F6" w:rsidRDefault="00A87E61" w:rsidP="00ED1EE7">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CALLE CRUZ DEL SUR Y CALLE COLIMA </w:t>
            </w:r>
          </w:p>
        </w:tc>
      </w:tr>
    </w:tbl>
    <w:p w:rsidR="00A87E61" w:rsidRPr="00EE10F6" w:rsidRDefault="00A87E61" w:rsidP="00A87E61">
      <w:pPr>
        <w:pStyle w:val="Prrafodelista"/>
        <w:ind w:left="1080"/>
        <w:jc w:val="both"/>
        <w:rPr>
          <w:rFonts w:ascii="Arial" w:hAnsi="Arial" w:cs="Arial"/>
          <w:sz w:val="22"/>
          <w:lang w:val="es-MX"/>
        </w:rPr>
      </w:pPr>
    </w:p>
    <w:p w:rsidR="00E50075" w:rsidRDefault="00E50075" w:rsidP="00E50075">
      <w:pPr>
        <w:jc w:val="both"/>
        <w:rPr>
          <w:rFonts w:ascii="Arial" w:hAnsi="Arial" w:cs="Arial"/>
          <w:sz w:val="22"/>
          <w:lang w:val="es-MX"/>
        </w:rPr>
      </w:pPr>
    </w:p>
    <w:p w:rsidR="00A87E61" w:rsidRDefault="00A87E61" w:rsidP="00A87E61">
      <w:pPr>
        <w:jc w:val="both"/>
        <w:rPr>
          <w:rFonts w:ascii="Arial" w:hAnsi="Arial" w:cs="Arial"/>
          <w:sz w:val="22"/>
        </w:rPr>
      </w:pPr>
      <w:r w:rsidRPr="00A87E61">
        <w:rPr>
          <w:rFonts w:ascii="Arial" w:hAnsi="Arial" w:cs="Arial"/>
          <w:sz w:val="22"/>
          <w:lang w:val="es-MX"/>
        </w:rPr>
        <w:t xml:space="preserve">Se expone por parte del encargado del Programa </w:t>
      </w:r>
      <w:r w:rsidRPr="00A87E61">
        <w:rPr>
          <w:rFonts w:ascii="Arial" w:hAnsi="Arial" w:cs="Arial"/>
          <w:sz w:val="22"/>
        </w:rPr>
        <w:t>Encargado de Regulación y Titulación de Predios Lic. Jesús David Martínez</w:t>
      </w:r>
      <w:r>
        <w:rPr>
          <w:rFonts w:ascii="Arial" w:hAnsi="Arial" w:cs="Arial"/>
          <w:sz w:val="22"/>
        </w:rPr>
        <w:t xml:space="preserve"> Valadez, que se </w:t>
      </w:r>
      <w:r w:rsidR="00C47803">
        <w:rPr>
          <w:rFonts w:ascii="Arial" w:hAnsi="Arial" w:cs="Arial"/>
          <w:sz w:val="22"/>
        </w:rPr>
        <w:t>realizó</w:t>
      </w:r>
      <w:r>
        <w:rPr>
          <w:rFonts w:ascii="Arial" w:hAnsi="Arial" w:cs="Arial"/>
          <w:sz w:val="22"/>
        </w:rPr>
        <w:t xml:space="preserve"> una consulta en la oficina del Catastro Municipal a fin de identificar los inmuebles que no presentan conflicto con terceros.</w:t>
      </w:r>
    </w:p>
    <w:p w:rsidR="00A87E61" w:rsidRPr="00A87E61" w:rsidRDefault="00A87E61" w:rsidP="00A87E61">
      <w:pPr>
        <w:jc w:val="both"/>
        <w:rPr>
          <w:rFonts w:ascii="Arial" w:hAnsi="Arial" w:cs="Arial"/>
          <w:sz w:val="22"/>
        </w:rPr>
      </w:pPr>
      <w:r>
        <w:rPr>
          <w:rFonts w:ascii="Arial" w:hAnsi="Arial" w:cs="Arial"/>
          <w:sz w:val="22"/>
        </w:rPr>
        <w:t xml:space="preserve">Se exponen los tiempo para dar respuesta pronta al </w:t>
      </w:r>
      <w:r w:rsidR="00C47803">
        <w:rPr>
          <w:rFonts w:ascii="Arial" w:hAnsi="Arial" w:cs="Arial"/>
          <w:sz w:val="22"/>
        </w:rPr>
        <w:t>trámite</w:t>
      </w:r>
      <w:r>
        <w:rPr>
          <w:rFonts w:ascii="Arial" w:hAnsi="Arial" w:cs="Arial"/>
          <w:sz w:val="22"/>
        </w:rPr>
        <w:t xml:space="preserve"> de los bienes </w:t>
      </w:r>
      <w:r w:rsidR="00C47803">
        <w:rPr>
          <w:rFonts w:ascii="Arial" w:hAnsi="Arial" w:cs="Arial"/>
          <w:sz w:val="22"/>
        </w:rPr>
        <w:t>señalados</w:t>
      </w:r>
      <w:r>
        <w:rPr>
          <w:rFonts w:ascii="Arial" w:hAnsi="Arial" w:cs="Arial"/>
          <w:sz w:val="22"/>
        </w:rPr>
        <w:t xml:space="preserve"> y se expone que por parte de la </w:t>
      </w:r>
      <w:r w:rsidR="00C47803">
        <w:rPr>
          <w:rFonts w:ascii="Arial" w:hAnsi="Arial" w:cs="Arial"/>
          <w:sz w:val="22"/>
        </w:rPr>
        <w:t>Dirección</w:t>
      </w:r>
      <w:r>
        <w:rPr>
          <w:rFonts w:ascii="Arial" w:hAnsi="Arial" w:cs="Arial"/>
          <w:sz w:val="22"/>
        </w:rPr>
        <w:t xml:space="preserve"> de Obras Publicas se tendrá a la brevedad los planos necesarios para iniciar tramite, y que por parte de </w:t>
      </w:r>
      <w:r w:rsidR="00470FF3">
        <w:rPr>
          <w:rFonts w:ascii="Arial" w:hAnsi="Arial" w:cs="Arial"/>
          <w:sz w:val="22"/>
        </w:rPr>
        <w:t>la Dirección de P</w:t>
      </w:r>
      <w:r>
        <w:rPr>
          <w:rFonts w:ascii="Arial" w:hAnsi="Arial" w:cs="Arial"/>
          <w:sz w:val="22"/>
        </w:rPr>
        <w:t xml:space="preserve">laneación se actuara a la elaboración de la ficha técnica una vez que </w:t>
      </w:r>
      <w:r w:rsidR="00470FF3">
        <w:rPr>
          <w:rFonts w:ascii="Arial" w:hAnsi="Arial" w:cs="Arial"/>
          <w:sz w:val="22"/>
        </w:rPr>
        <w:t xml:space="preserve">se tengan los requisitos necesarios y </w:t>
      </w:r>
      <w:r w:rsidR="00C47803">
        <w:rPr>
          <w:rFonts w:ascii="Arial" w:hAnsi="Arial" w:cs="Arial"/>
          <w:sz w:val="22"/>
        </w:rPr>
        <w:t>a partir</w:t>
      </w:r>
      <w:r w:rsidR="00470FF3">
        <w:rPr>
          <w:rFonts w:ascii="Arial" w:hAnsi="Arial" w:cs="Arial"/>
          <w:sz w:val="22"/>
        </w:rPr>
        <w:t xml:space="preserve"> de esto en un plazo de 3 meses entregar los expedientes al encargado de la elaboración de proyectos de títulos para su elaboración, y este </w:t>
      </w:r>
      <w:r w:rsidR="00C47803">
        <w:rPr>
          <w:rFonts w:ascii="Arial" w:hAnsi="Arial" w:cs="Arial"/>
          <w:sz w:val="22"/>
        </w:rPr>
        <w:t>último</w:t>
      </w:r>
      <w:r w:rsidR="00470FF3">
        <w:rPr>
          <w:rFonts w:ascii="Arial" w:hAnsi="Arial" w:cs="Arial"/>
          <w:sz w:val="22"/>
        </w:rPr>
        <w:t xml:space="preserve"> se compromete a que una vez recibida la ficha técnica en un plazo de 15 </w:t>
      </w:r>
      <w:r w:rsidR="00C47803">
        <w:rPr>
          <w:rFonts w:ascii="Arial" w:hAnsi="Arial" w:cs="Arial"/>
          <w:sz w:val="22"/>
        </w:rPr>
        <w:t>días</w:t>
      </w:r>
      <w:r w:rsidR="00470FF3">
        <w:rPr>
          <w:rFonts w:ascii="Arial" w:hAnsi="Arial" w:cs="Arial"/>
          <w:sz w:val="22"/>
        </w:rPr>
        <w:t xml:space="preserve"> hábiles poder contar con la elaboración de los proyectos de </w:t>
      </w:r>
      <w:r w:rsidR="00C47803">
        <w:rPr>
          <w:rFonts w:ascii="Arial" w:hAnsi="Arial" w:cs="Arial"/>
          <w:sz w:val="22"/>
        </w:rPr>
        <w:t>título</w:t>
      </w:r>
      <w:r w:rsidR="00470FF3">
        <w:rPr>
          <w:rFonts w:ascii="Arial" w:hAnsi="Arial" w:cs="Arial"/>
          <w:sz w:val="22"/>
        </w:rPr>
        <w:t>.</w:t>
      </w:r>
    </w:p>
    <w:p w:rsidR="00A87E61" w:rsidRPr="00A87E61" w:rsidRDefault="00A87E61" w:rsidP="00E50075">
      <w:pPr>
        <w:jc w:val="both"/>
        <w:rPr>
          <w:rFonts w:ascii="Arial" w:hAnsi="Arial" w:cs="Arial"/>
          <w:sz w:val="22"/>
          <w:lang w:val="es-MX"/>
        </w:rPr>
      </w:pPr>
    </w:p>
    <w:p w:rsidR="00E50075" w:rsidRPr="002972CB" w:rsidRDefault="00A87E61" w:rsidP="001776E8">
      <w:pPr>
        <w:jc w:val="both"/>
        <w:rPr>
          <w:rFonts w:ascii="Arial" w:hAnsi="Arial" w:cs="Arial"/>
          <w:sz w:val="22"/>
        </w:rPr>
      </w:pPr>
      <w:r>
        <w:rPr>
          <w:rFonts w:ascii="Arial" w:hAnsi="Arial" w:cs="Arial"/>
          <w:sz w:val="22"/>
        </w:rPr>
        <w:t>Acuerdo.-  Por unanimidad de los presentes se aprueba la recepción de solicitud presentada por el Ayuntamiento de San Juan de los Lagos, para iniciar tramite de regularización sobre los inmuebles que se describen.</w:t>
      </w:r>
    </w:p>
    <w:p w:rsidR="008A5CBC" w:rsidRDefault="008A5CBC" w:rsidP="008A5CBC">
      <w:pPr>
        <w:jc w:val="both"/>
        <w:rPr>
          <w:rFonts w:ascii="Arial" w:hAnsi="Arial" w:cs="Arial"/>
          <w:sz w:val="22"/>
        </w:rPr>
      </w:pPr>
    </w:p>
    <w:p w:rsidR="00470FF3" w:rsidRDefault="008A5CBC" w:rsidP="008A5CBC">
      <w:pPr>
        <w:jc w:val="both"/>
        <w:rPr>
          <w:rFonts w:ascii="Arial" w:hAnsi="Arial" w:cs="Arial"/>
          <w:sz w:val="22"/>
        </w:rPr>
      </w:pPr>
      <w:r>
        <w:rPr>
          <w:rFonts w:ascii="Arial" w:hAnsi="Arial" w:cs="Arial"/>
          <w:sz w:val="22"/>
        </w:rPr>
        <w:t xml:space="preserve">5.- </w:t>
      </w:r>
      <w:r w:rsidR="00470FF3">
        <w:rPr>
          <w:rFonts w:ascii="Arial" w:hAnsi="Arial" w:cs="Arial"/>
          <w:sz w:val="22"/>
        </w:rPr>
        <w:t xml:space="preserve"> Por comparecencia del Director de Agua Potable del </w:t>
      </w:r>
      <w:r w:rsidR="00C47803">
        <w:rPr>
          <w:rFonts w:ascii="Arial" w:hAnsi="Arial" w:cs="Arial"/>
          <w:sz w:val="22"/>
        </w:rPr>
        <w:t>Municipio</w:t>
      </w:r>
      <w:r w:rsidR="00470FF3">
        <w:rPr>
          <w:rFonts w:ascii="Arial" w:hAnsi="Arial" w:cs="Arial"/>
          <w:sz w:val="22"/>
        </w:rPr>
        <w:t xml:space="preserve"> de San Juan de los Lagos, C. RENE VALDIVIA VAZQUEZ, expone la problemática al respecto de la </w:t>
      </w:r>
      <w:r w:rsidR="00C47803">
        <w:rPr>
          <w:rFonts w:ascii="Arial" w:hAnsi="Arial" w:cs="Arial"/>
          <w:sz w:val="22"/>
        </w:rPr>
        <w:t>situación</w:t>
      </w:r>
      <w:r w:rsidR="00470FF3">
        <w:rPr>
          <w:rFonts w:ascii="Arial" w:hAnsi="Arial" w:cs="Arial"/>
          <w:sz w:val="22"/>
        </w:rPr>
        <w:t xml:space="preserve"> que se tiene en el Fraccionamiento ya regularizado, conocido como colonias de Villa.</w:t>
      </w:r>
    </w:p>
    <w:p w:rsidR="00470FF3" w:rsidRDefault="00470FF3" w:rsidP="008A5CBC">
      <w:pPr>
        <w:jc w:val="both"/>
        <w:rPr>
          <w:rFonts w:ascii="Arial" w:hAnsi="Arial" w:cs="Arial"/>
          <w:sz w:val="22"/>
        </w:rPr>
      </w:pPr>
      <w:r>
        <w:rPr>
          <w:rFonts w:ascii="Arial" w:hAnsi="Arial" w:cs="Arial"/>
          <w:sz w:val="22"/>
        </w:rPr>
        <w:t xml:space="preserve">Se explica la problemática de poder ofrecer el servicio de agua potable, ya que se cuenta con un pozo que </w:t>
      </w:r>
      <w:r w:rsidR="00BF2A89">
        <w:rPr>
          <w:rFonts w:ascii="Arial" w:hAnsi="Arial" w:cs="Arial"/>
          <w:sz w:val="22"/>
        </w:rPr>
        <w:t xml:space="preserve">genera muy poco abasto de lo necesario, y es por ello que cuando el ciudadano requiere un contrato del agua para poder generar su </w:t>
      </w:r>
      <w:r w:rsidR="00C47803">
        <w:rPr>
          <w:rFonts w:ascii="Arial" w:hAnsi="Arial" w:cs="Arial"/>
          <w:sz w:val="22"/>
        </w:rPr>
        <w:t>trámite</w:t>
      </w:r>
      <w:r w:rsidR="00BF2A89">
        <w:rPr>
          <w:rFonts w:ascii="Arial" w:hAnsi="Arial" w:cs="Arial"/>
          <w:sz w:val="22"/>
        </w:rPr>
        <w:t xml:space="preserve"> de regularización por la COMUR, la Dirección a mi cargo le expone la </w:t>
      </w:r>
      <w:r w:rsidR="00C47803">
        <w:rPr>
          <w:rFonts w:ascii="Arial" w:hAnsi="Arial" w:cs="Arial"/>
          <w:sz w:val="22"/>
        </w:rPr>
        <w:t>imposibilidad</w:t>
      </w:r>
      <w:r w:rsidR="00BF2A89">
        <w:rPr>
          <w:rFonts w:ascii="Arial" w:hAnsi="Arial" w:cs="Arial"/>
          <w:sz w:val="22"/>
        </w:rPr>
        <w:t xml:space="preserve"> de darlo por no contar con la factibilidad del servicio.</w:t>
      </w:r>
    </w:p>
    <w:p w:rsidR="00BF2A89" w:rsidRDefault="00BF2A89" w:rsidP="008A5CBC">
      <w:pPr>
        <w:jc w:val="both"/>
        <w:rPr>
          <w:rFonts w:ascii="Arial" w:hAnsi="Arial" w:cs="Arial"/>
          <w:sz w:val="22"/>
        </w:rPr>
      </w:pPr>
      <w:r>
        <w:rPr>
          <w:rFonts w:ascii="Arial" w:hAnsi="Arial" w:cs="Arial"/>
          <w:sz w:val="22"/>
        </w:rPr>
        <w:t xml:space="preserve">Se presenta de forma general el estado que guarda el fraccionamiento y se encuentra REGULARIZADO, por </w:t>
      </w:r>
      <w:r w:rsidR="00C47803">
        <w:rPr>
          <w:rFonts w:ascii="Arial" w:hAnsi="Arial" w:cs="Arial"/>
          <w:sz w:val="22"/>
        </w:rPr>
        <w:t>trámite</w:t>
      </w:r>
      <w:r>
        <w:rPr>
          <w:rFonts w:ascii="Arial" w:hAnsi="Arial" w:cs="Arial"/>
          <w:sz w:val="22"/>
        </w:rPr>
        <w:t xml:space="preserve"> de administraciones anteriores, y se cuenta con un CONVENIO DE OBRA FALTANTE, donde expone que la dotación de agua potable quedara a cargo de la inversión por parte de los colonos, misma que no se </w:t>
      </w:r>
      <w:r w:rsidR="00C47803">
        <w:rPr>
          <w:rFonts w:ascii="Arial" w:hAnsi="Arial" w:cs="Arial"/>
          <w:sz w:val="22"/>
        </w:rPr>
        <w:t>ha</w:t>
      </w:r>
      <w:r>
        <w:rPr>
          <w:rFonts w:ascii="Arial" w:hAnsi="Arial" w:cs="Arial"/>
          <w:sz w:val="22"/>
        </w:rPr>
        <w:t xml:space="preserve"> desarrollado.</w:t>
      </w:r>
    </w:p>
    <w:p w:rsidR="00BF2A89" w:rsidRDefault="00BF2A89" w:rsidP="008A5CBC">
      <w:pPr>
        <w:jc w:val="both"/>
        <w:rPr>
          <w:rFonts w:ascii="Arial" w:hAnsi="Arial" w:cs="Arial"/>
          <w:sz w:val="22"/>
        </w:rPr>
      </w:pPr>
      <w:r>
        <w:rPr>
          <w:rFonts w:ascii="Arial" w:hAnsi="Arial" w:cs="Arial"/>
          <w:sz w:val="22"/>
        </w:rPr>
        <w:t xml:space="preserve">Sin embargo con el interés de lograr el </w:t>
      </w:r>
      <w:r w:rsidR="00C47803">
        <w:rPr>
          <w:rFonts w:ascii="Arial" w:hAnsi="Arial" w:cs="Arial"/>
          <w:sz w:val="22"/>
        </w:rPr>
        <w:t>trámite</w:t>
      </w:r>
      <w:r>
        <w:rPr>
          <w:rFonts w:ascii="Arial" w:hAnsi="Arial" w:cs="Arial"/>
          <w:sz w:val="22"/>
        </w:rPr>
        <w:t xml:space="preserve"> de titulación del predio, se expone que de no ser posible otorgar un contrato del agua por no tener la factibilidad del mismo y se expondría al Ayuntamiento en cobrar un servicio que no se encuentran las condiciones de ofrecer, se plantea la posibilidad de otorgar CONSTANCIA DE NO SERVICIOS, en favor de los vecinos de la colonia, con el objetivo de no truncar el </w:t>
      </w:r>
      <w:r w:rsidR="00C47803">
        <w:rPr>
          <w:rFonts w:ascii="Arial" w:hAnsi="Arial" w:cs="Arial"/>
          <w:sz w:val="22"/>
        </w:rPr>
        <w:t>trámite</w:t>
      </w:r>
      <w:r>
        <w:rPr>
          <w:rFonts w:ascii="Arial" w:hAnsi="Arial" w:cs="Arial"/>
          <w:sz w:val="22"/>
        </w:rPr>
        <w:t xml:space="preserve"> administrativo de titulación.</w:t>
      </w:r>
    </w:p>
    <w:p w:rsidR="00470FF3" w:rsidRDefault="00470FF3" w:rsidP="008A5CBC">
      <w:pPr>
        <w:jc w:val="both"/>
        <w:rPr>
          <w:rFonts w:ascii="Arial" w:hAnsi="Arial" w:cs="Arial"/>
          <w:sz w:val="22"/>
        </w:rPr>
      </w:pPr>
    </w:p>
    <w:p w:rsidR="008A5CBC" w:rsidRDefault="008A5CBC" w:rsidP="008A5CBC">
      <w:pPr>
        <w:jc w:val="both"/>
        <w:rPr>
          <w:rFonts w:ascii="Arial" w:hAnsi="Arial" w:cs="Arial"/>
          <w:sz w:val="22"/>
        </w:rPr>
      </w:pPr>
    </w:p>
    <w:p w:rsidR="008A5CBC" w:rsidRPr="002972CB" w:rsidRDefault="00BF2A89" w:rsidP="008A5CBC">
      <w:pPr>
        <w:jc w:val="both"/>
        <w:rPr>
          <w:rFonts w:ascii="Arial" w:hAnsi="Arial" w:cs="Arial"/>
          <w:sz w:val="22"/>
        </w:rPr>
      </w:pPr>
      <w:r>
        <w:rPr>
          <w:rFonts w:ascii="Arial" w:hAnsi="Arial" w:cs="Arial"/>
          <w:sz w:val="22"/>
        </w:rPr>
        <w:t xml:space="preserve">Acuerdo.-  Se aprueba por unanimidad de los presentes el RECIBIR LA CONSTANCIA DE NO SERVICIOS, en sustitución del CONTRATO DE AGUA POTABLE, a fin de dar seguimiento al </w:t>
      </w:r>
      <w:r w:rsidR="00C47803">
        <w:rPr>
          <w:rFonts w:ascii="Arial" w:hAnsi="Arial" w:cs="Arial"/>
          <w:sz w:val="22"/>
        </w:rPr>
        <w:t>trámite</w:t>
      </w:r>
      <w:r>
        <w:rPr>
          <w:rFonts w:ascii="Arial" w:hAnsi="Arial" w:cs="Arial"/>
          <w:sz w:val="22"/>
        </w:rPr>
        <w:t xml:space="preserve"> de titulación en el fraccionamiento conocido como VILLA.</w:t>
      </w:r>
    </w:p>
    <w:p w:rsidR="008A5CBC" w:rsidRDefault="008A5CBC" w:rsidP="008A5CBC">
      <w:pPr>
        <w:jc w:val="both"/>
        <w:rPr>
          <w:rFonts w:ascii="Arial" w:hAnsi="Arial" w:cs="Arial"/>
          <w:sz w:val="22"/>
        </w:rPr>
      </w:pPr>
    </w:p>
    <w:p w:rsidR="00C47803" w:rsidRDefault="008A5CBC" w:rsidP="00C47803">
      <w:pPr>
        <w:jc w:val="both"/>
        <w:rPr>
          <w:rFonts w:ascii="Arial" w:hAnsi="Arial" w:cs="Arial"/>
          <w:sz w:val="22"/>
        </w:rPr>
      </w:pPr>
      <w:r w:rsidRPr="00C47803">
        <w:rPr>
          <w:rFonts w:ascii="Arial" w:hAnsi="Arial" w:cs="Arial"/>
          <w:sz w:val="22"/>
        </w:rPr>
        <w:t xml:space="preserve">6.- </w:t>
      </w:r>
      <w:r w:rsidR="00BF2A89" w:rsidRPr="00C47803">
        <w:rPr>
          <w:rFonts w:ascii="Arial" w:hAnsi="Arial" w:cs="Arial"/>
          <w:sz w:val="22"/>
        </w:rPr>
        <w:t xml:space="preserve">En respuesta al oficio donde se solicita la descripción del estado de guarda el expediente sobre </w:t>
      </w:r>
      <w:r w:rsidR="00C47803" w:rsidRPr="00C47803">
        <w:rPr>
          <w:rFonts w:ascii="Arial" w:hAnsi="Arial" w:cs="Arial"/>
          <w:sz w:val="22"/>
        </w:rPr>
        <w:t>trámite</w:t>
      </w:r>
      <w:r w:rsidR="00BF2A89" w:rsidRPr="00C47803">
        <w:rPr>
          <w:rFonts w:ascii="Arial" w:hAnsi="Arial" w:cs="Arial"/>
          <w:sz w:val="22"/>
        </w:rPr>
        <w:t xml:space="preserve"> de regularización el FRACCIONAMIENTO CONOCIDO COMO </w:t>
      </w:r>
      <w:r w:rsidR="00BF2A89" w:rsidRPr="00C47803">
        <w:rPr>
          <w:rFonts w:ascii="Arial" w:hAnsi="Arial" w:cs="Arial"/>
          <w:b/>
          <w:sz w:val="22"/>
        </w:rPr>
        <w:t>LAS ANTENAS</w:t>
      </w:r>
      <w:r w:rsidR="00BF2A89" w:rsidRPr="00C47803">
        <w:rPr>
          <w:rFonts w:ascii="Arial" w:hAnsi="Arial" w:cs="Arial"/>
          <w:sz w:val="22"/>
        </w:rPr>
        <w:t xml:space="preserve">, el </w:t>
      </w:r>
      <w:r w:rsidR="00C47803" w:rsidRPr="00C47803">
        <w:rPr>
          <w:rFonts w:ascii="Arial" w:hAnsi="Arial" w:cs="Arial"/>
          <w:sz w:val="22"/>
        </w:rPr>
        <w:t>Subdirector de Planeación ARQ ELADIO FIGUEROA OLIVARES</w:t>
      </w:r>
      <w:r w:rsidR="00C47803">
        <w:rPr>
          <w:rFonts w:ascii="Arial" w:hAnsi="Arial" w:cs="Arial"/>
          <w:sz w:val="22"/>
        </w:rPr>
        <w:t xml:space="preserve"> expone lo siguiente:</w:t>
      </w:r>
    </w:p>
    <w:p w:rsidR="00C47803" w:rsidRPr="00C47803" w:rsidRDefault="00C47803" w:rsidP="00C47803">
      <w:pPr>
        <w:pStyle w:val="Prrafodelista"/>
        <w:numPr>
          <w:ilvl w:val="0"/>
          <w:numId w:val="17"/>
        </w:numPr>
        <w:jc w:val="both"/>
        <w:rPr>
          <w:rFonts w:ascii="Arial" w:hAnsi="Arial" w:cs="Arial"/>
          <w:sz w:val="22"/>
        </w:rPr>
      </w:pPr>
      <w:r w:rsidRPr="00C47803">
        <w:rPr>
          <w:rFonts w:ascii="Arial" w:hAnsi="Arial" w:cs="Arial"/>
          <w:sz w:val="22"/>
        </w:rPr>
        <w:t>No se cuenta con plano general actualizado.</w:t>
      </w:r>
    </w:p>
    <w:p w:rsidR="00C47803" w:rsidRPr="00C47803" w:rsidRDefault="00C47803" w:rsidP="00C47803">
      <w:pPr>
        <w:pStyle w:val="Prrafodelista"/>
        <w:numPr>
          <w:ilvl w:val="0"/>
          <w:numId w:val="17"/>
        </w:numPr>
        <w:jc w:val="both"/>
        <w:rPr>
          <w:rFonts w:ascii="Arial" w:hAnsi="Arial" w:cs="Arial"/>
          <w:sz w:val="22"/>
        </w:rPr>
      </w:pPr>
      <w:r w:rsidRPr="00C47803">
        <w:rPr>
          <w:rFonts w:ascii="Arial" w:hAnsi="Arial" w:cs="Arial"/>
          <w:sz w:val="22"/>
        </w:rPr>
        <w:t>No se cuenta con plano manzanero actualizado.</w:t>
      </w:r>
    </w:p>
    <w:p w:rsidR="00C47803" w:rsidRPr="00C47803" w:rsidRDefault="00C47803" w:rsidP="00C47803">
      <w:pPr>
        <w:pStyle w:val="Prrafodelista"/>
        <w:numPr>
          <w:ilvl w:val="0"/>
          <w:numId w:val="17"/>
        </w:numPr>
        <w:jc w:val="both"/>
        <w:rPr>
          <w:rFonts w:ascii="Arial" w:hAnsi="Arial" w:cs="Arial"/>
          <w:sz w:val="22"/>
        </w:rPr>
      </w:pPr>
      <w:r w:rsidRPr="00C47803">
        <w:rPr>
          <w:rFonts w:ascii="Arial" w:hAnsi="Arial" w:cs="Arial"/>
          <w:sz w:val="22"/>
        </w:rPr>
        <w:t>No se cuenta con plano individual actualizado.</w:t>
      </w:r>
    </w:p>
    <w:p w:rsidR="00C47803" w:rsidRPr="00C47803" w:rsidRDefault="00C47803" w:rsidP="00C47803">
      <w:pPr>
        <w:pStyle w:val="Prrafodelista"/>
        <w:numPr>
          <w:ilvl w:val="0"/>
          <w:numId w:val="17"/>
        </w:numPr>
        <w:jc w:val="both"/>
        <w:rPr>
          <w:rFonts w:ascii="Arial" w:hAnsi="Arial" w:cs="Arial"/>
          <w:sz w:val="22"/>
        </w:rPr>
      </w:pPr>
      <w:r w:rsidRPr="00C47803">
        <w:rPr>
          <w:rFonts w:ascii="Arial" w:hAnsi="Arial" w:cs="Arial"/>
          <w:sz w:val="22"/>
        </w:rPr>
        <w:t>No se puede identificar con exactitud la superficie real en las áreas de donación, ya que se presentan posibles invasiones de particulares en las mismas.</w:t>
      </w:r>
    </w:p>
    <w:p w:rsidR="00C47803" w:rsidRPr="00C47803" w:rsidRDefault="00C47803" w:rsidP="00C47803">
      <w:pPr>
        <w:pStyle w:val="Prrafodelista"/>
        <w:numPr>
          <w:ilvl w:val="0"/>
          <w:numId w:val="17"/>
        </w:numPr>
        <w:jc w:val="both"/>
        <w:rPr>
          <w:rFonts w:ascii="Arial" w:hAnsi="Arial" w:cs="Arial"/>
          <w:sz w:val="22"/>
        </w:rPr>
      </w:pPr>
      <w:r w:rsidRPr="00C47803">
        <w:rPr>
          <w:rFonts w:ascii="Arial" w:hAnsi="Arial" w:cs="Arial"/>
          <w:sz w:val="22"/>
        </w:rPr>
        <w:lastRenderedPageBreak/>
        <w:t>En relación a las factibilidades de agua potable, drenaje y alcantarillado, machuelos y alumbrado público así como la de áreas verdes no se cuentan con ellas.</w:t>
      </w:r>
    </w:p>
    <w:p w:rsidR="00C47803" w:rsidRPr="00C47803" w:rsidRDefault="00C47803" w:rsidP="00C47803">
      <w:pPr>
        <w:pStyle w:val="Prrafodelista"/>
        <w:numPr>
          <w:ilvl w:val="0"/>
          <w:numId w:val="17"/>
        </w:numPr>
        <w:jc w:val="both"/>
        <w:rPr>
          <w:rFonts w:ascii="Arial" w:hAnsi="Arial" w:cs="Arial"/>
          <w:sz w:val="22"/>
        </w:rPr>
      </w:pPr>
      <w:r w:rsidRPr="00C47803">
        <w:rPr>
          <w:rFonts w:ascii="Arial" w:hAnsi="Arial" w:cs="Arial"/>
          <w:sz w:val="22"/>
        </w:rPr>
        <w:t>Se expone en lo general que las vialidades presentan variación a las que se tienen en el plano inicial.</w:t>
      </w:r>
    </w:p>
    <w:p w:rsidR="008A5CBC" w:rsidRDefault="008A5CBC" w:rsidP="008A5CBC">
      <w:pPr>
        <w:jc w:val="both"/>
        <w:rPr>
          <w:rFonts w:ascii="Arial" w:hAnsi="Arial" w:cs="Arial"/>
          <w:sz w:val="22"/>
        </w:rPr>
      </w:pPr>
    </w:p>
    <w:p w:rsidR="008A5CBC" w:rsidRPr="002972CB" w:rsidRDefault="008A5CBC" w:rsidP="008A5CBC">
      <w:pPr>
        <w:jc w:val="both"/>
        <w:rPr>
          <w:rFonts w:ascii="Arial" w:hAnsi="Arial" w:cs="Arial"/>
          <w:sz w:val="22"/>
        </w:rPr>
      </w:pPr>
      <w:r>
        <w:rPr>
          <w:rFonts w:ascii="Arial" w:hAnsi="Arial" w:cs="Arial"/>
          <w:sz w:val="22"/>
        </w:rPr>
        <w:t>Acuerdo.-  Informativo</w:t>
      </w:r>
    </w:p>
    <w:p w:rsidR="00CF0D02" w:rsidRDefault="00CF0D02" w:rsidP="003D039E">
      <w:pPr>
        <w:jc w:val="both"/>
        <w:rPr>
          <w:rFonts w:ascii="Arial" w:hAnsi="Arial" w:cs="Arial"/>
          <w:b/>
          <w:sz w:val="22"/>
          <w:szCs w:val="22"/>
        </w:rPr>
      </w:pPr>
    </w:p>
    <w:p w:rsidR="00292FB9" w:rsidRPr="008C769F" w:rsidRDefault="008A5CBC" w:rsidP="00E161C3">
      <w:pPr>
        <w:jc w:val="both"/>
        <w:rPr>
          <w:rFonts w:ascii="Arial" w:hAnsi="Arial" w:cs="Arial"/>
          <w:sz w:val="22"/>
        </w:rPr>
      </w:pPr>
      <w:r>
        <w:rPr>
          <w:rFonts w:ascii="Arial" w:hAnsi="Arial" w:cs="Arial"/>
          <w:b/>
          <w:sz w:val="22"/>
          <w:szCs w:val="22"/>
        </w:rPr>
        <w:t>7</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D36F05">
        <w:rPr>
          <w:rFonts w:ascii="Arial" w:hAnsi="Arial" w:cs="Arial"/>
          <w:sz w:val="22"/>
        </w:rPr>
        <w:t>13</w:t>
      </w:r>
      <w:r w:rsidR="00D74E4F">
        <w:rPr>
          <w:rFonts w:ascii="Arial" w:hAnsi="Arial" w:cs="Arial"/>
          <w:sz w:val="22"/>
        </w:rPr>
        <w:t xml:space="preserve"> horas </w:t>
      </w:r>
      <w:r w:rsidR="00D36F05">
        <w:rPr>
          <w:rFonts w:ascii="Arial" w:hAnsi="Arial" w:cs="Arial"/>
          <w:sz w:val="22"/>
        </w:rPr>
        <w:t>con 4</w:t>
      </w:r>
      <w:r w:rsidR="00AE2C93">
        <w:rPr>
          <w:rFonts w:ascii="Arial" w:hAnsi="Arial" w:cs="Arial"/>
          <w:sz w:val="22"/>
        </w:rPr>
        <w:t>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C47803">
        <w:rPr>
          <w:rFonts w:ascii="Arial" w:hAnsi="Arial" w:cs="Arial"/>
          <w:sz w:val="22"/>
        </w:rPr>
        <w:t>a --- de --------- del 2021</w:t>
      </w:r>
      <w:r w:rsidR="008C769F" w:rsidRPr="008C769F">
        <w:rPr>
          <w:rFonts w:ascii="Arial" w:hAnsi="Arial" w:cs="Arial"/>
          <w:sz w:val="22"/>
        </w:rPr>
        <w:t xml:space="preserve">, a las </w:t>
      </w:r>
      <w:r w:rsidR="00E266AA">
        <w:rPr>
          <w:rFonts w:ascii="Arial" w:hAnsi="Arial" w:cs="Arial"/>
          <w:sz w:val="22"/>
        </w:rPr>
        <w:t>1</w:t>
      </w:r>
      <w:r w:rsidR="001776E8">
        <w:rPr>
          <w:rFonts w:ascii="Arial" w:hAnsi="Arial" w:cs="Arial"/>
          <w:sz w:val="22"/>
        </w:rPr>
        <w:t>:</w:t>
      </w:r>
      <w:r w:rsidR="00D36F05">
        <w:rPr>
          <w:rFonts w:ascii="Arial" w:hAnsi="Arial" w:cs="Arial"/>
          <w:sz w:val="22"/>
        </w:rPr>
        <w:t>00</w:t>
      </w:r>
      <w:r w:rsidR="00E266AA">
        <w:rPr>
          <w:rFonts w:ascii="Arial" w:hAnsi="Arial" w:cs="Arial"/>
          <w:sz w:val="22"/>
        </w:rPr>
        <w:t xml:space="preserve"> pm</w:t>
      </w:r>
      <w:r w:rsidR="001B3DFB">
        <w:rPr>
          <w:rFonts w:ascii="Arial" w:hAnsi="Arial" w:cs="Arial"/>
          <w:sz w:val="22"/>
        </w:rPr>
        <w:t>, en las instal</w:t>
      </w:r>
      <w:r w:rsidR="00E266AA">
        <w:rPr>
          <w:rFonts w:ascii="Arial" w:hAnsi="Arial" w:cs="Arial"/>
          <w:sz w:val="22"/>
        </w:rPr>
        <w:t>aciones de la salón de correos</w:t>
      </w:r>
      <w:r w:rsidR="008C769F" w:rsidRPr="008C769F">
        <w:rPr>
          <w:rFonts w:ascii="Arial" w:hAnsi="Arial" w:cs="Arial"/>
          <w:sz w:val="22"/>
        </w:rPr>
        <w:t xml:space="preserve">, firmando los que en ella intervinieron, quisieron y </w:t>
      </w:r>
      <w:r w:rsidR="005E0D1E">
        <w:rPr>
          <w:rFonts w:ascii="Arial" w:hAnsi="Arial" w:cs="Arial"/>
          <w:sz w:val="22"/>
        </w:rPr>
        <w:t>supieron hacerlo por y ante el Presidente M</w:t>
      </w:r>
      <w:r w:rsidR="008C769F" w:rsidRPr="008C769F">
        <w:rPr>
          <w:rFonts w:ascii="Arial" w:hAnsi="Arial" w:cs="Arial"/>
          <w:sz w:val="22"/>
        </w:rPr>
        <w:t xml:space="preserve">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5E0D1E">
        <w:rPr>
          <w:rFonts w:ascii="Arial" w:hAnsi="Arial" w:cs="Arial"/>
          <w:sz w:val="22"/>
        </w:rPr>
        <w:t xml:space="preserve"> encargado de la S</w:t>
      </w:r>
      <w:r w:rsidR="008C769F" w:rsidRPr="008C769F">
        <w:rPr>
          <w:rFonts w:ascii="Arial" w:hAnsi="Arial" w:cs="Arial"/>
          <w:sz w:val="22"/>
        </w:rPr>
        <w:t xml:space="preserve">ecretaria </w:t>
      </w:r>
      <w:r w:rsidR="005E0D1E">
        <w:rPr>
          <w:rFonts w:ascii="Arial" w:hAnsi="Arial" w:cs="Arial"/>
          <w:sz w:val="22"/>
        </w:rPr>
        <w:t>Técnica</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36F05" w:rsidRDefault="00D36F05" w:rsidP="00711E50">
            <w:pPr>
              <w:jc w:val="center"/>
              <w:rPr>
                <w:rFonts w:ascii="Arial" w:hAnsi="Arial" w:cs="Arial"/>
                <w:sz w:val="22"/>
                <w:szCs w:val="22"/>
              </w:rPr>
            </w:pPr>
            <w:r w:rsidRPr="00D36F05">
              <w:rPr>
                <w:rFonts w:ascii="Arial" w:hAnsi="Arial" w:cs="Arial"/>
                <w:sz w:val="22"/>
                <w:szCs w:val="22"/>
              </w:rPr>
              <w:t>LIC. JESÚS UBALDO MEDINA BRISEÑO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36F05" w:rsidP="00797F31">
            <w:pPr>
              <w:jc w:val="center"/>
              <w:rPr>
                <w:rFonts w:ascii="Arial" w:hAnsi="Arial" w:cs="Arial"/>
                <w:sz w:val="22"/>
                <w:szCs w:val="22"/>
              </w:rPr>
            </w:pPr>
            <w:r>
              <w:rPr>
                <w:rFonts w:ascii="Arial" w:hAnsi="Arial" w:cs="Arial"/>
                <w:sz w:val="22"/>
                <w:szCs w:val="22"/>
              </w:rPr>
              <w:t xml:space="preserve">LIC. GAMALIEL ROMO GUTIÉRREZ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rPr>
            </w:pPr>
            <w:r>
              <w:rPr>
                <w:rFonts w:ascii="Arial" w:hAnsi="Arial" w:cs="Arial"/>
                <w:sz w:val="22"/>
                <w:lang w:val="pt-PT"/>
              </w:rPr>
              <w:t xml:space="preserve">LIC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8C769F" w:rsidP="00C94395">
            <w:pPr>
              <w:rPr>
                <w:rFonts w:ascii="Arial" w:hAnsi="Arial" w:cs="Arial"/>
              </w:rPr>
            </w:pPr>
            <w:r w:rsidRPr="008C769F">
              <w:rPr>
                <w:rFonts w:ascii="Arial" w:hAnsi="Arial" w:cs="Arial"/>
                <w:sz w:val="22"/>
              </w:rPr>
              <w:t>__________________________________</w:t>
            </w:r>
          </w:p>
          <w:p w:rsidR="00E161C3" w:rsidRPr="008C769F" w:rsidRDefault="00653780" w:rsidP="00711E50">
            <w:pPr>
              <w:jc w:val="center"/>
              <w:rPr>
                <w:rFonts w:ascii="Arial" w:hAnsi="Arial" w:cs="Arial"/>
              </w:rPr>
            </w:pPr>
            <w:r>
              <w:rPr>
                <w:rFonts w:ascii="Arial" w:hAnsi="Arial" w:cs="Arial"/>
              </w:rPr>
              <w:t>ARQ MELCHOR LOPEZ</w:t>
            </w:r>
            <w:r w:rsidR="0060593A">
              <w:rPr>
                <w:rFonts w:ascii="Arial" w:hAnsi="Arial" w:cs="Arial"/>
              </w:rPr>
              <w:t>.</w:t>
            </w:r>
          </w:p>
          <w:p w:rsidR="00E161C3" w:rsidRPr="008C769F" w:rsidRDefault="005E0D1E" w:rsidP="00711E50">
            <w:pPr>
              <w:jc w:val="center"/>
              <w:rPr>
                <w:rFonts w:ascii="Arial" w:hAnsi="Arial" w:cs="Arial"/>
              </w:rPr>
            </w:pPr>
            <w:r>
              <w:rPr>
                <w:rFonts w:ascii="Arial" w:hAnsi="Arial" w:cs="Arial"/>
                <w:sz w:val="22"/>
              </w:rPr>
              <w:t>Comisionado de PRODEUR</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lang w:val="pt-PT"/>
              </w:rPr>
            </w:pPr>
            <w:r>
              <w:rPr>
                <w:rFonts w:ascii="Arial" w:hAnsi="Arial" w:cs="Arial"/>
                <w:sz w:val="22"/>
                <w:lang w:val="pt-PT"/>
              </w:rPr>
              <w:t>LIC NORMA ELIZABETH MACIAS AGUIRRE</w:t>
            </w:r>
          </w:p>
          <w:p w:rsidR="00E161C3" w:rsidRPr="008C769F" w:rsidRDefault="005E0D1E" w:rsidP="00711E50">
            <w:pPr>
              <w:jc w:val="center"/>
              <w:rPr>
                <w:rFonts w:ascii="Arial" w:hAnsi="Arial" w:cs="Arial"/>
              </w:rPr>
            </w:pPr>
            <w:r>
              <w:rPr>
                <w:rFonts w:ascii="Arial" w:hAnsi="Arial" w:cs="Arial"/>
                <w:sz w:val="22"/>
              </w:rPr>
              <w:t>Regidor por PAN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5E0D1E" w:rsidP="00711E50">
            <w:pPr>
              <w:jc w:val="center"/>
              <w:rPr>
                <w:rFonts w:ascii="Arial" w:hAnsi="Arial" w:cs="Arial"/>
                <w:lang w:val="pt-PT"/>
              </w:rPr>
            </w:pPr>
            <w:r>
              <w:rPr>
                <w:rFonts w:ascii="Arial" w:hAnsi="Arial" w:cs="Arial"/>
                <w:sz w:val="22"/>
                <w:lang w:val="pt-PT"/>
              </w:rPr>
              <w:t>LIC OLIVIA GUILLEN PADILLA</w:t>
            </w:r>
          </w:p>
          <w:p w:rsidR="00E161C3" w:rsidRPr="008C769F" w:rsidRDefault="005E0D1E" w:rsidP="00711E50">
            <w:pPr>
              <w:jc w:val="center"/>
              <w:rPr>
                <w:rFonts w:ascii="Arial" w:hAnsi="Arial" w:cs="Arial"/>
              </w:rPr>
            </w:pPr>
            <w:r>
              <w:rPr>
                <w:rFonts w:ascii="Arial" w:hAnsi="Arial" w:cs="Arial"/>
                <w:sz w:val="22"/>
                <w:lang w:val="pt-PT"/>
              </w:rPr>
              <w:t>Regidor por PRI</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5E0D1E" w:rsidP="00711E50">
            <w:pPr>
              <w:jc w:val="center"/>
              <w:rPr>
                <w:rFonts w:ascii="Arial" w:hAnsi="Arial" w:cs="Arial"/>
                <w:lang w:val="pt-PT"/>
              </w:rPr>
            </w:pPr>
            <w:r>
              <w:rPr>
                <w:rFonts w:ascii="Arial" w:hAnsi="Arial" w:cs="Arial"/>
                <w:sz w:val="22"/>
                <w:lang w:val="es-MX"/>
              </w:rPr>
              <w:t>Regidor por PANAL</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A434E4" w:rsidRPr="008C769F" w:rsidRDefault="00A434E4" w:rsidP="00A434E4">
            <w:pPr>
              <w:jc w:val="both"/>
              <w:rPr>
                <w:rFonts w:ascii="Arial" w:hAnsi="Arial" w:cs="Arial"/>
              </w:rPr>
            </w:pPr>
          </w:p>
          <w:p w:rsidR="00A434E4" w:rsidRPr="008C769F" w:rsidRDefault="00A434E4" w:rsidP="00A434E4">
            <w:pPr>
              <w:jc w:val="center"/>
              <w:rPr>
                <w:rFonts w:ascii="Arial" w:hAnsi="Arial" w:cs="Arial"/>
              </w:rPr>
            </w:pPr>
            <w:r w:rsidRPr="008C769F">
              <w:rPr>
                <w:rFonts w:ascii="Arial" w:hAnsi="Arial" w:cs="Arial"/>
                <w:sz w:val="22"/>
              </w:rPr>
              <w:t>__________________________________</w:t>
            </w:r>
          </w:p>
          <w:p w:rsidR="00A434E4" w:rsidRPr="00A434E4" w:rsidRDefault="00A434E4" w:rsidP="00A434E4">
            <w:pPr>
              <w:jc w:val="both"/>
              <w:rPr>
                <w:rFonts w:ascii="Arial" w:hAnsi="Arial" w:cs="Arial"/>
                <w:sz w:val="22"/>
              </w:rPr>
            </w:pPr>
            <w:r w:rsidRPr="00A434E4">
              <w:rPr>
                <w:rFonts w:ascii="Arial" w:hAnsi="Arial" w:cs="Arial"/>
                <w:sz w:val="22"/>
              </w:rPr>
              <w:t>EL Regidor por el partido MORENA. Dr. LAURA ANGELICA CHAVEZ CONTRERAS.</w:t>
            </w:r>
          </w:p>
          <w:p w:rsidR="00534FA3" w:rsidRPr="008C769F" w:rsidRDefault="00534FA3" w:rsidP="00A434E4">
            <w:pPr>
              <w:jc w:val="both"/>
              <w:rPr>
                <w:rFonts w:ascii="Arial" w:hAnsi="Arial" w:cs="Arial"/>
              </w:rPr>
            </w:pPr>
          </w:p>
          <w:p w:rsidR="0060593A" w:rsidRPr="00DD792A" w:rsidRDefault="0060593A" w:rsidP="00830CCC">
            <w:pPr>
              <w:jc w:val="center"/>
              <w:rPr>
                <w:rFonts w:ascii="Arial" w:hAnsi="Arial" w:cs="Arial"/>
                <w:lang w:val="pt-PT"/>
              </w:rPr>
            </w:pP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0593A" w:rsidRDefault="005E0D1E" w:rsidP="00DD792A">
            <w:pPr>
              <w:jc w:val="center"/>
              <w:rPr>
                <w:rFonts w:ascii="Arial" w:hAnsi="Arial" w:cs="Arial"/>
                <w:lang w:val="pt-PT"/>
              </w:rPr>
            </w:pPr>
            <w:r>
              <w:rPr>
                <w:rFonts w:ascii="Arial" w:hAnsi="Arial" w:cs="Arial"/>
                <w:sz w:val="22"/>
              </w:rPr>
              <w:t>LIC. MARTHA RAMIREZ PADILLA</w:t>
            </w:r>
          </w:p>
          <w:p w:rsidR="00E161C3" w:rsidRPr="00DD792A" w:rsidRDefault="005E0D1E" w:rsidP="00DD792A">
            <w:pPr>
              <w:jc w:val="center"/>
              <w:rPr>
                <w:rFonts w:ascii="Arial" w:hAnsi="Arial" w:cs="Arial"/>
                <w:lang w:val="pt-PT"/>
              </w:rPr>
            </w:pPr>
            <w:r>
              <w:rPr>
                <w:rFonts w:ascii="Arial" w:hAnsi="Arial" w:cs="Arial"/>
                <w:lang w:val="pt-PT"/>
              </w:rPr>
              <w:t>Regidor por Verde Ecologista</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C9" w:rsidRDefault="003767C9" w:rsidP="00E161C3">
      <w:r>
        <w:separator/>
      </w:r>
    </w:p>
  </w:endnote>
  <w:endnote w:type="continuationSeparator" w:id="0">
    <w:p w:rsidR="003767C9" w:rsidRDefault="003767C9"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jc w:val="right"/>
    </w:pPr>
  </w:p>
  <w:p w:rsidR="00AC4B7F" w:rsidRDefault="00AC4B7F">
    <w:pPr>
      <w:pStyle w:val="Piedepgina"/>
      <w:jc w:val="right"/>
    </w:pPr>
    <w:r>
      <w:t xml:space="preserve">Página </w:t>
    </w:r>
    <w:r>
      <w:rPr>
        <w:b/>
        <w:bCs/>
      </w:rPr>
      <w:fldChar w:fldCharType="begin"/>
    </w:r>
    <w:r>
      <w:rPr>
        <w:b/>
        <w:bCs/>
      </w:rPr>
      <w:instrText>PAGE</w:instrText>
    </w:r>
    <w:r>
      <w:rPr>
        <w:b/>
        <w:bCs/>
      </w:rPr>
      <w:fldChar w:fldCharType="separate"/>
    </w:r>
    <w:r w:rsidR="004E7496">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4E7496">
      <w:rPr>
        <w:b/>
        <w:bCs/>
        <w:noProof/>
      </w:rPr>
      <w:t>4</w:t>
    </w:r>
    <w:r>
      <w:rPr>
        <w:b/>
        <w:bCs/>
      </w:rPr>
      <w:fldChar w:fldCharType="end"/>
    </w:r>
  </w:p>
  <w:p w:rsidR="00AC4B7F" w:rsidRDefault="008A5CBC" w:rsidP="00711E50">
    <w:pPr>
      <w:pStyle w:val="Ttulo1"/>
      <w:pBdr>
        <w:top w:val="single" w:sz="12" w:space="1" w:color="auto"/>
        <w:bottom w:val="single" w:sz="12" w:space="1" w:color="auto"/>
      </w:pBdr>
      <w:ind w:left="360"/>
    </w:pPr>
    <w:r>
      <w:t>04 de  Noviembre</w:t>
    </w:r>
    <w:r w:rsidR="003A75B1">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C9" w:rsidRDefault="003767C9" w:rsidP="00E161C3">
      <w:r>
        <w:separator/>
      </w:r>
    </w:p>
  </w:footnote>
  <w:footnote w:type="continuationSeparator" w:id="0">
    <w:p w:rsidR="003767C9" w:rsidRDefault="003767C9"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Ttulo1"/>
      <w:rPr>
        <w:b/>
      </w:rPr>
    </w:pPr>
  </w:p>
  <w:p w:rsidR="00AC4B7F" w:rsidRDefault="00AC4B7F">
    <w:pPr>
      <w:pStyle w:val="Ttulo1"/>
      <w:rPr>
        <w:b/>
      </w:rPr>
    </w:pPr>
    <w:r>
      <w:rPr>
        <w:b/>
      </w:rPr>
      <w:t xml:space="preserve">          </w:t>
    </w:r>
  </w:p>
  <w:p w:rsidR="00AC4B7F" w:rsidRDefault="00E230F7" w:rsidP="002546C9">
    <w:pPr>
      <w:pStyle w:val="Ttulo1"/>
      <w:pBdr>
        <w:top w:val="single" w:sz="12" w:space="1" w:color="auto"/>
        <w:bottom w:val="single" w:sz="12" w:space="1" w:color="auto"/>
      </w:pBdr>
    </w:pPr>
    <w:r>
      <w:t xml:space="preserve">       4</w:t>
    </w:r>
    <w:r w:rsidR="00AC4B7F">
      <w:t xml:space="preserve">   SESION ORDINARIA DE COMISION MUNICIPAL DE REGULARIZACION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845E89"/>
    <w:multiLevelType w:val="hybridMultilevel"/>
    <w:tmpl w:val="CC06A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A244D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5A181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9B94CD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6">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3"/>
  </w:num>
  <w:num w:numId="5">
    <w:abstractNumId w:val="15"/>
  </w:num>
  <w:num w:numId="6">
    <w:abstractNumId w:val="2"/>
  </w:num>
  <w:num w:numId="7">
    <w:abstractNumId w:val="13"/>
  </w:num>
  <w:num w:numId="8">
    <w:abstractNumId w:val="0"/>
  </w:num>
  <w:num w:numId="9">
    <w:abstractNumId w:val="10"/>
  </w:num>
  <w:num w:numId="10">
    <w:abstractNumId w:val="7"/>
  </w:num>
  <w:num w:numId="11">
    <w:abstractNumId w:val="12"/>
  </w:num>
  <w:num w:numId="12">
    <w:abstractNumId w:val="6"/>
  </w:num>
  <w:num w:numId="13">
    <w:abstractNumId w:val="5"/>
  </w:num>
  <w:num w:numId="14">
    <w:abstractNumId w:val="16"/>
  </w:num>
  <w:num w:numId="15">
    <w:abstractNumId w:val="8"/>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6316"/>
    <w:rsid w:val="000179BE"/>
    <w:rsid w:val="00024605"/>
    <w:rsid w:val="000272E4"/>
    <w:rsid w:val="00051F81"/>
    <w:rsid w:val="0005552B"/>
    <w:rsid w:val="00062961"/>
    <w:rsid w:val="00087D0A"/>
    <w:rsid w:val="00092DC9"/>
    <w:rsid w:val="000B7ABD"/>
    <w:rsid w:val="000D6B7B"/>
    <w:rsid w:val="000F1990"/>
    <w:rsid w:val="000F2CF3"/>
    <w:rsid w:val="000F3813"/>
    <w:rsid w:val="00113037"/>
    <w:rsid w:val="00131F44"/>
    <w:rsid w:val="0014290A"/>
    <w:rsid w:val="00161955"/>
    <w:rsid w:val="001704A1"/>
    <w:rsid w:val="00176823"/>
    <w:rsid w:val="001776E8"/>
    <w:rsid w:val="00186A9D"/>
    <w:rsid w:val="001A2741"/>
    <w:rsid w:val="001A6262"/>
    <w:rsid w:val="001B3DFB"/>
    <w:rsid w:val="001C18B5"/>
    <w:rsid w:val="001C248B"/>
    <w:rsid w:val="001D6CD1"/>
    <w:rsid w:val="001E312B"/>
    <w:rsid w:val="001E469E"/>
    <w:rsid w:val="00216B41"/>
    <w:rsid w:val="002300AC"/>
    <w:rsid w:val="002546C9"/>
    <w:rsid w:val="00263E65"/>
    <w:rsid w:val="00266530"/>
    <w:rsid w:val="002713E1"/>
    <w:rsid w:val="00286173"/>
    <w:rsid w:val="00292FB9"/>
    <w:rsid w:val="00296E07"/>
    <w:rsid w:val="002972CB"/>
    <w:rsid w:val="002A1824"/>
    <w:rsid w:val="002B69AF"/>
    <w:rsid w:val="002E6E27"/>
    <w:rsid w:val="002F40AC"/>
    <w:rsid w:val="002F490B"/>
    <w:rsid w:val="003000AC"/>
    <w:rsid w:val="0031713D"/>
    <w:rsid w:val="00325ABC"/>
    <w:rsid w:val="003609AC"/>
    <w:rsid w:val="003767C9"/>
    <w:rsid w:val="003A75B1"/>
    <w:rsid w:val="003C3A72"/>
    <w:rsid w:val="003D039E"/>
    <w:rsid w:val="003F42DF"/>
    <w:rsid w:val="00417402"/>
    <w:rsid w:val="004266F2"/>
    <w:rsid w:val="0044529F"/>
    <w:rsid w:val="00450049"/>
    <w:rsid w:val="004635D6"/>
    <w:rsid w:val="004668ED"/>
    <w:rsid w:val="00470FF3"/>
    <w:rsid w:val="004963F9"/>
    <w:rsid w:val="004C2C99"/>
    <w:rsid w:val="004E0F63"/>
    <w:rsid w:val="004E7081"/>
    <w:rsid w:val="004E7496"/>
    <w:rsid w:val="00500EE7"/>
    <w:rsid w:val="0051365D"/>
    <w:rsid w:val="00514E4A"/>
    <w:rsid w:val="00523728"/>
    <w:rsid w:val="00534FA3"/>
    <w:rsid w:val="005431A1"/>
    <w:rsid w:val="00544591"/>
    <w:rsid w:val="005543CC"/>
    <w:rsid w:val="0055725F"/>
    <w:rsid w:val="005A401E"/>
    <w:rsid w:val="005B3A6F"/>
    <w:rsid w:val="005E0D1E"/>
    <w:rsid w:val="005F7370"/>
    <w:rsid w:val="0060593A"/>
    <w:rsid w:val="00621AF9"/>
    <w:rsid w:val="00643165"/>
    <w:rsid w:val="00643FB0"/>
    <w:rsid w:val="00653780"/>
    <w:rsid w:val="00667CB2"/>
    <w:rsid w:val="00674EC0"/>
    <w:rsid w:val="00681AEC"/>
    <w:rsid w:val="00696768"/>
    <w:rsid w:val="006A6EEE"/>
    <w:rsid w:val="006E2284"/>
    <w:rsid w:val="006F15EA"/>
    <w:rsid w:val="006F2EAE"/>
    <w:rsid w:val="00711E50"/>
    <w:rsid w:val="00713256"/>
    <w:rsid w:val="00721C3D"/>
    <w:rsid w:val="00723977"/>
    <w:rsid w:val="0075566B"/>
    <w:rsid w:val="00773D42"/>
    <w:rsid w:val="00785068"/>
    <w:rsid w:val="00786BB6"/>
    <w:rsid w:val="00797F31"/>
    <w:rsid w:val="007A6AC8"/>
    <w:rsid w:val="007B73A7"/>
    <w:rsid w:val="007F300B"/>
    <w:rsid w:val="008147AE"/>
    <w:rsid w:val="00830BB7"/>
    <w:rsid w:val="00830CCC"/>
    <w:rsid w:val="00850C4C"/>
    <w:rsid w:val="00863C47"/>
    <w:rsid w:val="00871ED7"/>
    <w:rsid w:val="008A5CBC"/>
    <w:rsid w:val="008B5BFE"/>
    <w:rsid w:val="008C693D"/>
    <w:rsid w:val="008C769F"/>
    <w:rsid w:val="008D6F71"/>
    <w:rsid w:val="008E779E"/>
    <w:rsid w:val="00936B8C"/>
    <w:rsid w:val="00936EC1"/>
    <w:rsid w:val="009557DF"/>
    <w:rsid w:val="0098310C"/>
    <w:rsid w:val="009A1E60"/>
    <w:rsid w:val="009B22B0"/>
    <w:rsid w:val="009D5422"/>
    <w:rsid w:val="009E20C0"/>
    <w:rsid w:val="009F0B37"/>
    <w:rsid w:val="00A02114"/>
    <w:rsid w:val="00A1375B"/>
    <w:rsid w:val="00A14B59"/>
    <w:rsid w:val="00A23008"/>
    <w:rsid w:val="00A434E4"/>
    <w:rsid w:val="00A6365F"/>
    <w:rsid w:val="00A64BF4"/>
    <w:rsid w:val="00A6526C"/>
    <w:rsid w:val="00A826E1"/>
    <w:rsid w:val="00A82F11"/>
    <w:rsid w:val="00A87E61"/>
    <w:rsid w:val="00A93F68"/>
    <w:rsid w:val="00AA63F3"/>
    <w:rsid w:val="00AB1F23"/>
    <w:rsid w:val="00AC4B7F"/>
    <w:rsid w:val="00AC52B1"/>
    <w:rsid w:val="00AD7789"/>
    <w:rsid w:val="00AE2C93"/>
    <w:rsid w:val="00AF20F7"/>
    <w:rsid w:val="00B17DE0"/>
    <w:rsid w:val="00B2104A"/>
    <w:rsid w:val="00B21A47"/>
    <w:rsid w:val="00B26A30"/>
    <w:rsid w:val="00B30E78"/>
    <w:rsid w:val="00B349D2"/>
    <w:rsid w:val="00B35998"/>
    <w:rsid w:val="00B5106D"/>
    <w:rsid w:val="00B66727"/>
    <w:rsid w:val="00B70760"/>
    <w:rsid w:val="00B76349"/>
    <w:rsid w:val="00B77C2D"/>
    <w:rsid w:val="00BC6C74"/>
    <w:rsid w:val="00BD3F73"/>
    <w:rsid w:val="00BF1575"/>
    <w:rsid w:val="00BF2A89"/>
    <w:rsid w:val="00BF69FA"/>
    <w:rsid w:val="00C15754"/>
    <w:rsid w:val="00C17DE3"/>
    <w:rsid w:val="00C20023"/>
    <w:rsid w:val="00C330DE"/>
    <w:rsid w:val="00C46C81"/>
    <w:rsid w:val="00C47803"/>
    <w:rsid w:val="00C54A93"/>
    <w:rsid w:val="00C615A0"/>
    <w:rsid w:val="00C62D1D"/>
    <w:rsid w:val="00C81601"/>
    <w:rsid w:val="00C94395"/>
    <w:rsid w:val="00C95FF6"/>
    <w:rsid w:val="00C9741B"/>
    <w:rsid w:val="00CA7124"/>
    <w:rsid w:val="00CA7A43"/>
    <w:rsid w:val="00CB3525"/>
    <w:rsid w:val="00CB6E6F"/>
    <w:rsid w:val="00CC7EF4"/>
    <w:rsid w:val="00CD2FFD"/>
    <w:rsid w:val="00CE2B38"/>
    <w:rsid w:val="00CF0AD7"/>
    <w:rsid w:val="00CF0D02"/>
    <w:rsid w:val="00CF14AD"/>
    <w:rsid w:val="00D01180"/>
    <w:rsid w:val="00D03E5B"/>
    <w:rsid w:val="00D06F56"/>
    <w:rsid w:val="00D07309"/>
    <w:rsid w:val="00D13B90"/>
    <w:rsid w:val="00D2285A"/>
    <w:rsid w:val="00D253F2"/>
    <w:rsid w:val="00D32882"/>
    <w:rsid w:val="00D34674"/>
    <w:rsid w:val="00D36F05"/>
    <w:rsid w:val="00D37144"/>
    <w:rsid w:val="00D427A4"/>
    <w:rsid w:val="00D50124"/>
    <w:rsid w:val="00D62988"/>
    <w:rsid w:val="00D74E4F"/>
    <w:rsid w:val="00D75039"/>
    <w:rsid w:val="00D85713"/>
    <w:rsid w:val="00D90623"/>
    <w:rsid w:val="00D93CBE"/>
    <w:rsid w:val="00DA5A4E"/>
    <w:rsid w:val="00DC3D0F"/>
    <w:rsid w:val="00DC4B49"/>
    <w:rsid w:val="00DD792A"/>
    <w:rsid w:val="00DE49C2"/>
    <w:rsid w:val="00DE604D"/>
    <w:rsid w:val="00DF6D9E"/>
    <w:rsid w:val="00DF7B59"/>
    <w:rsid w:val="00E161C3"/>
    <w:rsid w:val="00E230F7"/>
    <w:rsid w:val="00E266AA"/>
    <w:rsid w:val="00E27A47"/>
    <w:rsid w:val="00E41284"/>
    <w:rsid w:val="00E50075"/>
    <w:rsid w:val="00E50825"/>
    <w:rsid w:val="00E63E50"/>
    <w:rsid w:val="00E71CD8"/>
    <w:rsid w:val="00E738ED"/>
    <w:rsid w:val="00E856C9"/>
    <w:rsid w:val="00E8675D"/>
    <w:rsid w:val="00E93460"/>
    <w:rsid w:val="00EA02F0"/>
    <w:rsid w:val="00EB2AF5"/>
    <w:rsid w:val="00ED09A8"/>
    <w:rsid w:val="00ED6042"/>
    <w:rsid w:val="00EE4805"/>
    <w:rsid w:val="00EE60F1"/>
    <w:rsid w:val="00F007FB"/>
    <w:rsid w:val="00F072EE"/>
    <w:rsid w:val="00F21F70"/>
    <w:rsid w:val="00F255C4"/>
    <w:rsid w:val="00F25B3F"/>
    <w:rsid w:val="00F2711C"/>
    <w:rsid w:val="00F35625"/>
    <w:rsid w:val="00F534FB"/>
    <w:rsid w:val="00F72261"/>
    <w:rsid w:val="00F766B5"/>
    <w:rsid w:val="00F8728E"/>
    <w:rsid w:val="00F91C30"/>
    <w:rsid w:val="00FB66A9"/>
    <w:rsid w:val="00FE0D90"/>
    <w:rsid w:val="00FE2A92"/>
    <w:rsid w:val="00FF3786"/>
    <w:rsid w:val="00FF51FD"/>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Sinespaciado1">
    <w:name w:val="Sin espaciado1"/>
    <w:uiPriority w:val="99"/>
    <w:rsid w:val="001E469E"/>
    <w:pPr>
      <w:suppressAutoHyphens/>
      <w:spacing w:after="0" w:line="240" w:lineRule="auto"/>
    </w:pPr>
    <w:rPr>
      <w:rFonts w:ascii="Times New Roman" w:eastAsia="MS Mincho"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Sinespaciado1">
    <w:name w:val="Sin espaciado1"/>
    <w:uiPriority w:val="99"/>
    <w:rsid w:val="001E469E"/>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6877</TotalTime>
  <Pages>4</Pages>
  <Words>1470</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38</cp:revision>
  <cp:lastPrinted>2019-04-23T20:13:00Z</cp:lastPrinted>
  <dcterms:created xsi:type="dcterms:W3CDTF">2019-06-06T18:25:00Z</dcterms:created>
  <dcterms:modified xsi:type="dcterms:W3CDTF">2021-01-22T15:47:00Z</dcterms:modified>
</cp:coreProperties>
</file>