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085469">
        <w:rPr>
          <w:rFonts w:ascii="Arial" w:hAnsi="Arial" w:cs="Arial"/>
          <w:sz w:val="22"/>
        </w:rPr>
        <w:t xml:space="preserve"> 15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085469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085469">
        <w:rPr>
          <w:rFonts w:ascii="Arial" w:hAnsi="Arial" w:cs="Arial"/>
          <w:sz w:val="22"/>
        </w:rPr>
        <w:t>12 de Febrero</w:t>
      </w:r>
      <w:r w:rsidR="00500E0F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500E0F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F81241">
              <w:rPr>
                <w:rFonts w:ascii="Arial" w:hAnsi="Arial" w:cs="Arial"/>
                <w:sz w:val="22"/>
              </w:rPr>
              <w:t xml:space="preserve">. </w:t>
            </w:r>
            <w:r w:rsidR="00F51C31">
              <w:rPr>
                <w:rFonts w:ascii="Arial" w:hAnsi="Arial" w:cs="Arial"/>
                <w:sz w:val="22"/>
              </w:rPr>
              <w:t xml:space="preserve">LIC. </w:t>
            </w:r>
            <w:r w:rsidR="00F81241">
              <w:rPr>
                <w:rFonts w:ascii="Arial" w:hAnsi="Arial" w:cs="Arial"/>
                <w:sz w:val="22"/>
              </w:rPr>
              <w:t xml:space="preserve">ARMANDO SALOME </w:t>
            </w:r>
            <w:r w:rsidR="00085469">
              <w:rPr>
                <w:rFonts w:ascii="Arial" w:hAnsi="Arial" w:cs="Arial"/>
                <w:sz w:val="22"/>
              </w:rPr>
              <w:t xml:space="preserve">PEREZ </w:t>
            </w:r>
            <w:r w:rsidR="00F81241">
              <w:rPr>
                <w:rFonts w:ascii="Arial" w:hAnsi="Arial" w:cs="Arial"/>
                <w:sz w:val="22"/>
              </w:rPr>
              <w:t>DE LA TORRE</w:t>
            </w:r>
          </w:p>
          <w:p w:rsidR="005E02DD" w:rsidRPr="00B30E78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>
              <w:rPr>
                <w:rFonts w:ascii="Arial" w:hAnsi="Arial" w:cs="Arial"/>
                <w:sz w:val="22"/>
              </w:rPr>
              <w:t>r de Seguridad 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LIC. HUGO ARMANDO MARTINEZ ZACARIAS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C47CE" w:rsidRDefault="00FC47CE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Regidora Lic. Griselda Sánchez Delgado</w:t>
            </w:r>
          </w:p>
          <w:p w:rsidR="00F81241" w:rsidRPr="005E02DD" w:rsidRDefault="00F81241" w:rsidP="005E02D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D940E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D940E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35EBB" w:rsidRDefault="00F35EB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35EBB" w:rsidRDefault="00F35EB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>timo los resultados 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D940EF">
        <w:rPr>
          <w:rFonts w:ascii="Arial" w:hAnsi="Arial" w:cs="Arial"/>
          <w:sz w:val="22"/>
        </w:rPr>
        <w:t>do, es aprobado por 10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DC6043" w:rsidRDefault="00085469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presenta por parte del Oficial Mayor la respuesta a los planteamientos anteriores en relación a la creación de nuevas plazas, exponiendo lo siguiente:</w:t>
            </w:r>
          </w:p>
          <w:p w:rsidR="00085469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Encargado del archivo Municipal   plaza 1  autorizado</w:t>
            </w: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Auxiliar en la Secretaria General del Municipio  plaza 1 autorizado</w:t>
            </w: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Chofer camión de basura 2 plazas pendientes por aprobar</w:t>
            </w: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Aseadores    4 plazas pendientes por aprobar</w:t>
            </w: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Dibujantes área de Planeación  2 plazas  autorizado</w:t>
            </w: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Auxiliar en Protección Civil  2 plazas  autorizado</w:t>
            </w: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</w:p>
          <w:p w:rsidR="00502F85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Auxiliares en contraloría   2 plazas autorizadas.</w:t>
            </w:r>
          </w:p>
          <w:p w:rsidR="00502F85" w:rsidRPr="00085469" w:rsidRDefault="00502F85" w:rsidP="000854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DC6043" w:rsidTr="00DC6043">
        <w:tc>
          <w:tcPr>
            <w:tcW w:w="8979" w:type="dxa"/>
          </w:tcPr>
          <w:p w:rsidR="00DC6043" w:rsidRPr="00DC6043" w:rsidRDefault="00DC6043" w:rsidP="00DC60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FC47CE" w:rsidRPr="00085469" w:rsidRDefault="00085469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da respuesta a la creación de una plaza para auxiliar la función de la Secretaria General del Municipio.</w:t>
            </w:r>
          </w:p>
        </w:tc>
      </w:tr>
      <w:tr w:rsidR="00DC6043" w:rsidTr="00DC6043">
        <w:tc>
          <w:tcPr>
            <w:tcW w:w="8979" w:type="dxa"/>
          </w:tcPr>
          <w:p w:rsidR="00DC6043" w:rsidRDefault="00502F85" w:rsidP="00FC47C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expone sobre los avances en la 1 fase de la obra en construcción sobre la Avenida principal denominada </w:t>
            </w:r>
            <w:r w:rsidR="00D940EF">
              <w:rPr>
                <w:rFonts w:ascii="Arial" w:hAnsi="Arial" w:cs="Arial"/>
                <w:sz w:val="22"/>
              </w:rPr>
              <w:t xml:space="preserve">Bulevar Ramón </w:t>
            </w:r>
            <w:r>
              <w:rPr>
                <w:rFonts w:ascii="Arial" w:hAnsi="Arial" w:cs="Arial"/>
                <w:sz w:val="22"/>
              </w:rPr>
              <w:t>Martin H</w:t>
            </w:r>
            <w:r w:rsidR="00D940EF">
              <w:rPr>
                <w:rFonts w:ascii="Arial" w:hAnsi="Arial" w:cs="Arial"/>
                <w:sz w:val="22"/>
              </w:rPr>
              <w:t>uerta, y ya se tiene contemplado el inicio de la 2 Fase.</w:t>
            </w:r>
          </w:p>
          <w:p w:rsidR="00D940EF" w:rsidRPr="00FC47CE" w:rsidRDefault="00D940EF" w:rsidP="00D940E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Además se comenta sobre la importancia de que próximamente se estará firmando el convenio para llevar a cabo el programa FORTASEG, reforzando la Dirección</w:t>
            </w:r>
            <w:r w:rsidR="00A22E59">
              <w:rPr>
                <w:rFonts w:ascii="Arial" w:hAnsi="Arial" w:cs="Arial"/>
                <w:sz w:val="22"/>
              </w:rPr>
              <w:t xml:space="preserve"> de Seguridad Pública Municipal, con un presupuesto aproximado de $6,000,000.00 seis millones de pesos.</w:t>
            </w:r>
            <w:bookmarkStart w:id="0" w:name="_GoBack"/>
            <w:bookmarkEnd w:id="0"/>
          </w:p>
        </w:tc>
      </w:tr>
    </w:tbl>
    <w:p w:rsidR="00861E4D" w:rsidRDefault="00861E4D" w:rsidP="00AC4B7F">
      <w:pPr>
        <w:jc w:val="both"/>
        <w:rPr>
          <w:rFonts w:ascii="Arial" w:hAnsi="Arial" w:cs="Arial"/>
          <w:sz w:val="22"/>
        </w:rPr>
      </w:pP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D940EF">
        <w:rPr>
          <w:rFonts w:ascii="Arial" w:hAnsi="Arial" w:cs="Arial"/>
          <w:sz w:val="22"/>
        </w:rPr>
        <w:t>Con 10</w:t>
      </w:r>
      <w:r w:rsidR="00006316">
        <w:rPr>
          <w:rFonts w:ascii="Arial" w:hAnsi="Arial" w:cs="Arial"/>
          <w:sz w:val="22"/>
        </w:rPr>
        <w:t xml:space="preserve"> votos a favor se resuelve dar seguimiento a la propuesta presentada por el PRESIDENTE MUNICPAL DE SAN JUAN DE LOS LAGOS LCI JESUS UBALDO MEDINA BRISEÑO.</w:t>
      </w:r>
    </w:p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502F85">
        <w:rPr>
          <w:rFonts w:ascii="Arial" w:hAnsi="Arial" w:cs="Arial"/>
          <w:sz w:val="22"/>
        </w:rPr>
        <w:t>15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BB5819" w:rsidRPr="008C769F" w:rsidRDefault="00BB5819" w:rsidP="00BB5819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Lagos. LIC. VERULO MURO MURO</w:t>
            </w:r>
            <w:r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161C3" w:rsidRDefault="00E161C3" w:rsidP="00BB5819">
            <w:pPr>
              <w:rPr>
                <w:rFonts w:ascii="Arial" w:hAnsi="Arial" w:cs="Arial"/>
                <w:b/>
              </w:rPr>
            </w:pP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BB5819" w:rsidRPr="008C769F" w:rsidRDefault="00BB5819" w:rsidP="00BB5819">
            <w:pPr>
              <w:rPr>
                <w:rFonts w:ascii="Arial" w:hAnsi="Arial" w:cs="Arial"/>
              </w:rPr>
            </w:pPr>
          </w:p>
          <w:p w:rsidR="00E161C3" w:rsidRPr="008C769F" w:rsidRDefault="00E161C3" w:rsidP="00EB0319">
            <w:pPr>
              <w:jc w:val="both"/>
              <w:rPr>
                <w:rFonts w:ascii="Arial" w:hAnsi="Arial" w:cs="Arial"/>
              </w:rPr>
            </w:pP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F51C31">
              <w:rPr>
                <w:rFonts w:ascii="Arial" w:hAnsi="Arial" w:cs="Arial"/>
                <w:sz w:val="22"/>
              </w:rPr>
              <w:t xml:space="preserve">LIC. </w:t>
            </w:r>
            <w:r w:rsidRPr="00FC47CE">
              <w:rPr>
                <w:rFonts w:ascii="Arial" w:hAnsi="Arial" w:cs="Arial"/>
                <w:sz w:val="22"/>
              </w:rPr>
              <w:t xml:space="preserve">ARMANDO SALOME </w:t>
            </w:r>
            <w:r w:rsidR="00085469">
              <w:rPr>
                <w:rFonts w:ascii="Arial" w:hAnsi="Arial" w:cs="Arial"/>
                <w:sz w:val="22"/>
              </w:rPr>
              <w:t xml:space="preserve">PEREZ </w:t>
            </w:r>
            <w:r w:rsidRPr="00FC47CE">
              <w:rPr>
                <w:rFonts w:ascii="Arial" w:hAnsi="Arial" w:cs="Arial"/>
                <w:sz w:val="22"/>
              </w:rPr>
              <w:t>DE LA TORRE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La</w:t>
            </w:r>
            <w:r w:rsidR="00BB5819" w:rsidRPr="00FC47CE">
              <w:rPr>
                <w:rFonts w:ascii="Arial" w:hAnsi="Arial" w:cs="Arial"/>
              </w:rPr>
              <w:t xml:space="preserve"> Regidora LIC. GRISELDA SANCHEZ DELGADO.</w:t>
            </w:r>
            <w:r w:rsidRPr="00FC47CE">
              <w:rPr>
                <w:rFonts w:ascii="Arial" w:hAnsi="Arial" w:cs="Arial"/>
                <w:sz w:val="22"/>
              </w:rPr>
              <w:t xml:space="preserve"> 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  <w:r w:rsidRPr="00FC47CE">
              <w:rPr>
                <w:rFonts w:ascii="Arial" w:hAnsi="Arial" w:cs="Arial"/>
              </w:rPr>
              <w:t>El Director de Seguridad Pública. LIC. HUGO ARMANDO MARTINEZ ZACARIAS</w:t>
            </w: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8B" w:rsidRDefault="0027638B" w:rsidP="00E161C3">
      <w:r>
        <w:separator/>
      </w:r>
    </w:p>
  </w:endnote>
  <w:endnote w:type="continuationSeparator" w:id="0">
    <w:p w:rsidR="0027638B" w:rsidRDefault="0027638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2E5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2E59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D940E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12 de  Febrero</w:t>
    </w:r>
    <w:r w:rsidR="00563546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8B" w:rsidRDefault="0027638B" w:rsidP="00E161C3">
      <w:r>
        <w:separator/>
      </w:r>
    </w:p>
  </w:footnote>
  <w:footnote w:type="continuationSeparator" w:id="0">
    <w:p w:rsidR="0027638B" w:rsidRDefault="0027638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08546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2</w:t>
    </w:r>
    <w:r w:rsidR="00AC4B7F">
      <w:t xml:space="preserve">  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9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3352"/>
    <w:rsid w:val="00085469"/>
    <w:rsid w:val="00087D0A"/>
    <w:rsid w:val="00092264"/>
    <w:rsid w:val="00092DC9"/>
    <w:rsid w:val="000B7ABD"/>
    <w:rsid w:val="000D6B7B"/>
    <w:rsid w:val="000F1990"/>
    <w:rsid w:val="000F2CF3"/>
    <w:rsid w:val="000F3813"/>
    <w:rsid w:val="00111621"/>
    <w:rsid w:val="00113037"/>
    <w:rsid w:val="00131F44"/>
    <w:rsid w:val="0014290A"/>
    <w:rsid w:val="00161955"/>
    <w:rsid w:val="0016578D"/>
    <w:rsid w:val="001704A1"/>
    <w:rsid w:val="00176823"/>
    <w:rsid w:val="00186A9D"/>
    <w:rsid w:val="001A6262"/>
    <w:rsid w:val="001B3DFB"/>
    <w:rsid w:val="001C18B5"/>
    <w:rsid w:val="001C248B"/>
    <w:rsid w:val="001D6CD1"/>
    <w:rsid w:val="001E312B"/>
    <w:rsid w:val="00216B41"/>
    <w:rsid w:val="00217228"/>
    <w:rsid w:val="002300AC"/>
    <w:rsid w:val="002546C9"/>
    <w:rsid w:val="00263E65"/>
    <w:rsid w:val="002713E1"/>
    <w:rsid w:val="0027638B"/>
    <w:rsid w:val="00286173"/>
    <w:rsid w:val="002865A3"/>
    <w:rsid w:val="00292FB9"/>
    <w:rsid w:val="00296E07"/>
    <w:rsid w:val="002972CB"/>
    <w:rsid w:val="002A1824"/>
    <w:rsid w:val="002B69AF"/>
    <w:rsid w:val="002F40AC"/>
    <w:rsid w:val="002F490B"/>
    <w:rsid w:val="003000AC"/>
    <w:rsid w:val="00323D33"/>
    <w:rsid w:val="00325ABC"/>
    <w:rsid w:val="003609AC"/>
    <w:rsid w:val="004107F3"/>
    <w:rsid w:val="00417402"/>
    <w:rsid w:val="004266F2"/>
    <w:rsid w:val="0044529F"/>
    <w:rsid w:val="00450049"/>
    <w:rsid w:val="004635D6"/>
    <w:rsid w:val="004668ED"/>
    <w:rsid w:val="00483652"/>
    <w:rsid w:val="004963F9"/>
    <w:rsid w:val="004C2C99"/>
    <w:rsid w:val="004E0F63"/>
    <w:rsid w:val="004E7081"/>
    <w:rsid w:val="00500E0F"/>
    <w:rsid w:val="00500EE7"/>
    <w:rsid w:val="00502F85"/>
    <w:rsid w:val="0051365D"/>
    <w:rsid w:val="00523728"/>
    <w:rsid w:val="00530FFA"/>
    <w:rsid w:val="00534FA3"/>
    <w:rsid w:val="005431A1"/>
    <w:rsid w:val="00544591"/>
    <w:rsid w:val="0054486A"/>
    <w:rsid w:val="0055725F"/>
    <w:rsid w:val="00563546"/>
    <w:rsid w:val="00566584"/>
    <w:rsid w:val="005A401E"/>
    <w:rsid w:val="005B3A6F"/>
    <w:rsid w:val="005E02DD"/>
    <w:rsid w:val="005E0D1E"/>
    <w:rsid w:val="005F13AA"/>
    <w:rsid w:val="005F7370"/>
    <w:rsid w:val="0060593A"/>
    <w:rsid w:val="006108A1"/>
    <w:rsid w:val="00621AF9"/>
    <w:rsid w:val="00643165"/>
    <w:rsid w:val="00667CB2"/>
    <w:rsid w:val="00674EC0"/>
    <w:rsid w:val="00696768"/>
    <w:rsid w:val="006A6EEE"/>
    <w:rsid w:val="006E2284"/>
    <w:rsid w:val="006E790A"/>
    <w:rsid w:val="00711E50"/>
    <w:rsid w:val="0075566B"/>
    <w:rsid w:val="00773D42"/>
    <w:rsid w:val="00786BB6"/>
    <w:rsid w:val="00797F31"/>
    <w:rsid w:val="007A6AC8"/>
    <w:rsid w:val="007B73A7"/>
    <w:rsid w:val="007E4BCA"/>
    <w:rsid w:val="007F27E3"/>
    <w:rsid w:val="007F300B"/>
    <w:rsid w:val="0081222E"/>
    <w:rsid w:val="00814E84"/>
    <w:rsid w:val="00830CCC"/>
    <w:rsid w:val="00850C4C"/>
    <w:rsid w:val="00861E4D"/>
    <w:rsid w:val="008644D5"/>
    <w:rsid w:val="008717DD"/>
    <w:rsid w:val="00871ED7"/>
    <w:rsid w:val="008A4EB9"/>
    <w:rsid w:val="008B5BFE"/>
    <w:rsid w:val="008C769F"/>
    <w:rsid w:val="008D6F71"/>
    <w:rsid w:val="008E779E"/>
    <w:rsid w:val="00936B8C"/>
    <w:rsid w:val="00936EC1"/>
    <w:rsid w:val="009557DF"/>
    <w:rsid w:val="0098310C"/>
    <w:rsid w:val="009A1E60"/>
    <w:rsid w:val="009B22B0"/>
    <w:rsid w:val="009B4CF2"/>
    <w:rsid w:val="009D5422"/>
    <w:rsid w:val="009E20C0"/>
    <w:rsid w:val="009F0B37"/>
    <w:rsid w:val="00A02114"/>
    <w:rsid w:val="00A1375B"/>
    <w:rsid w:val="00A14B59"/>
    <w:rsid w:val="00A22E59"/>
    <w:rsid w:val="00A23008"/>
    <w:rsid w:val="00A5613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94C24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61C3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35EBB"/>
    <w:rsid w:val="00F51C31"/>
    <w:rsid w:val="00F534FB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27</cp:revision>
  <cp:lastPrinted>2019-04-23T20:13:00Z</cp:lastPrinted>
  <dcterms:created xsi:type="dcterms:W3CDTF">2019-06-06T18:25:00Z</dcterms:created>
  <dcterms:modified xsi:type="dcterms:W3CDTF">2020-02-19T03:26:00Z</dcterms:modified>
</cp:coreProperties>
</file>