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2840A8">
        <w:rPr>
          <w:rFonts w:ascii="Arial" w:hAnsi="Arial" w:cs="Arial"/>
          <w:sz w:val="32"/>
        </w:rPr>
        <w:t>Patrimonio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57047E">
        <w:rPr>
          <w:rFonts w:ascii="Arial" w:hAnsi="Arial" w:cs="Arial"/>
          <w:sz w:val="22"/>
        </w:rPr>
        <w:t xml:space="preserve"> </w:t>
      </w:r>
      <w:r w:rsidR="001E247C">
        <w:rPr>
          <w:rFonts w:ascii="Arial" w:hAnsi="Arial" w:cs="Arial"/>
          <w:sz w:val="22"/>
        </w:rPr>
        <w:t>11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E70C7D">
        <w:rPr>
          <w:rFonts w:ascii="Arial" w:hAnsi="Arial" w:cs="Arial"/>
          <w:sz w:val="22"/>
        </w:rPr>
        <w:t>5</w:t>
      </w:r>
      <w:r w:rsidR="008C2415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8C2415">
        <w:rPr>
          <w:rFonts w:ascii="Arial" w:hAnsi="Arial" w:cs="Arial"/>
          <w:sz w:val="22"/>
        </w:rPr>
        <w:t>03 de Marzo</w:t>
      </w:r>
      <w:r w:rsidR="001E247C">
        <w:rPr>
          <w:rFonts w:ascii="Arial" w:hAnsi="Arial" w:cs="Arial"/>
          <w:sz w:val="22"/>
        </w:rPr>
        <w:t xml:space="preserve"> del año 2021</w:t>
      </w:r>
      <w:r w:rsidR="00797F31">
        <w:rPr>
          <w:rFonts w:ascii="Arial" w:hAnsi="Arial" w:cs="Arial"/>
          <w:sz w:val="22"/>
        </w:rPr>
        <w:t xml:space="preserve"> dos mil </w:t>
      </w:r>
      <w:r w:rsidR="001E247C">
        <w:rPr>
          <w:rFonts w:ascii="Arial" w:hAnsi="Arial" w:cs="Arial"/>
          <w:sz w:val="22"/>
        </w:rPr>
        <w:t>veintiuno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2840A8">
        <w:rPr>
          <w:rFonts w:ascii="Arial" w:hAnsi="Arial" w:cs="Arial"/>
          <w:b/>
          <w:sz w:val="22"/>
        </w:rPr>
        <w:t>DE PATRIMONIO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7"/>
      </w:tblGrid>
      <w:tr w:rsidR="00BE12C8" w:rsidTr="001E247C">
        <w:tc>
          <w:tcPr>
            <w:tcW w:w="6062" w:type="dxa"/>
          </w:tcPr>
          <w:p w:rsidR="00BE12C8" w:rsidRPr="00A6365F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Pr="00A6365F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>
              <w:rPr>
                <w:rFonts w:ascii="Arial" w:hAnsi="Arial" w:cs="Arial"/>
                <w:sz w:val="22"/>
              </w:rPr>
              <w:t>Municipal.</w:t>
            </w:r>
          </w:p>
          <w:p w:rsidR="00BE12C8" w:rsidRPr="00A6365F" w:rsidRDefault="00BE12C8" w:rsidP="00A45588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BRISEÑO, Presidente de la Comisión de Presupuesto.</w:t>
            </w:r>
          </w:p>
          <w:p w:rsidR="00BE12C8" w:rsidRPr="00B30E7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>
              <w:rPr>
                <w:rFonts w:ascii="Arial" w:hAnsi="Arial" w:cs="Arial"/>
                <w:sz w:val="22"/>
              </w:rPr>
              <w:t>, Presidenta de la Comisión de Hacienda.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BE12C8" w:rsidRDefault="00BE12C8" w:rsidP="00BE12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BE12C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Mayor.</w:t>
            </w:r>
            <w:r w:rsidR="00864A95">
              <w:rPr>
                <w:rFonts w:ascii="Arial" w:hAnsi="Arial" w:cs="Arial"/>
                <w:sz w:val="22"/>
              </w:rPr>
              <w:t xml:space="preserve"> LIC. DIANA LAURA MARTINEZ ESTRADA.</w:t>
            </w:r>
          </w:p>
          <w:p w:rsidR="00BE12C8" w:rsidRPr="00F70D88" w:rsidRDefault="00BE12C8" w:rsidP="00A455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2917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864A95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</w:p>
          <w:p w:rsidR="00BE12C8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 w:rsidR="00EB0319"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AF4F23" w:rsidRPr="00AF4F23" w:rsidRDefault="00530FFA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AF4F23" w:rsidRPr="00AF4F23">
        <w:rPr>
          <w:rFonts w:ascii="Arial,Bold" w:hAnsi="Arial,Bold" w:cs="Arial,Bold"/>
          <w:b/>
          <w:bCs/>
          <w:color w:val="000000"/>
          <w:sz w:val="16"/>
          <w:szCs w:val="16"/>
        </w:rPr>
        <w:t>Artículo 72</w:t>
      </w:r>
      <w:r w:rsidR="00AF4F23" w:rsidRPr="00AF4F23">
        <w:rPr>
          <w:rFonts w:ascii="Arial,Bold" w:hAnsi="Arial,Bold" w:cs="Arial,Bold"/>
          <w:bCs/>
          <w:color w:val="000000"/>
          <w:sz w:val="16"/>
          <w:szCs w:val="16"/>
        </w:rPr>
        <w:t xml:space="preserve">.- </w:t>
      </w:r>
      <w:r w:rsidR="00AF4F23" w:rsidRPr="00AF4F23">
        <w:rPr>
          <w:color w:val="000000"/>
          <w:sz w:val="16"/>
          <w:szCs w:val="16"/>
        </w:rPr>
        <w:t xml:space="preserve">La Comisión Edilicia de Patrimonio Municipal tiene las siguientes atribuciones: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I. Proponer, analizar, estudiar y dictaminar las iniciativas concernientes a los bienes de dominio público y privado del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II. Evaluar los trabajos de las dependencias municipales con funciones en la materia y con base en sus resultados y las necesidades operantes, proponer las medidas pertinentes para orientar la política que al respecto deba emprender el municipio;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F4F23">
        <w:rPr>
          <w:color w:val="000000"/>
          <w:sz w:val="16"/>
          <w:szCs w:val="16"/>
        </w:rPr>
        <w:t xml:space="preserve">III. Evaluar la actividad patrimonial municipal, mediante la presentación de informes y la propuesta de sistemas para el adecuado uso, control, mantenimiento, recuperación, restauración, incremento y mejoramiento de los bienes de dominio público y privado del Municipio; y </w:t>
      </w:r>
    </w:p>
    <w:p w:rsidR="00AF4F23" w:rsidRPr="00AF4F23" w:rsidRDefault="00AF4F23" w:rsidP="00AF4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IV.- </w:t>
      </w:r>
      <w:r w:rsidRPr="00AF4F23">
        <w:rPr>
          <w:color w:val="000000"/>
          <w:sz w:val="16"/>
          <w:szCs w:val="16"/>
        </w:rPr>
        <w:t>Estudiar y, en su caso, proponer la celebración de convenios o contratos con la Federación, el Estado, los municipios o los particulares respecto de los bienes de dominio público y privado del Municipio</w:t>
      </w:r>
      <w:r w:rsidR="006108A1" w:rsidRPr="00AF4F23">
        <w:rPr>
          <w:rFonts w:ascii="Arial" w:hAnsi="Arial" w:cs="Arial"/>
          <w:color w:val="000000"/>
          <w:sz w:val="16"/>
          <w:szCs w:val="16"/>
        </w:rPr>
        <w:t xml:space="preserve">); </w:t>
      </w:r>
    </w:p>
    <w:p w:rsidR="00530FFA" w:rsidRPr="00AF4F23" w:rsidRDefault="00AF4F23" w:rsidP="00AF4F23">
      <w:pPr>
        <w:autoSpaceDE w:val="0"/>
        <w:autoSpaceDN w:val="0"/>
        <w:adjustRightInd w:val="0"/>
        <w:jc w:val="both"/>
        <w:rPr>
          <w:color w:val="000000"/>
        </w:rPr>
      </w:pPr>
      <w:r w:rsidRPr="00AF4F23">
        <w:rPr>
          <w:rFonts w:ascii="Arial" w:hAnsi="Arial" w:cs="Arial"/>
        </w:rPr>
        <w:t>E</w:t>
      </w:r>
      <w:r w:rsidR="006108A1" w:rsidRPr="00AF4F23">
        <w:rPr>
          <w:rFonts w:ascii="Arial" w:hAnsi="Arial" w:cs="Arial"/>
        </w:rPr>
        <w:t>l C.</w:t>
      </w:r>
      <w:r w:rsidR="006108A1" w:rsidRPr="00AF4F23">
        <w:rPr>
          <w:rFonts w:ascii="Arial" w:hAnsi="Arial" w:cs="Arial"/>
          <w:sz w:val="22"/>
        </w:rPr>
        <w:t xml:space="preserve"> Presidente Municipal,  Presiden</w:t>
      </w:r>
      <w:r w:rsidR="002840A8" w:rsidRPr="00AF4F23">
        <w:rPr>
          <w:rFonts w:ascii="Arial" w:hAnsi="Arial" w:cs="Arial"/>
          <w:sz w:val="22"/>
        </w:rPr>
        <w:t>te de la Comisión de Patrimonio</w:t>
      </w:r>
      <w:r w:rsidR="006108A1" w:rsidRPr="00AF4F23">
        <w:rPr>
          <w:rFonts w:ascii="Arial" w:hAnsi="Arial" w:cs="Arial"/>
          <w:sz w:val="22"/>
        </w:rPr>
        <w:t xml:space="preserve"> </w:t>
      </w:r>
      <w:r w:rsidR="006108A1" w:rsidRPr="00AF4F23">
        <w:rPr>
          <w:rFonts w:ascii="Arial" w:hAnsi="Arial" w:cs="Arial"/>
        </w:rPr>
        <w:t xml:space="preserve"> </w:t>
      </w:r>
      <w:r w:rsidR="006108A1" w:rsidRPr="00AF4F23">
        <w:rPr>
          <w:rFonts w:ascii="Arial" w:hAnsi="Arial" w:cs="Arial"/>
          <w:b/>
          <w:sz w:val="22"/>
        </w:rPr>
        <w:t>LCI JESUS UBALDO MEDINA BRISEÑO, mediante previa convocatoria.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BE12C8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2840A8" w:rsidRDefault="008644D5" w:rsidP="002840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 w:rsidR="00530FFA" w:rsidRPr="00EA63DF">
        <w:rPr>
          <w:rFonts w:ascii="Arial" w:hAnsi="Arial" w:cs="Arial"/>
          <w:b/>
        </w:rPr>
        <w:t>UNICO PUNTO</w:t>
      </w:r>
      <w:r w:rsidR="00530FFA">
        <w:rPr>
          <w:rFonts w:ascii="Arial" w:hAnsi="Arial" w:cs="Arial"/>
        </w:rPr>
        <w:t>.</w:t>
      </w:r>
    </w:p>
    <w:p w:rsidR="00AE48FA" w:rsidRDefault="00AE48FA" w:rsidP="00AE48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BE12C8" w:rsidTr="00A45588">
        <w:tc>
          <w:tcPr>
            <w:tcW w:w="8979" w:type="dxa"/>
          </w:tcPr>
          <w:p w:rsidR="00D75A8A" w:rsidRPr="007F372C" w:rsidRDefault="00E055E5" w:rsidP="00D75A8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noProof/>
                <w:sz w:val="22"/>
                <w:lang w:val="es-MX" w:eastAsia="es-MX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  <w:r w:rsidR="00EE10F6"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511671D5" wp14:editId="6519D763">
                      <wp:extent cx="301625" cy="301625"/>
                      <wp:effectExtent l="0" t="0" r="0" b="0"/>
                      <wp:docPr id="1" name="Rectángulo 1" descr="blob:https://web.whatsapp.com/ef328dcf-5b93-4176-a5d4-0c8b80412f7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blob:https://web.whatsapp.com/ef328dcf-5b93-4176-a5d4-0c8b80412f7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PAF6VfrAgAABAYAAA4AAAAA&#10;AAAAAAAAAAAALgIAAGRycy9lMm9Eb2MueG1sUEsBAi0AFAAGAAgAAAAhAGg2l2jaAAAAAwEAAA8A&#10;AAAAAAAAAAAAAAAARQ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E12C8" w:rsidTr="00A45588">
        <w:tc>
          <w:tcPr>
            <w:tcW w:w="8979" w:type="dxa"/>
          </w:tcPr>
          <w:p w:rsidR="005F0CB3" w:rsidRDefault="001E247C" w:rsidP="001E247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mantienen los trabajos para la actualización de los inventarios de inmuebles y muebles del Ayunta</w:t>
            </w:r>
            <w:r w:rsidR="007F372C">
              <w:rPr>
                <w:rFonts w:ascii="Arial" w:hAnsi="Arial" w:cs="Arial"/>
                <w:sz w:val="22"/>
              </w:rPr>
              <w:t xml:space="preserve">miento de San Juan de los Lagos, donde se </w:t>
            </w:r>
            <w:r w:rsidR="007F372C">
              <w:rPr>
                <w:rFonts w:ascii="Arial" w:hAnsi="Arial" w:cs="Arial"/>
                <w:sz w:val="22"/>
              </w:rPr>
              <w:lastRenderedPageBreak/>
              <w:t>estará generando la nomenclatura de los mismos a través de un código.</w:t>
            </w:r>
          </w:p>
          <w:p w:rsidR="007F372C" w:rsidRPr="000D2016" w:rsidRDefault="007F372C" w:rsidP="007F372C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acuerda realizar la actualización de inventario por lo menos 2 direcciones por semana para lograr la meta del  total de las Direcciones antes del mes de Septiembre 2021.</w:t>
            </w:r>
          </w:p>
        </w:tc>
      </w:tr>
      <w:tr w:rsidR="00BE12C8" w:rsidTr="00A45588">
        <w:tc>
          <w:tcPr>
            <w:tcW w:w="8979" w:type="dxa"/>
          </w:tcPr>
          <w:p w:rsidR="00BE12C8" w:rsidRPr="00FC47CE" w:rsidRDefault="00D75A8A" w:rsidP="00D75A8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Sin asuntos que tratar.</w:t>
            </w:r>
          </w:p>
        </w:tc>
      </w:tr>
      <w:tr w:rsidR="00BE12C8" w:rsidTr="00A45588">
        <w:tc>
          <w:tcPr>
            <w:tcW w:w="8979" w:type="dxa"/>
          </w:tcPr>
          <w:p w:rsidR="00E70C7D" w:rsidRPr="00E70C7D" w:rsidRDefault="00E70C7D" w:rsidP="00E055E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E70C7D" w:rsidRDefault="00E70C7D" w:rsidP="00E70C7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Una vez Estudiado el caso de la posibilidad de generar con la A.C.</w:t>
            </w:r>
            <w:r w:rsidR="001E247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los colonos del FRACCIONAMIENTO LOS LAGOS, a fin de realizar un contrato de COMODATO al respecto del edificio que estuvo utilizando el CECITEG con anterioridad, el mismo </w:t>
            </w:r>
            <w:r w:rsidR="00EA2E5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sería</w:t>
            </w:r>
            <w:r w:rsidR="001E247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utilizado para la generación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de un centro educativo privado.</w:t>
            </w:r>
          </w:p>
          <w:p w:rsidR="00E70C7D" w:rsidRDefault="00E70C7D" w:rsidP="00E70C7D">
            <w:pPr>
              <w:pStyle w:val="Prrafodelista"/>
              <w:ind w:left="1080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Acuerdo.-  P</w:t>
            </w:r>
            <w:r w:rsidR="007F372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or unanimidad de los presente se dictamina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a favor de la factibilidad de generar CONTRATO COMODATO en favor de la A.C. Colonos del Fraccionamiento los Lagos.</w:t>
            </w:r>
          </w:p>
          <w:p w:rsidR="00E70C7D" w:rsidRPr="00E70C7D" w:rsidRDefault="00E70C7D" w:rsidP="00E70C7D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0C7D" w:rsidRPr="00E70C7D" w:rsidRDefault="00E70C7D" w:rsidP="00E70C7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Una vez Estudiado el caso de la posibilidad de generar CONTRATO COMODATO, sobre lo que actualmente se encuentran las instalaciones de la CRUZ ROJA, dando la condiciones de reubicación a fin de que en el lugar en mención se realicen obrar de construcción del HOSPITAL DEL IMSS, prestando servicio regional.</w:t>
            </w:r>
          </w:p>
          <w:p w:rsidR="00E70C7D" w:rsidRDefault="00E70C7D" w:rsidP="00E70C7D">
            <w:pPr>
              <w:pStyle w:val="Prrafodelista"/>
              <w:ind w:left="1080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Acuerdo.-  Por unani</w:t>
            </w:r>
            <w:r w:rsidR="007F372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midad de los presente de dictamina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a favor de la factibilidad de generar CONTRATO COMODATO del inmueble donde se encuentra actualmente las instalaciones de La delegación de CRUZ ROJA, la cual </w:t>
            </w:r>
            <w:r w:rsidR="007F372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sería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F372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reubicada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en las mejores condiciones, para entregar el inmueble al INSTITUTO MEXICANO DEL SEGURO SOCIAL.</w:t>
            </w:r>
          </w:p>
          <w:p w:rsidR="00E70C7D" w:rsidRPr="00E70C7D" w:rsidRDefault="00E70C7D" w:rsidP="00E70C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E312B" w:rsidRDefault="001E312B" w:rsidP="001E312B">
      <w:pPr>
        <w:jc w:val="both"/>
        <w:rPr>
          <w:rFonts w:ascii="Arial" w:hAnsi="Arial" w:cs="Arial"/>
          <w:sz w:val="22"/>
        </w:rPr>
      </w:pP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70C7D">
        <w:rPr>
          <w:rFonts w:ascii="Arial" w:hAnsi="Arial" w:cs="Arial"/>
          <w:sz w:val="22"/>
        </w:rPr>
        <w:t>12</w:t>
      </w:r>
      <w:r w:rsidR="00D74E4F">
        <w:rPr>
          <w:rFonts w:ascii="Arial" w:hAnsi="Arial" w:cs="Arial"/>
          <w:sz w:val="22"/>
        </w:rPr>
        <w:t xml:space="preserve"> horas </w:t>
      </w:r>
      <w:r w:rsidR="00E70C7D">
        <w:rPr>
          <w:rFonts w:ascii="Arial" w:hAnsi="Arial" w:cs="Arial"/>
          <w:sz w:val="22"/>
        </w:rPr>
        <w:t>con 43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BE12C8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EE6027" w:rsidRDefault="00BE12C8" w:rsidP="00A45588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  <w:p w:rsidR="00BE12C8" w:rsidRPr="008C769F" w:rsidRDefault="00BE12C8" w:rsidP="00A45588">
            <w:pPr>
              <w:jc w:val="center"/>
              <w:rPr>
                <w:rFonts w:ascii="Arial" w:hAnsi="Arial" w:cs="Arial"/>
              </w:rPr>
            </w:pPr>
          </w:p>
        </w:tc>
      </w:tr>
      <w:tr w:rsidR="00BE12C8" w:rsidRPr="008C769F" w:rsidTr="00A4558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7F372C" w:rsidRDefault="00BE12C8" w:rsidP="007F372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  <w:r w:rsidR="007F372C">
              <w:rPr>
                <w:rFonts w:ascii="Arial" w:hAnsi="Arial" w:cs="Arial"/>
                <w:sz w:val="22"/>
              </w:rPr>
              <w:t>.</w:t>
            </w:r>
          </w:p>
          <w:p w:rsidR="00BE12C8" w:rsidRPr="00BB5819" w:rsidRDefault="00BE12C8" w:rsidP="009778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E12C8" w:rsidRPr="008C769F" w:rsidRDefault="00BE12C8" w:rsidP="0097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Síndico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E12C8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  <w:p w:rsidR="00BE12C8" w:rsidRPr="008C769F" w:rsidRDefault="00BE12C8" w:rsidP="0097781C">
            <w:pPr>
              <w:jc w:val="both"/>
              <w:rPr>
                <w:rFonts w:ascii="Arial" w:hAnsi="Arial" w:cs="Arial"/>
              </w:rPr>
            </w:pPr>
          </w:p>
        </w:tc>
      </w:tr>
      <w:tr w:rsidR="00BE12C8" w:rsidRPr="008C769F" w:rsidTr="00BE12C8">
        <w:trPr>
          <w:jc w:val="center"/>
        </w:trPr>
        <w:tc>
          <w:tcPr>
            <w:tcW w:w="4489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AF7F38" w:rsidRDefault="00AF7F38" w:rsidP="00AF7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 del Municipio de San Juan de los Lagos</w:t>
            </w:r>
          </w:p>
          <w:p w:rsidR="00BE12C8" w:rsidRPr="00BE12C8" w:rsidRDefault="00AF7F38" w:rsidP="00AF7F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Lic. Diana Laura Martínez Estrada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4490" w:type="dxa"/>
          </w:tcPr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C8">
              <w:rPr>
                <w:rFonts w:ascii="Arial" w:hAnsi="Arial" w:cs="Arial"/>
                <w:sz w:val="22"/>
                <w:szCs w:val="22"/>
              </w:rPr>
              <w:t>El Secretario General del Ayuntamiento LIC. VERULO MURO MURO.</w:t>
            </w:r>
          </w:p>
          <w:p w:rsidR="00BE12C8" w:rsidRPr="00BE12C8" w:rsidRDefault="00BE12C8" w:rsidP="00977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20" w:rsidRDefault="00AA2C20" w:rsidP="00E161C3">
      <w:r>
        <w:separator/>
      </w:r>
    </w:p>
  </w:endnote>
  <w:endnote w:type="continuationSeparator" w:id="0">
    <w:p w:rsidR="00AA2C20" w:rsidRDefault="00AA2C20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Piedepgina"/>
      <w:jc w:val="right"/>
    </w:pPr>
  </w:p>
  <w:p w:rsidR="00A45588" w:rsidRDefault="00A45588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10C0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10C08">
      <w:rPr>
        <w:b/>
        <w:bCs/>
        <w:noProof/>
      </w:rPr>
      <w:t>2</w:t>
    </w:r>
    <w:r>
      <w:rPr>
        <w:b/>
        <w:bCs/>
      </w:rPr>
      <w:fldChar w:fldCharType="end"/>
    </w:r>
  </w:p>
  <w:p w:rsidR="00A45588" w:rsidRDefault="008C2415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03 de  Marzo</w:t>
    </w:r>
    <w:r w:rsidR="00EA2E56">
      <w:t xml:space="preserve">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20" w:rsidRDefault="00AA2C20" w:rsidP="00E161C3">
      <w:r>
        <w:separator/>
      </w:r>
    </w:p>
  </w:footnote>
  <w:footnote w:type="continuationSeparator" w:id="0">
    <w:p w:rsidR="00AA2C20" w:rsidRDefault="00AA2C20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588" w:rsidRDefault="00A455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88" w:rsidRDefault="00A45588">
    <w:pPr>
      <w:pStyle w:val="Ttulo1"/>
      <w:rPr>
        <w:b/>
      </w:rPr>
    </w:pPr>
  </w:p>
  <w:p w:rsidR="00A45588" w:rsidRDefault="00A45588">
    <w:pPr>
      <w:pStyle w:val="Ttulo1"/>
      <w:rPr>
        <w:b/>
      </w:rPr>
    </w:pPr>
    <w:r>
      <w:rPr>
        <w:b/>
      </w:rPr>
      <w:t xml:space="preserve">          </w:t>
    </w:r>
  </w:p>
  <w:p w:rsidR="00A45588" w:rsidRDefault="008C2415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</w:t>
    </w:r>
    <w:r w:rsidR="00A45588">
      <w:t xml:space="preserve"> SESION ORDINARIA DE COMISION MUNICIPAL DE PATRIMONIO.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4D14"/>
    <w:multiLevelType w:val="hybridMultilevel"/>
    <w:tmpl w:val="844E0910"/>
    <w:lvl w:ilvl="0" w:tplc="90C094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3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37B6"/>
    <w:rsid w:val="00006316"/>
    <w:rsid w:val="000179BE"/>
    <w:rsid w:val="00024605"/>
    <w:rsid w:val="000272E4"/>
    <w:rsid w:val="00051F81"/>
    <w:rsid w:val="0005552B"/>
    <w:rsid w:val="00062961"/>
    <w:rsid w:val="00070961"/>
    <w:rsid w:val="00083352"/>
    <w:rsid w:val="00087D0A"/>
    <w:rsid w:val="00092264"/>
    <w:rsid w:val="00092DC9"/>
    <w:rsid w:val="000B7ABD"/>
    <w:rsid w:val="000D2016"/>
    <w:rsid w:val="000D6B7B"/>
    <w:rsid w:val="000F1990"/>
    <w:rsid w:val="000F2CF3"/>
    <w:rsid w:val="000F3813"/>
    <w:rsid w:val="00113037"/>
    <w:rsid w:val="00131F44"/>
    <w:rsid w:val="0014290A"/>
    <w:rsid w:val="00161955"/>
    <w:rsid w:val="0016578D"/>
    <w:rsid w:val="001704A1"/>
    <w:rsid w:val="00176823"/>
    <w:rsid w:val="00186A9D"/>
    <w:rsid w:val="001A17F9"/>
    <w:rsid w:val="001A6262"/>
    <w:rsid w:val="001B3DFB"/>
    <w:rsid w:val="001C18B5"/>
    <w:rsid w:val="001C248B"/>
    <w:rsid w:val="001D6CD1"/>
    <w:rsid w:val="001E247C"/>
    <w:rsid w:val="001E312B"/>
    <w:rsid w:val="001F4C7D"/>
    <w:rsid w:val="00216B41"/>
    <w:rsid w:val="00217228"/>
    <w:rsid w:val="002300AC"/>
    <w:rsid w:val="002546C9"/>
    <w:rsid w:val="00255A6F"/>
    <w:rsid w:val="00263E65"/>
    <w:rsid w:val="002713E1"/>
    <w:rsid w:val="002840A8"/>
    <w:rsid w:val="00286173"/>
    <w:rsid w:val="00292FB9"/>
    <w:rsid w:val="00293727"/>
    <w:rsid w:val="00296E07"/>
    <w:rsid w:val="002972CB"/>
    <w:rsid w:val="002A1824"/>
    <w:rsid w:val="002B69AF"/>
    <w:rsid w:val="002F40AC"/>
    <w:rsid w:val="002F490B"/>
    <w:rsid w:val="003000AC"/>
    <w:rsid w:val="00323D33"/>
    <w:rsid w:val="00325ABC"/>
    <w:rsid w:val="00356A08"/>
    <w:rsid w:val="003609AC"/>
    <w:rsid w:val="004107F3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0FFA"/>
    <w:rsid w:val="00534FA3"/>
    <w:rsid w:val="005431A1"/>
    <w:rsid w:val="00544591"/>
    <w:rsid w:val="0055725F"/>
    <w:rsid w:val="005576AA"/>
    <w:rsid w:val="0057047E"/>
    <w:rsid w:val="005A10A4"/>
    <w:rsid w:val="005A401E"/>
    <w:rsid w:val="005B3A6F"/>
    <w:rsid w:val="005E0D1E"/>
    <w:rsid w:val="005F0CB3"/>
    <w:rsid w:val="005F7370"/>
    <w:rsid w:val="0060593A"/>
    <w:rsid w:val="006108A1"/>
    <w:rsid w:val="00616E6F"/>
    <w:rsid w:val="00621AF9"/>
    <w:rsid w:val="00622D5F"/>
    <w:rsid w:val="00643165"/>
    <w:rsid w:val="006469D3"/>
    <w:rsid w:val="00667CB2"/>
    <w:rsid w:val="00674EC0"/>
    <w:rsid w:val="00696768"/>
    <w:rsid w:val="006A6EEE"/>
    <w:rsid w:val="006D1A8C"/>
    <w:rsid w:val="006E2284"/>
    <w:rsid w:val="006E790A"/>
    <w:rsid w:val="00711E50"/>
    <w:rsid w:val="0075566B"/>
    <w:rsid w:val="00773D42"/>
    <w:rsid w:val="00773F29"/>
    <w:rsid w:val="0078279B"/>
    <w:rsid w:val="00786BB6"/>
    <w:rsid w:val="00797F31"/>
    <w:rsid w:val="007A6AC8"/>
    <w:rsid w:val="007B73A7"/>
    <w:rsid w:val="007E0C8F"/>
    <w:rsid w:val="007E4BCA"/>
    <w:rsid w:val="007F300B"/>
    <w:rsid w:val="007F372C"/>
    <w:rsid w:val="00830CCC"/>
    <w:rsid w:val="00850C4C"/>
    <w:rsid w:val="008644D5"/>
    <w:rsid w:val="00864A95"/>
    <w:rsid w:val="00871ED7"/>
    <w:rsid w:val="008B5BFE"/>
    <w:rsid w:val="008C2415"/>
    <w:rsid w:val="008C769F"/>
    <w:rsid w:val="008D6F71"/>
    <w:rsid w:val="008E779E"/>
    <w:rsid w:val="00904FAA"/>
    <w:rsid w:val="00917E62"/>
    <w:rsid w:val="00936B8C"/>
    <w:rsid w:val="00936EC1"/>
    <w:rsid w:val="009557DF"/>
    <w:rsid w:val="0097781C"/>
    <w:rsid w:val="0098310C"/>
    <w:rsid w:val="009A1E60"/>
    <w:rsid w:val="009B22B0"/>
    <w:rsid w:val="009B4CF2"/>
    <w:rsid w:val="009D199B"/>
    <w:rsid w:val="009D5422"/>
    <w:rsid w:val="009D6149"/>
    <w:rsid w:val="009E20C0"/>
    <w:rsid w:val="009F0B37"/>
    <w:rsid w:val="009F61F9"/>
    <w:rsid w:val="00A02114"/>
    <w:rsid w:val="00A1375B"/>
    <w:rsid w:val="00A14B59"/>
    <w:rsid w:val="00A23008"/>
    <w:rsid w:val="00A36957"/>
    <w:rsid w:val="00A45588"/>
    <w:rsid w:val="00A6365F"/>
    <w:rsid w:val="00A64BF4"/>
    <w:rsid w:val="00A6526C"/>
    <w:rsid w:val="00A826E1"/>
    <w:rsid w:val="00A82F11"/>
    <w:rsid w:val="00A869FB"/>
    <w:rsid w:val="00A93F68"/>
    <w:rsid w:val="00AA2C20"/>
    <w:rsid w:val="00AA63F3"/>
    <w:rsid w:val="00AB0C35"/>
    <w:rsid w:val="00AB1F23"/>
    <w:rsid w:val="00AC39D5"/>
    <w:rsid w:val="00AC4B7F"/>
    <w:rsid w:val="00AC52B1"/>
    <w:rsid w:val="00AD7789"/>
    <w:rsid w:val="00AE48FA"/>
    <w:rsid w:val="00AF20F7"/>
    <w:rsid w:val="00AF32C0"/>
    <w:rsid w:val="00AF4F23"/>
    <w:rsid w:val="00AF7F38"/>
    <w:rsid w:val="00B10C08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D06ED"/>
    <w:rsid w:val="00BE12C8"/>
    <w:rsid w:val="00BE4C32"/>
    <w:rsid w:val="00BF1575"/>
    <w:rsid w:val="00BF69FA"/>
    <w:rsid w:val="00C20023"/>
    <w:rsid w:val="00C330DE"/>
    <w:rsid w:val="00C46C81"/>
    <w:rsid w:val="00C54085"/>
    <w:rsid w:val="00C54A93"/>
    <w:rsid w:val="00C615A0"/>
    <w:rsid w:val="00C62D1D"/>
    <w:rsid w:val="00C6777D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75A8A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055E5"/>
    <w:rsid w:val="00E161C3"/>
    <w:rsid w:val="00E27A47"/>
    <w:rsid w:val="00E41284"/>
    <w:rsid w:val="00E50825"/>
    <w:rsid w:val="00E70C7D"/>
    <w:rsid w:val="00E738ED"/>
    <w:rsid w:val="00E752A1"/>
    <w:rsid w:val="00E856C9"/>
    <w:rsid w:val="00E8675D"/>
    <w:rsid w:val="00EA02F0"/>
    <w:rsid w:val="00EA2E56"/>
    <w:rsid w:val="00EB0319"/>
    <w:rsid w:val="00EB2AF5"/>
    <w:rsid w:val="00ED09A8"/>
    <w:rsid w:val="00EE10F6"/>
    <w:rsid w:val="00EE11F9"/>
    <w:rsid w:val="00EE60F1"/>
    <w:rsid w:val="00F007FB"/>
    <w:rsid w:val="00F21F70"/>
    <w:rsid w:val="00F255C4"/>
    <w:rsid w:val="00F25B3F"/>
    <w:rsid w:val="00F2711C"/>
    <w:rsid w:val="00F35625"/>
    <w:rsid w:val="00F475A2"/>
    <w:rsid w:val="00F534FB"/>
    <w:rsid w:val="00F72261"/>
    <w:rsid w:val="00F766B5"/>
    <w:rsid w:val="00F8728E"/>
    <w:rsid w:val="00F91C30"/>
    <w:rsid w:val="00FB66A9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4</cp:revision>
  <cp:lastPrinted>2019-04-23T20:13:00Z</cp:lastPrinted>
  <dcterms:created xsi:type="dcterms:W3CDTF">2021-03-04T02:36:00Z</dcterms:created>
  <dcterms:modified xsi:type="dcterms:W3CDTF">2021-03-10T16:47:00Z</dcterms:modified>
</cp:coreProperties>
</file>