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A729FC" w:rsidRPr="008C769F" w:rsidRDefault="008C769F" w:rsidP="00A729FC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F2A4A">
        <w:rPr>
          <w:rFonts w:ascii="Arial" w:hAnsi="Arial" w:cs="Arial"/>
          <w:sz w:val="22"/>
        </w:rPr>
        <w:t>alisco siendo las 13</w:t>
      </w:r>
      <w:r w:rsidR="00C73174">
        <w:rPr>
          <w:rFonts w:ascii="Arial" w:hAnsi="Arial" w:cs="Arial"/>
          <w:sz w:val="22"/>
        </w:rPr>
        <w:t xml:space="preserve">  horas con 3</w:t>
      </w:r>
      <w:r w:rsidR="00714FC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2F17">
        <w:rPr>
          <w:rFonts w:ascii="Arial" w:hAnsi="Arial" w:cs="Arial"/>
          <w:sz w:val="22"/>
        </w:rPr>
        <w:t xml:space="preserve"> 2</w:t>
      </w:r>
      <w:r w:rsidR="008C4160">
        <w:rPr>
          <w:rFonts w:ascii="Arial" w:hAnsi="Arial" w:cs="Arial"/>
          <w:sz w:val="22"/>
        </w:rPr>
        <w:t xml:space="preserve">7 de </w:t>
      </w:r>
      <w:r w:rsidR="00112F17">
        <w:rPr>
          <w:rFonts w:ascii="Arial" w:hAnsi="Arial" w:cs="Arial"/>
          <w:sz w:val="22"/>
        </w:rPr>
        <w:t>Enero</w:t>
      </w:r>
      <w:r w:rsidR="00D63F79">
        <w:rPr>
          <w:rFonts w:ascii="Arial" w:hAnsi="Arial" w:cs="Arial"/>
          <w:sz w:val="22"/>
        </w:rPr>
        <w:t xml:space="preserve"> del </w:t>
      </w:r>
      <w:r w:rsidR="008C4160">
        <w:rPr>
          <w:rFonts w:ascii="Arial" w:hAnsi="Arial" w:cs="Arial"/>
          <w:sz w:val="22"/>
          <w:szCs w:val="22"/>
        </w:rPr>
        <w:t>año 2021</w:t>
      </w:r>
      <w:r w:rsidR="00797F31" w:rsidRPr="00714FC8">
        <w:rPr>
          <w:rFonts w:ascii="Arial" w:hAnsi="Arial" w:cs="Arial"/>
          <w:sz w:val="22"/>
          <w:szCs w:val="22"/>
        </w:rPr>
        <w:t xml:space="preserve"> dos mil </w:t>
      </w:r>
      <w:r w:rsidR="00112F17">
        <w:rPr>
          <w:rFonts w:ascii="Arial" w:hAnsi="Arial" w:cs="Arial"/>
          <w:sz w:val="22"/>
          <w:szCs w:val="22"/>
        </w:rPr>
        <w:t>veintiuno</w:t>
      </w:r>
      <w:r w:rsidRPr="00714FC8">
        <w:rPr>
          <w:rFonts w:ascii="Arial" w:hAnsi="Arial" w:cs="Arial"/>
          <w:sz w:val="22"/>
          <w:szCs w:val="22"/>
        </w:rPr>
        <w:t>,</w:t>
      </w:r>
      <w:r w:rsidRPr="008C769F">
        <w:rPr>
          <w:rFonts w:ascii="Arial" w:hAnsi="Arial" w:cs="Arial"/>
          <w:sz w:val="22"/>
        </w:rPr>
        <w:t xml:space="preserve"> </w:t>
      </w:r>
      <w:r w:rsidR="00A729FC" w:rsidRPr="008C769F">
        <w:rPr>
          <w:rFonts w:ascii="Arial" w:hAnsi="Arial" w:cs="Arial"/>
          <w:sz w:val="22"/>
        </w:rPr>
        <w:t>por lo que estan</w:t>
      </w:r>
      <w:r w:rsidR="00A729FC">
        <w:rPr>
          <w:rFonts w:ascii="Arial" w:hAnsi="Arial" w:cs="Arial"/>
          <w:sz w:val="22"/>
        </w:rPr>
        <w:t>do reunidos en el salón de Correos, dentro de Palacio Municipal, los que integran la Comisión</w:t>
      </w:r>
      <w:r w:rsidR="00A729FC" w:rsidRPr="008C769F">
        <w:rPr>
          <w:rFonts w:ascii="Arial" w:hAnsi="Arial" w:cs="Arial"/>
          <w:sz w:val="22"/>
        </w:rPr>
        <w:t>, se procede a  celebrar esta sesión ordinaria, y acto continuo el servidor público encar</w:t>
      </w:r>
      <w:r w:rsidR="00A729FC">
        <w:rPr>
          <w:rFonts w:ascii="Arial" w:hAnsi="Arial" w:cs="Arial"/>
          <w:sz w:val="22"/>
        </w:rPr>
        <w:t xml:space="preserve">gado de la Secretaria Técnica  de esta comisión </w:t>
      </w:r>
      <w:r w:rsidR="00A729FC" w:rsidRPr="008C769F">
        <w:rPr>
          <w:rFonts w:ascii="Arial" w:hAnsi="Arial" w:cs="Arial"/>
          <w:sz w:val="22"/>
        </w:rPr>
        <w:t>procederá a tomar lista de asistencia y en su caso hacer la correspondien</w:t>
      </w:r>
      <w:r w:rsidR="00A729FC">
        <w:rPr>
          <w:rFonts w:ascii="Arial" w:hAnsi="Arial" w:cs="Arial"/>
          <w:sz w:val="22"/>
        </w:rPr>
        <w:t>te declaratoria de quorum legal:</w:t>
      </w:r>
      <w:r w:rsidR="00A729FC"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634"/>
      </w:tblGrid>
      <w:tr w:rsidR="00A6365F" w:rsidTr="00112F17">
        <w:tc>
          <w:tcPr>
            <w:tcW w:w="6345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C73174">
              <w:rPr>
                <w:rFonts w:ascii="Arial" w:hAnsi="Arial" w:cs="Arial"/>
                <w:sz w:val="22"/>
              </w:rPr>
              <w:t>Teniente Nava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</w:t>
            </w:r>
            <w:r w:rsidR="00F75717">
              <w:rPr>
                <w:rFonts w:ascii="Arial" w:hAnsi="Arial" w:cs="Arial"/>
                <w:sz w:val="22"/>
              </w:rPr>
              <w:t xml:space="preserve">al. </w:t>
            </w:r>
            <w:r w:rsidR="009C5F06">
              <w:rPr>
                <w:rFonts w:ascii="Arial" w:hAnsi="Arial" w:cs="Arial"/>
                <w:sz w:val="22"/>
              </w:rPr>
              <w:t>MIGUEL ANGEL MARQUEZ DE ALBA</w:t>
            </w:r>
            <w:r w:rsidR="009C5F06">
              <w:t xml:space="preserve"> o su representante </w:t>
            </w:r>
            <w:r w:rsidR="00E25E44" w:rsidRPr="00CE2873">
              <w:rPr>
                <w:rFonts w:ascii="Arial" w:hAnsi="Arial" w:cs="Arial"/>
                <w:lang w:val="pt-PT"/>
              </w:rPr>
              <w:t>C. Alan Saúl Hernández Quevedo</w:t>
            </w:r>
            <w:r w:rsidR="00E25E44">
              <w:rPr>
                <w:rFonts w:ascii="Arial" w:hAnsi="Arial" w:cs="Arial"/>
                <w:lang w:val="pt-PT"/>
              </w:rPr>
              <w:t>.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>Lic. Lizbeth Viridiana Espinoza Gutiérrez.</w:t>
            </w:r>
            <w:r w:rsidR="00C73174">
              <w:rPr>
                <w:rFonts w:ascii="Arial" w:hAnsi="Arial" w:cs="Arial"/>
                <w:sz w:val="22"/>
              </w:rPr>
              <w:t xml:space="preserve"> Representado por </w:t>
            </w:r>
            <w:r w:rsidR="00720289">
              <w:rPr>
                <w:rFonts w:ascii="Arial" w:hAnsi="Arial" w:cs="Arial"/>
                <w:sz w:val="22"/>
              </w:rPr>
              <w:t>Juan Francisco Ramírez Lomelí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4E63F2">
              <w:rPr>
                <w:rFonts w:ascii="Arial" w:hAnsi="Arial" w:cs="Arial"/>
                <w:sz w:val="22"/>
              </w:rPr>
              <w:t xml:space="preserve"> YAMILE LOPEZ </w:t>
            </w:r>
            <w:r w:rsidR="009358BF">
              <w:rPr>
                <w:rFonts w:ascii="Arial" w:hAnsi="Arial" w:cs="Arial"/>
                <w:sz w:val="22"/>
              </w:rPr>
              <w:t xml:space="preserve">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0118A4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LIC </w:t>
            </w:r>
            <w:r w:rsidR="001B3F5A"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34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1073F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73174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671DE6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6E7E3E" w:rsidRDefault="006E7E3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20289" w:rsidRDefault="0072028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D1954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634"/>
      </w:tblGrid>
      <w:tr w:rsidR="008D1954" w:rsidTr="008D1954">
        <w:tc>
          <w:tcPr>
            <w:tcW w:w="6345" w:type="dxa"/>
          </w:tcPr>
          <w:p w:rsidR="008D1954" w:rsidRDefault="008D1954" w:rsidP="00B47965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del Comité de Participación Social de San Juan de los Lagos  </w:t>
            </w:r>
            <w:r>
              <w:rPr>
                <w:rFonts w:ascii="Arial" w:hAnsi="Arial" w:cs="Arial"/>
                <w:b/>
              </w:rPr>
              <w:t xml:space="preserve">OMAR VALDIVIA GARCIA.   </w:t>
            </w:r>
            <w:r w:rsidR="00C86DB2">
              <w:rPr>
                <w:rFonts w:ascii="Arial" w:hAnsi="Arial" w:cs="Arial"/>
                <w:b/>
              </w:rPr>
              <w:t>Con derecho a Voz.</w:t>
            </w:r>
            <w:bookmarkStart w:id="0" w:name="_GoBack"/>
            <w:bookmarkEnd w:id="0"/>
          </w:p>
        </w:tc>
        <w:tc>
          <w:tcPr>
            <w:tcW w:w="2634" w:type="dxa"/>
          </w:tcPr>
          <w:p w:rsidR="008D1954" w:rsidRDefault="008D1954" w:rsidP="00B47965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797F31" w:rsidRPr="00797F31" w:rsidRDefault="00797F31" w:rsidP="00797F31">
      <w:pPr>
        <w:jc w:val="both"/>
        <w:rPr>
          <w:rFonts w:ascii="Arial" w:hAnsi="Arial" w:cs="Arial"/>
          <w:sz w:val="22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671DE6">
        <w:rPr>
          <w:rFonts w:ascii="Arial" w:hAnsi="Arial" w:cs="Arial"/>
          <w:sz w:val="22"/>
        </w:rPr>
        <w:t xml:space="preserve"> circulado, es aprobado por 12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 w:rsidR="00962DB0">
        <w:rPr>
          <w:rFonts w:ascii="Arial" w:hAnsi="Arial" w:cs="Arial"/>
          <w:sz w:val="22"/>
        </w:rPr>
        <w:t>esponde a una mayoría calificada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Pr="00423DF1" w:rsidRDefault="00797F31" w:rsidP="00191FF0">
      <w:pPr>
        <w:jc w:val="both"/>
        <w:rPr>
          <w:rFonts w:ascii="Arial" w:hAnsi="Arial" w:cs="Arial"/>
          <w:sz w:val="22"/>
          <w:szCs w:val="22"/>
        </w:rPr>
      </w:pPr>
      <w:r w:rsidRPr="00423DF1">
        <w:rPr>
          <w:rFonts w:ascii="Arial" w:hAnsi="Arial" w:cs="Arial"/>
          <w:b/>
          <w:sz w:val="22"/>
          <w:szCs w:val="22"/>
        </w:rPr>
        <w:t>3</w:t>
      </w:r>
      <w:r w:rsidR="004C2C99" w:rsidRPr="00423DF1">
        <w:rPr>
          <w:rFonts w:ascii="Arial" w:hAnsi="Arial" w:cs="Arial"/>
          <w:b/>
          <w:sz w:val="22"/>
          <w:szCs w:val="22"/>
        </w:rPr>
        <w:t>.-</w:t>
      </w:r>
      <w:r w:rsidR="00CF14AD" w:rsidRPr="00423DF1">
        <w:rPr>
          <w:rFonts w:ascii="Arial" w:hAnsi="Arial" w:cs="Arial"/>
          <w:b/>
          <w:sz w:val="22"/>
          <w:szCs w:val="22"/>
        </w:rPr>
        <w:t xml:space="preserve"> </w:t>
      </w:r>
      <w:r w:rsidR="006571FF" w:rsidRPr="00423DF1">
        <w:rPr>
          <w:rFonts w:ascii="Arial" w:hAnsi="Arial" w:cs="Arial"/>
          <w:sz w:val="22"/>
          <w:szCs w:val="22"/>
        </w:rPr>
        <w:t>Se presenta informe general a</w:t>
      </w:r>
      <w:r w:rsidR="0041669D" w:rsidRPr="00423DF1">
        <w:rPr>
          <w:rFonts w:ascii="Arial" w:hAnsi="Arial" w:cs="Arial"/>
          <w:sz w:val="22"/>
          <w:szCs w:val="22"/>
        </w:rPr>
        <w:t xml:space="preserve"> la Direcciones</w:t>
      </w:r>
      <w:r w:rsidR="00476044" w:rsidRPr="00423DF1">
        <w:rPr>
          <w:rFonts w:ascii="Arial" w:hAnsi="Arial" w:cs="Arial"/>
          <w:sz w:val="22"/>
          <w:szCs w:val="22"/>
        </w:rPr>
        <w:t xml:space="preserve"> en </w:t>
      </w:r>
      <w:r w:rsidR="000727B1" w:rsidRPr="00423DF1">
        <w:rPr>
          <w:rFonts w:ascii="Arial" w:hAnsi="Arial" w:cs="Arial"/>
          <w:sz w:val="22"/>
          <w:szCs w:val="22"/>
        </w:rPr>
        <w:t>relación</w:t>
      </w:r>
      <w:r w:rsidR="00423DF1" w:rsidRPr="00423DF1">
        <w:rPr>
          <w:rFonts w:ascii="Arial" w:hAnsi="Arial" w:cs="Arial"/>
          <w:sz w:val="22"/>
          <w:szCs w:val="22"/>
        </w:rPr>
        <w:t xml:space="preserve"> a los siguientes temas: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112F17" w:rsidRPr="00112F17" w:rsidRDefault="00E1215C" w:rsidP="00112F17">
      <w:pPr>
        <w:rPr>
          <w:rFonts w:ascii="Arial" w:hAnsi="Arial" w:cs="Arial"/>
          <w:sz w:val="22"/>
          <w:szCs w:val="22"/>
        </w:rPr>
      </w:pPr>
      <w:r w:rsidRPr="007E5945">
        <w:rPr>
          <w:rFonts w:ascii="Arial" w:hAnsi="Arial" w:cs="Arial"/>
          <w:sz w:val="22"/>
        </w:rPr>
        <w:t>En uso de l</w:t>
      </w:r>
      <w:r w:rsidRPr="00112F17">
        <w:rPr>
          <w:rFonts w:ascii="Arial" w:hAnsi="Arial" w:cs="Arial"/>
          <w:sz w:val="22"/>
          <w:szCs w:val="22"/>
        </w:rPr>
        <w:t>a voz se presenta la Directora</w:t>
      </w:r>
      <w:r w:rsidR="00112F17" w:rsidRPr="00112F17">
        <w:rPr>
          <w:rFonts w:ascii="Arial" w:hAnsi="Arial" w:cs="Arial"/>
          <w:sz w:val="22"/>
          <w:szCs w:val="22"/>
        </w:rPr>
        <w:t xml:space="preserve">   C.  Lic. Fátima del Rosario Gutiérrez Martínez</w:t>
      </w:r>
      <w:r w:rsidR="00112F17">
        <w:rPr>
          <w:rFonts w:ascii="Arial" w:hAnsi="Arial" w:cs="Arial"/>
          <w:sz w:val="22"/>
          <w:szCs w:val="22"/>
        </w:rPr>
        <w:t xml:space="preserve">, presenta varios puntos en relación a los trabajos de la </w:t>
      </w:r>
      <w:r w:rsidR="003E09FC">
        <w:rPr>
          <w:rFonts w:ascii="Arial" w:hAnsi="Arial" w:cs="Arial"/>
          <w:sz w:val="22"/>
          <w:szCs w:val="22"/>
        </w:rPr>
        <w:t>Dirección</w:t>
      </w:r>
      <w:r w:rsidR="00112F17">
        <w:rPr>
          <w:rFonts w:ascii="Arial" w:hAnsi="Arial" w:cs="Arial"/>
          <w:sz w:val="22"/>
          <w:szCs w:val="22"/>
        </w:rPr>
        <w:t>:</w:t>
      </w:r>
    </w:p>
    <w:p w:rsidR="008C4160" w:rsidRPr="00112F17" w:rsidRDefault="00112F17" w:rsidP="008C416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>E</w:t>
      </w:r>
      <w:r w:rsidR="00E1215C">
        <w:rPr>
          <w:rFonts w:ascii="Arial" w:hAnsi="Arial" w:cs="Arial"/>
          <w:sz w:val="22"/>
        </w:rPr>
        <w:t>xpone</w:t>
      </w:r>
      <w:r w:rsidR="00F97D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en lo general </w:t>
      </w:r>
      <w:r w:rsidR="00F97DA5">
        <w:rPr>
          <w:rFonts w:ascii="Arial" w:hAnsi="Arial" w:cs="Arial"/>
          <w:sz w:val="22"/>
        </w:rPr>
        <w:t xml:space="preserve">los trabajos </w:t>
      </w:r>
      <w:r>
        <w:rPr>
          <w:rFonts w:ascii="Arial" w:hAnsi="Arial" w:cs="Arial"/>
          <w:sz w:val="22"/>
        </w:rPr>
        <w:t xml:space="preserve">para llevar a cabo la acción de </w:t>
      </w:r>
      <w:r w:rsidR="00F97DA5">
        <w:rPr>
          <w:rFonts w:ascii="Arial" w:hAnsi="Arial" w:cs="Arial"/>
          <w:sz w:val="22"/>
        </w:rPr>
        <w:t>actualización d</w:t>
      </w:r>
      <w:r>
        <w:rPr>
          <w:rFonts w:ascii="Arial" w:hAnsi="Arial" w:cs="Arial"/>
          <w:sz w:val="22"/>
        </w:rPr>
        <w:t xml:space="preserve">el censo en el padrón de comerciantes en el Municipio de San Juan de los Lagos, con el objetivo de generar información certera y eficiente para poder aplicar el VISOR URBANO, mismo que presentara la información al respecto de todos y cada uno de los giros de comercio para la publicidad de los mismos y además generar una depuración de aquellos giros que no están en funcionamiento, la logística consiste en la visita física a través de los inspectores de comercio con apoyo además de personal de apremio de la </w:t>
      </w:r>
      <w:r w:rsidR="003E09FC">
        <w:rPr>
          <w:rFonts w:ascii="Arial" w:hAnsi="Arial" w:cs="Arial"/>
          <w:sz w:val="22"/>
        </w:rPr>
        <w:t>Tesorería</w:t>
      </w:r>
      <w:r>
        <w:rPr>
          <w:rFonts w:ascii="Arial" w:hAnsi="Arial" w:cs="Arial"/>
          <w:sz w:val="22"/>
        </w:rPr>
        <w:t xml:space="preserve"> </w:t>
      </w:r>
      <w:r w:rsidR="003E09FC">
        <w:rPr>
          <w:rFonts w:ascii="Arial" w:hAnsi="Arial" w:cs="Arial"/>
          <w:sz w:val="22"/>
        </w:rPr>
        <w:t>Municipal</w:t>
      </w:r>
      <w:r>
        <w:rPr>
          <w:rFonts w:ascii="Arial" w:hAnsi="Arial" w:cs="Arial"/>
          <w:sz w:val="22"/>
        </w:rPr>
        <w:t xml:space="preserve"> de San Juan de los lagos, mismos que se entrevistaran con el titular de la licencia comercial, para indagar sobre la veracidad de la información y el estado de adeudos y recargos con los que se cuenta, para establecer las condiciones de pago y en su caso la modificación del nombre al titular de la misma si procede en cada caso.</w:t>
      </w:r>
    </w:p>
    <w:p w:rsidR="00112F17" w:rsidRPr="00112F17" w:rsidRDefault="00112F17" w:rsidP="00112F17">
      <w:pPr>
        <w:pStyle w:val="Prrafodelista"/>
        <w:ind w:left="10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Se comenzara con los giros que se encuentran en la zona centro, esto a partir del </w:t>
      </w:r>
      <w:r w:rsidRPr="00151984">
        <w:rPr>
          <w:rFonts w:ascii="Arial" w:hAnsi="Arial" w:cs="Arial"/>
          <w:b/>
          <w:sz w:val="22"/>
        </w:rPr>
        <w:t>26 de enero</w:t>
      </w:r>
      <w:r w:rsidR="00151984" w:rsidRPr="00151984">
        <w:rPr>
          <w:rFonts w:ascii="Arial" w:hAnsi="Arial" w:cs="Arial"/>
          <w:b/>
          <w:sz w:val="22"/>
        </w:rPr>
        <w:t xml:space="preserve"> 2021</w:t>
      </w:r>
      <w:r w:rsidRPr="00151984">
        <w:rPr>
          <w:rFonts w:ascii="Arial" w:hAnsi="Arial" w:cs="Arial"/>
          <w:b/>
          <w:sz w:val="22"/>
        </w:rPr>
        <w:t xml:space="preserve"> y hasta el 26 de febrero</w:t>
      </w:r>
      <w:r w:rsidR="00151984" w:rsidRPr="00151984">
        <w:rPr>
          <w:rFonts w:ascii="Arial" w:hAnsi="Arial" w:cs="Arial"/>
          <w:b/>
          <w:sz w:val="22"/>
        </w:rPr>
        <w:t xml:space="preserve"> 2021</w:t>
      </w:r>
      <w:r>
        <w:rPr>
          <w:rFonts w:ascii="Arial" w:hAnsi="Arial" w:cs="Arial"/>
          <w:sz w:val="22"/>
        </w:rPr>
        <w:t xml:space="preserve">, fecha en la que se presentara un informe ante el pleno de la </w:t>
      </w:r>
      <w:r w:rsidR="003E09FC">
        <w:rPr>
          <w:rFonts w:ascii="Arial" w:hAnsi="Arial" w:cs="Arial"/>
          <w:sz w:val="22"/>
        </w:rPr>
        <w:t>Comisión</w:t>
      </w:r>
      <w:r>
        <w:rPr>
          <w:rFonts w:ascii="Arial" w:hAnsi="Arial" w:cs="Arial"/>
          <w:sz w:val="22"/>
        </w:rPr>
        <w:t xml:space="preserve"> para dar a conocer los trabajos que se tienen, y poder generar un plazo al respecto de los demás comercios existentes en la periferia de la zona centro con una intención de lograr actualizar el padrón general de comercio a </w:t>
      </w:r>
      <w:r w:rsidR="003E09FC">
        <w:rPr>
          <w:rFonts w:ascii="Arial" w:hAnsi="Arial" w:cs="Arial"/>
          <w:sz w:val="22"/>
        </w:rPr>
        <w:t>más</w:t>
      </w:r>
      <w:r>
        <w:rPr>
          <w:rFonts w:ascii="Arial" w:hAnsi="Arial" w:cs="Arial"/>
          <w:sz w:val="22"/>
        </w:rPr>
        <w:t xml:space="preserve"> tardar en el mes de marzo o abril, fechas que quedaran por fijarse una vez que se valore los trabajos realizados en la primera etapa con la zona centro.</w:t>
      </w:r>
    </w:p>
    <w:p w:rsidR="00112F17" w:rsidRPr="00112F17" w:rsidRDefault="00112F17" w:rsidP="00112F17">
      <w:pPr>
        <w:jc w:val="both"/>
        <w:rPr>
          <w:rFonts w:ascii="Arial" w:hAnsi="Arial" w:cs="Arial"/>
          <w:b/>
          <w:sz w:val="22"/>
        </w:rPr>
      </w:pPr>
    </w:p>
    <w:p w:rsidR="00F97DA5" w:rsidRPr="00151984" w:rsidRDefault="00151984" w:rsidP="008C416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Se presenta i</w:t>
      </w:r>
      <w:r w:rsidR="00F97DA5">
        <w:rPr>
          <w:rFonts w:ascii="Arial" w:hAnsi="Arial" w:cs="Arial"/>
          <w:sz w:val="22"/>
        </w:rPr>
        <w:t>nforme financiero 2020 ingresos anual   $3</w:t>
      </w:r>
      <w:proofErr w:type="gramStart"/>
      <w:r w:rsidR="00F97DA5">
        <w:rPr>
          <w:rFonts w:ascii="Arial" w:hAnsi="Arial" w:cs="Arial"/>
          <w:sz w:val="22"/>
        </w:rPr>
        <w:t>,441,219.00</w:t>
      </w:r>
      <w:proofErr w:type="gramEnd"/>
      <w:r w:rsidR="00F97DA5">
        <w:rPr>
          <w:rFonts w:ascii="Arial" w:hAnsi="Arial" w:cs="Arial"/>
          <w:sz w:val="22"/>
        </w:rPr>
        <w:t xml:space="preserve">  01 enero 2020 a 31 de diciembre 2020</w:t>
      </w:r>
      <w:r>
        <w:rPr>
          <w:rFonts w:ascii="Arial" w:hAnsi="Arial" w:cs="Arial"/>
          <w:sz w:val="22"/>
        </w:rPr>
        <w:t>.</w:t>
      </w:r>
    </w:p>
    <w:p w:rsidR="00151984" w:rsidRPr="00F97DA5" w:rsidRDefault="00151984" w:rsidP="00151984">
      <w:pPr>
        <w:pStyle w:val="Prrafodelista"/>
        <w:ind w:left="1080"/>
        <w:jc w:val="both"/>
        <w:rPr>
          <w:rFonts w:ascii="Arial" w:hAnsi="Arial" w:cs="Arial"/>
          <w:b/>
          <w:sz w:val="22"/>
        </w:rPr>
      </w:pPr>
    </w:p>
    <w:p w:rsidR="00F97DA5" w:rsidRPr="008C4160" w:rsidRDefault="00151984" w:rsidP="008C416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Se informa que permanecerán cerrados</w:t>
      </w:r>
      <w:r w:rsidR="00F97DA5">
        <w:rPr>
          <w:rFonts w:ascii="Arial" w:hAnsi="Arial" w:cs="Arial"/>
          <w:sz w:val="22"/>
        </w:rPr>
        <w:t xml:space="preserve"> bares y discotecas del 16 de enero al 31 de enero</w:t>
      </w:r>
      <w:r>
        <w:rPr>
          <w:rFonts w:ascii="Arial" w:hAnsi="Arial" w:cs="Arial"/>
          <w:sz w:val="22"/>
        </w:rPr>
        <w:t>, dando seguimiento a las indicaciones por parte del Gobierno del Estado de Jalisco.</w:t>
      </w:r>
    </w:p>
    <w:p w:rsidR="007E5945" w:rsidRPr="008C4160" w:rsidRDefault="007E5945" w:rsidP="008C4160">
      <w:pPr>
        <w:jc w:val="both"/>
        <w:rPr>
          <w:rFonts w:ascii="Arial" w:hAnsi="Arial" w:cs="Arial"/>
          <w:b/>
          <w:sz w:val="22"/>
        </w:rPr>
      </w:pPr>
    </w:p>
    <w:p w:rsidR="001F7E84" w:rsidRPr="00A729FC" w:rsidRDefault="00E674BD" w:rsidP="00A729FC">
      <w:pPr>
        <w:jc w:val="both"/>
        <w:rPr>
          <w:rFonts w:ascii="Arial" w:hAnsi="Arial" w:cs="Arial"/>
          <w:b/>
          <w:sz w:val="22"/>
        </w:rPr>
      </w:pPr>
      <w:r w:rsidRPr="00A729FC">
        <w:rPr>
          <w:rFonts w:ascii="Arial" w:hAnsi="Arial" w:cs="Arial"/>
          <w:b/>
          <w:sz w:val="22"/>
        </w:rPr>
        <w:t>Acuerdo.-  Informativo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Tesorero Municipal.</w:t>
      </w:r>
    </w:p>
    <w:p w:rsidR="001B0552" w:rsidRDefault="001B0552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1B0552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asuntos que tratar</w:t>
      </w:r>
      <w:r w:rsidR="00935658">
        <w:rPr>
          <w:rFonts w:ascii="Arial" w:hAnsi="Arial" w:cs="Arial"/>
          <w:sz w:val="20"/>
          <w:szCs w:val="20"/>
        </w:rPr>
        <w:t>.</w:t>
      </w:r>
    </w:p>
    <w:p w:rsidR="007E5945" w:rsidRPr="007E5945" w:rsidRDefault="007E5945" w:rsidP="007E5945">
      <w:pPr>
        <w:jc w:val="both"/>
        <w:rPr>
          <w:rFonts w:ascii="Arial" w:hAnsi="Arial" w:cs="Arial"/>
          <w:b/>
          <w:sz w:val="22"/>
        </w:rPr>
      </w:pPr>
    </w:p>
    <w:p w:rsidR="00C870C3" w:rsidRPr="007400EF" w:rsidRDefault="001F7E84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B94BE6" w:rsidRPr="00B94BE6" w:rsidRDefault="00B94BE6" w:rsidP="00B94BE6">
      <w:pPr>
        <w:jc w:val="both"/>
        <w:rPr>
          <w:rFonts w:ascii="Arial" w:hAnsi="Arial" w:cs="Arial"/>
          <w:b/>
          <w:sz w:val="22"/>
          <w:lang w:val="es-MX"/>
        </w:rPr>
      </w:pPr>
    </w:p>
    <w:p w:rsidR="00811538" w:rsidRDefault="00C955B8" w:rsidP="008C4160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informa que ya se tiene el aviso para los comerciantes en relación al CIERRE DEL MISMO LOS DIAS 31 DE ENERO 2021, 01 Y 02 FEBRERO 2021, esto a través de una INVITACIÓN por parte de la AUTORIDAD MUNICIPAL, con el objetivo de lograr disminuir el grado de contagio por COVID-19, y como una medida de prevención, dando a conocer que se reabrirá el comercio el </w:t>
      </w:r>
      <w:r w:rsidR="003E09FC">
        <w:rPr>
          <w:rFonts w:ascii="Arial" w:hAnsi="Arial" w:cs="Arial"/>
          <w:sz w:val="22"/>
        </w:rPr>
        <w:t>día</w:t>
      </w:r>
      <w:r>
        <w:rPr>
          <w:rFonts w:ascii="Arial" w:hAnsi="Arial" w:cs="Arial"/>
          <w:sz w:val="22"/>
        </w:rPr>
        <w:t xml:space="preserve"> 3 de FEBRERO 2021, </w:t>
      </w:r>
    </w:p>
    <w:p w:rsidR="008C4160" w:rsidRDefault="008C4160" w:rsidP="008C4160">
      <w:pPr>
        <w:jc w:val="both"/>
        <w:rPr>
          <w:rFonts w:ascii="Arial" w:hAnsi="Arial" w:cs="Arial"/>
          <w:sz w:val="22"/>
        </w:rPr>
      </w:pPr>
    </w:p>
    <w:p w:rsidR="008C4160" w:rsidRPr="008C4160" w:rsidRDefault="008C4160" w:rsidP="008C4160">
      <w:pPr>
        <w:jc w:val="both"/>
        <w:rPr>
          <w:rFonts w:ascii="Arial" w:hAnsi="Arial" w:cs="Arial"/>
          <w:sz w:val="22"/>
        </w:rPr>
      </w:pPr>
    </w:p>
    <w:p w:rsidR="00811538" w:rsidRPr="00147CDD" w:rsidRDefault="00811538" w:rsidP="00811538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 w:rsidRPr="00E00B64">
        <w:rPr>
          <w:rFonts w:ascii="Arial" w:hAnsi="Arial" w:cs="Arial"/>
          <w:sz w:val="22"/>
        </w:rPr>
        <w:t xml:space="preserve">En uso de la voz </w:t>
      </w:r>
      <w:r>
        <w:rPr>
          <w:rFonts w:ascii="Arial" w:hAnsi="Arial" w:cs="Arial"/>
          <w:sz w:val="22"/>
        </w:rPr>
        <w:t>el Director de Comercio, presenta su informe financiero en relación a los ingresos:</w:t>
      </w:r>
    </w:p>
    <w:p w:rsidR="00811538" w:rsidRDefault="00811538" w:rsidP="00811538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811538" w:rsidRDefault="00C955B8" w:rsidP="0081153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TOTAL INGRESOS POR 2020</w:t>
      </w:r>
    </w:p>
    <w:p w:rsidR="00C955B8" w:rsidRDefault="00C955B8" w:rsidP="00811538">
      <w:pPr>
        <w:jc w:val="both"/>
        <w:rPr>
          <w:rFonts w:ascii="Arial" w:hAnsi="Arial" w:cs="Arial"/>
          <w:b/>
          <w:sz w:val="22"/>
        </w:rPr>
      </w:pPr>
    </w:p>
    <w:p w:rsidR="00C955B8" w:rsidRDefault="00C955B8" w:rsidP="0081153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proofErr w:type="gramStart"/>
      <w:r>
        <w:rPr>
          <w:rFonts w:ascii="Arial" w:hAnsi="Arial" w:cs="Arial"/>
          <w:b/>
          <w:sz w:val="22"/>
        </w:rPr>
        <w:t>,606,618.00</w:t>
      </w:r>
      <w:proofErr w:type="gramEnd"/>
    </w:p>
    <w:p w:rsidR="00C955B8" w:rsidRDefault="00C955B8" w:rsidP="00811538">
      <w:pPr>
        <w:jc w:val="both"/>
        <w:rPr>
          <w:rFonts w:ascii="Arial" w:hAnsi="Arial" w:cs="Arial"/>
          <w:b/>
          <w:sz w:val="22"/>
          <w:lang w:val="es-MX"/>
        </w:rPr>
      </w:pP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Total ac</w:t>
      </w:r>
      <w:r w:rsidR="009C5F06">
        <w:rPr>
          <w:rFonts w:ascii="Arial" w:hAnsi="Arial" w:cs="Arial"/>
          <w:b/>
          <w:sz w:val="22"/>
          <w:lang w:val="es-MX"/>
        </w:rPr>
        <w:t>umul</w:t>
      </w:r>
      <w:r w:rsidR="00C955B8">
        <w:rPr>
          <w:rFonts w:ascii="Arial" w:hAnsi="Arial" w:cs="Arial"/>
          <w:b/>
          <w:sz w:val="22"/>
          <w:lang w:val="es-MX"/>
        </w:rPr>
        <w:t>ado de Octubre 2018 Al 30 diciembre</w:t>
      </w:r>
      <w:r>
        <w:rPr>
          <w:rFonts w:ascii="Arial" w:hAnsi="Arial" w:cs="Arial"/>
          <w:b/>
          <w:sz w:val="22"/>
          <w:lang w:val="es-MX"/>
        </w:rPr>
        <w:t xml:space="preserve"> 2020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</w:p>
    <w:p w:rsidR="00811538" w:rsidRDefault="00C955B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$6</w:t>
      </w:r>
      <w:proofErr w:type="gramStart"/>
      <w:r>
        <w:rPr>
          <w:rFonts w:ascii="Arial" w:hAnsi="Arial" w:cs="Arial"/>
          <w:b/>
          <w:sz w:val="22"/>
          <w:lang w:val="es-MX"/>
        </w:rPr>
        <w:t>,682,675</w:t>
      </w:r>
      <w:r w:rsidR="00811538">
        <w:rPr>
          <w:rFonts w:ascii="Arial" w:hAnsi="Arial" w:cs="Arial"/>
          <w:b/>
          <w:sz w:val="22"/>
          <w:lang w:val="es-MX"/>
        </w:rPr>
        <w:t>.00</w:t>
      </w:r>
      <w:proofErr w:type="gramEnd"/>
    </w:p>
    <w:p w:rsidR="00811538" w:rsidRPr="00E1215C" w:rsidRDefault="00811538" w:rsidP="00E1215C">
      <w:pPr>
        <w:jc w:val="both"/>
        <w:rPr>
          <w:rFonts w:ascii="Arial" w:hAnsi="Arial" w:cs="Arial"/>
          <w:sz w:val="22"/>
        </w:rPr>
      </w:pPr>
    </w:p>
    <w:p w:rsidR="00E740FF" w:rsidRDefault="000118A4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Acuerdo.-  Informativo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F7743E" w:rsidRPr="00F7743E" w:rsidRDefault="001F7E84" w:rsidP="005765E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35" w:lineRule="exact"/>
        <w:jc w:val="both"/>
        <w:rPr>
          <w:sz w:val="16"/>
          <w:szCs w:val="16"/>
        </w:rPr>
      </w:pPr>
      <w:r>
        <w:rPr>
          <w:rFonts w:ascii="Arial" w:hAnsi="Arial" w:cs="Arial"/>
          <w:sz w:val="22"/>
        </w:rPr>
        <w:t>Sin asuntos que tratar</w:t>
      </w: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1F7E84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151984" w:rsidRDefault="00151984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2284"/>
      </w:tblGrid>
      <w:tr w:rsidR="00151984" w:rsidRPr="00792C48" w:rsidTr="00151984">
        <w:tc>
          <w:tcPr>
            <w:tcW w:w="1668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Nombre solicitante</w:t>
            </w:r>
          </w:p>
        </w:tc>
        <w:tc>
          <w:tcPr>
            <w:tcW w:w="1417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Tipo de Giro</w:t>
            </w:r>
          </w:p>
        </w:tc>
        <w:tc>
          <w:tcPr>
            <w:tcW w:w="3686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2284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Resolución por mayoría.</w:t>
            </w:r>
          </w:p>
        </w:tc>
      </w:tr>
      <w:tr w:rsidR="00151984" w:rsidRPr="00792C48" w:rsidTr="00151984">
        <w:tc>
          <w:tcPr>
            <w:tcW w:w="1668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ALITAS WING</w:t>
            </w:r>
          </w:p>
        </w:tc>
        <w:tc>
          <w:tcPr>
            <w:tcW w:w="1417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RESTAURANTE CON VENTA DE BEBIDAS ALCHOLICAS</w:t>
            </w:r>
          </w:p>
        </w:tc>
        <w:tc>
          <w:tcPr>
            <w:tcW w:w="3686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Laberinto #45  Centro Comercial Argania</w:t>
            </w:r>
          </w:p>
        </w:tc>
        <w:tc>
          <w:tcPr>
            <w:tcW w:w="2284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 DA EL DESESTIMIENTO DE LA SOLICITUD POR EL INTERESADO.</w:t>
            </w:r>
          </w:p>
        </w:tc>
      </w:tr>
      <w:tr w:rsidR="00151984" w:rsidTr="009534C7">
        <w:tc>
          <w:tcPr>
            <w:tcW w:w="1668" w:type="dxa"/>
          </w:tcPr>
          <w:p w:rsidR="00151984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MOTEL TARO</w:t>
            </w:r>
          </w:p>
        </w:tc>
        <w:tc>
          <w:tcPr>
            <w:tcW w:w="1417" w:type="dxa"/>
          </w:tcPr>
          <w:p w:rsidR="00151984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HOSPEDAJE</w:t>
            </w:r>
          </w:p>
        </w:tc>
        <w:tc>
          <w:tcPr>
            <w:tcW w:w="3686" w:type="dxa"/>
          </w:tcPr>
          <w:p w:rsidR="00151984" w:rsidRDefault="00151984" w:rsidP="009534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Pendiente sin numero</w:t>
            </w:r>
          </w:p>
        </w:tc>
        <w:tc>
          <w:tcPr>
            <w:tcW w:w="2284" w:type="dxa"/>
          </w:tcPr>
          <w:p w:rsidR="00151984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PENDIENTE DE DICTAMEN DE PROTECCION CIVIL.  Se extiende prorroga por un mes a partir del 27 de enero 2021</w:t>
            </w:r>
          </w:p>
        </w:tc>
      </w:tr>
    </w:tbl>
    <w:p w:rsidR="005D5A4B" w:rsidRDefault="005D5A4B" w:rsidP="006571FF">
      <w:pPr>
        <w:jc w:val="both"/>
        <w:rPr>
          <w:rFonts w:ascii="Arial" w:hAnsi="Arial" w:cs="Arial"/>
          <w:sz w:val="20"/>
          <w:szCs w:val="20"/>
        </w:rPr>
      </w:pPr>
    </w:p>
    <w:p w:rsidR="00714FC8" w:rsidRDefault="00714FC8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7400EF" w:rsidRDefault="00E1215C" w:rsidP="007E594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En uso de la voz la CONSEJERA </w:t>
      </w:r>
      <w:r w:rsidRPr="00EE6027">
        <w:rPr>
          <w:rFonts w:ascii="Arial" w:hAnsi="Arial" w:cs="Arial"/>
          <w:sz w:val="22"/>
        </w:rPr>
        <w:t>MTRA C</w:t>
      </w:r>
      <w:r>
        <w:rPr>
          <w:rFonts w:ascii="Arial" w:hAnsi="Arial" w:cs="Arial"/>
          <w:sz w:val="22"/>
        </w:rPr>
        <w:t>LAUDIA JEANETTE CARRANZA SANTOS, plantea los siguientes cuestionamientos:</w:t>
      </w:r>
    </w:p>
    <w:p w:rsidR="00E1215C" w:rsidRDefault="00151984" w:rsidP="008C41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solicita investigar la </w:t>
      </w:r>
      <w:r w:rsidR="003E09FC">
        <w:rPr>
          <w:rFonts w:ascii="Arial" w:hAnsi="Arial" w:cs="Arial"/>
          <w:sz w:val="22"/>
        </w:rPr>
        <w:t>situación</w:t>
      </w:r>
      <w:r>
        <w:rPr>
          <w:rFonts w:ascii="Arial" w:hAnsi="Arial" w:cs="Arial"/>
          <w:sz w:val="22"/>
        </w:rPr>
        <w:t xml:space="preserve"> que guarda el giro comercial que se encuentra ubicado en el malecón sobre el puente </w:t>
      </w:r>
      <w:r w:rsidR="003E09FC">
        <w:rPr>
          <w:rFonts w:ascii="Arial" w:hAnsi="Arial" w:cs="Arial"/>
          <w:sz w:val="22"/>
        </w:rPr>
        <w:t>Histórico</w:t>
      </w:r>
      <w:r>
        <w:rPr>
          <w:rFonts w:ascii="Arial" w:hAnsi="Arial" w:cs="Arial"/>
          <w:sz w:val="22"/>
        </w:rPr>
        <w:t xml:space="preserve"> </w:t>
      </w:r>
      <w:r w:rsidR="00F62F76">
        <w:rPr>
          <w:rFonts w:ascii="Arial" w:hAnsi="Arial" w:cs="Arial"/>
          <w:sz w:val="22"/>
        </w:rPr>
        <w:t xml:space="preserve">Colonia Plan </w:t>
      </w:r>
      <w:r>
        <w:rPr>
          <w:rFonts w:ascii="Arial" w:hAnsi="Arial" w:cs="Arial"/>
          <w:sz w:val="22"/>
        </w:rPr>
        <w:t xml:space="preserve">de San Juan donde se </w:t>
      </w:r>
      <w:r w:rsidR="003E09FC">
        <w:rPr>
          <w:rFonts w:ascii="Arial" w:hAnsi="Arial" w:cs="Arial"/>
          <w:sz w:val="22"/>
        </w:rPr>
        <w:t>ha</w:t>
      </w:r>
      <w:r>
        <w:rPr>
          <w:rFonts w:ascii="Arial" w:hAnsi="Arial" w:cs="Arial"/>
          <w:sz w:val="22"/>
        </w:rPr>
        <w:t xml:space="preserve"> reportado actividad comercial y se presume que no cuenta con licencia comercial, a lo que la Directora </w:t>
      </w:r>
      <w:r w:rsidRPr="00112F17">
        <w:rPr>
          <w:rFonts w:ascii="Arial" w:hAnsi="Arial" w:cs="Arial"/>
          <w:sz w:val="22"/>
          <w:szCs w:val="22"/>
        </w:rPr>
        <w:t>C.  Lic. Fátima del Rosario Gutiérrez Martínez</w:t>
      </w:r>
      <w:r>
        <w:rPr>
          <w:rFonts w:ascii="Arial" w:hAnsi="Arial" w:cs="Arial"/>
          <w:sz w:val="22"/>
          <w:szCs w:val="22"/>
        </w:rPr>
        <w:t xml:space="preserve">, se compromete a presentar el expediente a través </w:t>
      </w:r>
      <w:r w:rsidR="00F62F76">
        <w:rPr>
          <w:rFonts w:ascii="Arial" w:hAnsi="Arial" w:cs="Arial"/>
          <w:sz w:val="22"/>
          <w:szCs w:val="22"/>
        </w:rPr>
        <w:t xml:space="preserve">del grupo </w:t>
      </w:r>
      <w:r w:rsidR="003E09FC">
        <w:rPr>
          <w:rFonts w:ascii="Arial" w:hAnsi="Arial" w:cs="Arial"/>
          <w:sz w:val="22"/>
          <w:szCs w:val="22"/>
        </w:rPr>
        <w:t>WhatsApp</w:t>
      </w:r>
      <w:r w:rsidR="00F62F76">
        <w:rPr>
          <w:rFonts w:ascii="Arial" w:hAnsi="Arial" w:cs="Arial"/>
          <w:sz w:val="22"/>
          <w:szCs w:val="22"/>
        </w:rPr>
        <w:t xml:space="preserve"> oficial de la Comisión para dar a conocer su licencia</w:t>
      </w:r>
    </w:p>
    <w:p w:rsidR="008C4160" w:rsidRPr="00C36C11" w:rsidRDefault="008C4160" w:rsidP="008C4160">
      <w:pPr>
        <w:jc w:val="both"/>
        <w:rPr>
          <w:rFonts w:ascii="Arial" w:hAnsi="Arial" w:cs="Arial"/>
          <w:sz w:val="22"/>
        </w:rPr>
      </w:pPr>
    </w:p>
    <w:p w:rsidR="00E1215C" w:rsidRDefault="00E1215C" w:rsidP="00E1215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8C4160" w:rsidRDefault="008C4160" w:rsidP="00E1215C">
      <w:pPr>
        <w:jc w:val="both"/>
        <w:rPr>
          <w:rFonts w:ascii="Arial" w:hAnsi="Arial" w:cs="Arial"/>
          <w:b/>
          <w:sz w:val="22"/>
        </w:rPr>
      </w:pPr>
    </w:p>
    <w:p w:rsidR="00F62F76" w:rsidRDefault="00F62F76" w:rsidP="00F62F76">
      <w:pPr>
        <w:jc w:val="both"/>
        <w:rPr>
          <w:rFonts w:ascii="Arial" w:hAnsi="Arial" w:cs="Arial"/>
          <w:sz w:val="22"/>
          <w:szCs w:val="22"/>
        </w:rPr>
      </w:pPr>
    </w:p>
    <w:p w:rsidR="00F62F76" w:rsidRPr="00F62F76" w:rsidRDefault="00F62F76" w:rsidP="00F62F76">
      <w:pPr>
        <w:pStyle w:val="Prrafodelista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En uso de la voz el</w:t>
      </w:r>
      <w:r w:rsidRPr="00F62F76">
        <w:rPr>
          <w:rFonts w:ascii="Arial" w:hAnsi="Arial" w:cs="Arial"/>
          <w:sz w:val="22"/>
          <w:szCs w:val="22"/>
        </w:rPr>
        <w:t xml:space="preserve"> CONSEJERA </w:t>
      </w:r>
      <w:r>
        <w:rPr>
          <w:rFonts w:ascii="Arial" w:hAnsi="Arial" w:cs="Arial"/>
          <w:sz w:val="22"/>
          <w:szCs w:val="22"/>
        </w:rPr>
        <w:t xml:space="preserve">PRESIDENTE </w:t>
      </w:r>
      <w:r w:rsidRPr="00F62F76">
        <w:rPr>
          <w:rFonts w:ascii="Arial" w:hAnsi="Arial" w:cs="Arial"/>
          <w:sz w:val="22"/>
        </w:rPr>
        <w:t>LIC. Jesús Ubaldo Medina Briseño</w:t>
      </w:r>
      <w:r w:rsidRPr="00F62F76">
        <w:rPr>
          <w:rFonts w:ascii="Arial" w:hAnsi="Arial" w:cs="Arial"/>
        </w:rPr>
        <w:t xml:space="preserve"> </w:t>
      </w:r>
      <w:r w:rsidRPr="00F62F76">
        <w:rPr>
          <w:rFonts w:ascii="Arial" w:hAnsi="Arial" w:cs="Arial"/>
          <w:sz w:val="22"/>
        </w:rPr>
        <w:t>Presidente Municipal</w:t>
      </w:r>
      <w:r>
        <w:rPr>
          <w:rFonts w:ascii="Arial" w:hAnsi="Arial" w:cs="Arial"/>
          <w:sz w:val="22"/>
        </w:rPr>
        <w:t>, expone  los siguientes</w:t>
      </w:r>
      <w:r w:rsidRPr="00F62F76">
        <w:rPr>
          <w:rFonts w:ascii="Arial" w:hAnsi="Arial" w:cs="Arial"/>
          <w:sz w:val="22"/>
        </w:rPr>
        <w:t>:</w:t>
      </w:r>
    </w:p>
    <w:p w:rsidR="00C955B8" w:rsidRDefault="00C955B8" w:rsidP="00F62F7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comenta que a través de PROTECCION CIVIL DEL ESTADO DE JALISCO, se reporta que no se han encontrado campamentos masivos de peregrinos, y además se informa que no se tienen registro de reservaciones en los diferentes hoteles de la ciudad, esto en relación a lo que se espera para los días próximos en la FESTIVIDADES de la CANDELARIA 2021.</w:t>
      </w:r>
    </w:p>
    <w:p w:rsidR="00C955B8" w:rsidRPr="00C955B8" w:rsidRDefault="00F62F76" w:rsidP="00E1215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da a conocer que se trabajara en la actualización del REGLAMENTO DE COMERCIO con el objetivo de generar condiciones aplicables a las situaciones actuales y den certeza jurídica al funcionamiento de los </w:t>
      </w:r>
      <w:r w:rsidR="003E09FC">
        <w:rPr>
          <w:rFonts w:ascii="Arial" w:hAnsi="Arial" w:cs="Arial"/>
          <w:sz w:val="22"/>
        </w:rPr>
        <w:t>comercio</w:t>
      </w:r>
      <w:r>
        <w:rPr>
          <w:rFonts w:ascii="Arial" w:hAnsi="Arial" w:cs="Arial"/>
          <w:sz w:val="22"/>
        </w:rPr>
        <w:t xml:space="preserve"> todo bajo un estado de Derecho, a lo que la </w:t>
      </w:r>
      <w:r>
        <w:rPr>
          <w:rFonts w:ascii="Arial" w:hAnsi="Arial" w:cs="Arial"/>
          <w:sz w:val="22"/>
          <w:szCs w:val="22"/>
        </w:rPr>
        <w:t xml:space="preserve">CONSEJERA </w:t>
      </w:r>
      <w:r w:rsidRPr="00EE6027">
        <w:rPr>
          <w:rFonts w:ascii="Arial" w:hAnsi="Arial" w:cs="Arial"/>
          <w:sz w:val="22"/>
        </w:rPr>
        <w:t>MTRA C</w:t>
      </w:r>
      <w:r>
        <w:rPr>
          <w:rFonts w:ascii="Arial" w:hAnsi="Arial" w:cs="Arial"/>
          <w:sz w:val="22"/>
        </w:rPr>
        <w:t xml:space="preserve">LAUDIA JEANETTE CARRANZA SANTOS, exhorta a que se vinculen reglamentos aplicables sobre </w:t>
      </w:r>
      <w:r w:rsidR="00F91F7B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a dinámica del comercio.</w:t>
      </w:r>
    </w:p>
    <w:p w:rsidR="00C955B8" w:rsidRDefault="00F62F76" w:rsidP="00E1215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 presenta quien estará participando por parte del COMITÉ DE PARTICIPACION SOCIAL DE SAN JUAN DE LOS LAGOS, en relación a los acuerdos tomados en la COMISION DE ANTICORRUPCION DEL MUN</w:t>
      </w:r>
      <w:r w:rsidR="00C955B8">
        <w:rPr>
          <w:rFonts w:ascii="Arial" w:hAnsi="Arial" w:cs="Arial"/>
          <w:b/>
          <w:sz w:val="22"/>
        </w:rPr>
        <w:t>ICIPIO DE SAN JUAN DE LOS LAGOS:</w:t>
      </w:r>
    </w:p>
    <w:p w:rsidR="008C4160" w:rsidRDefault="00F62F76" w:rsidP="00E1215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8C4160" w:rsidRPr="00372EC0" w:rsidRDefault="008C4160" w:rsidP="00E1215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OMAR VALDIVIA GARCIA.   Consejero comité de participación social.</w:t>
      </w:r>
    </w:p>
    <w:p w:rsidR="00C955B8" w:rsidRDefault="00C955B8" w:rsidP="00C955B8">
      <w:pPr>
        <w:jc w:val="both"/>
        <w:rPr>
          <w:rFonts w:ascii="Arial" w:hAnsi="Arial" w:cs="Arial"/>
          <w:b/>
          <w:sz w:val="22"/>
        </w:rPr>
      </w:pPr>
    </w:p>
    <w:p w:rsidR="00C955B8" w:rsidRDefault="00C955B8" w:rsidP="00C955B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E1215C" w:rsidRPr="007E5945" w:rsidRDefault="00E1215C" w:rsidP="007E5945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109DC">
        <w:rPr>
          <w:rFonts w:ascii="Arial" w:hAnsi="Arial" w:cs="Arial"/>
          <w:sz w:val="22"/>
        </w:rPr>
        <w:t>14</w:t>
      </w:r>
      <w:r w:rsidR="00871868">
        <w:rPr>
          <w:rFonts w:ascii="Arial" w:hAnsi="Arial" w:cs="Arial"/>
          <w:sz w:val="22"/>
        </w:rPr>
        <w:t xml:space="preserve"> horas con 4</w:t>
      </w:r>
      <w:r w:rsidR="0027746A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2109DC">
        <w:rPr>
          <w:rFonts w:ascii="Arial" w:hAnsi="Arial" w:cs="Arial"/>
          <w:sz w:val="22"/>
        </w:rPr>
        <w:t xml:space="preserve">  </w:t>
      </w:r>
      <w:r w:rsidR="00D63F79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023DBB">
        <w:rPr>
          <w:rFonts w:ascii="Arial" w:hAnsi="Arial" w:cs="Arial"/>
          <w:sz w:val="22"/>
        </w:rPr>
        <w:t>11</w:t>
      </w:r>
      <w:r w:rsidR="00423DF1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423DF1">
        <w:rPr>
          <w:rFonts w:ascii="Arial" w:hAnsi="Arial" w:cs="Arial"/>
          <w:sz w:val="22"/>
        </w:rPr>
        <w:t xml:space="preserve"> horas, en sesión virtual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</w:t>
      </w:r>
      <w:r w:rsidR="008C769F" w:rsidRPr="008C769F">
        <w:rPr>
          <w:rFonts w:ascii="Arial" w:hAnsi="Arial" w:cs="Arial"/>
          <w:sz w:val="22"/>
        </w:rPr>
        <w:lastRenderedPageBreak/>
        <w:t xml:space="preserve">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9F1704" w:rsidRDefault="009F1704" w:rsidP="00EE6027">
            <w:pPr>
              <w:jc w:val="center"/>
              <w:rPr>
                <w:rFonts w:ascii="Arial" w:hAnsi="Arial" w:cs="Arial"/>
              </w:rPr>
            </w:pPr>
          </w:p>
          <w:p w:rsidR="009F1704" w:rsidRPr="008C769F" w:rsidRDefault="009F1704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</w:t>
            </w:r>
            <w:r w:rsidR="00F75717">
              <w:rPr>
                <w:rFonts w:ascii="Arial" w:hAnsi="Arial" w:cs="Arial"/>
              </w:rPr>
              <w:t xml:space="preserve">rector de Seguridad Pública. 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9F1704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25E44" w:rsidRPr="00CE2873" w:rsidRDefault="00F75717" w:rsidP="00E25E4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9C5F06">
              <w:rPr>
                <w:rFonts w:ascii="Arial" w:hAnsi="Arial" w:cs="Arial"/>
                <w:lang w:val="pt-PT"/>
              </w:rPr>
              <w:t xml:space="preserve">C. </w:t>
            </w:r>
            <w:r w:rsidR="009C5F06">
              <w:rPr>
                <w:rFonts w:ascii="Arial" w:hAnsi="Arial" w:cs="Arial"/>
                <w:sz w:val="22"/>
              </w:rPr>
              <w:t>MIGUEL ANGEL MARQUEZ DE ALBA</w:t>
            </w:r>
          </w:p>
          <w:p w:rsidR="00E25E44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Representante Del Sector Empresarial</w:t>
            </w:r>
          </w:p>
          <w:p w:rsidR="00E161C3" w:rsidRPr="00DD792A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lastRenderedPageBreak/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F75717">
              <w:rPr>
                <w:rFonts w:ascii="Arial" w:hAnsi="Arial" w:cs="Arial"/>
                <w:lang w:val="pt-PT"/>
              </w:rPr>
              <w:t>. Lic.</w:t>
            </w:r>
            <w:r w:rsidR="006448BD">
              <w:rPr>
                <w:rFonts w:ascii="Arial" w:hAnsi="Arial" w:cs="Arial"/>
                <w:lang w:val="pt-PT"/>
              </w:rPr>
              <w:t>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lastRenderedPageBreak/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F75717" w:rsidP="00BF6F58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>Juez Municipal. Lic. Lizbeth Viridiana Espinoza Gutiérrez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="004E63F2">
              <w:rPr>
                <w:rFonts w:ascii="Arial" w:hAnsi="Arial" w:cs="Arial"/>
                <w:lang w:val="pt-PT"/>
              </w:rPr>
              <w:t xml:space="preserve"> LOPEZ </w:t>
            </w:r>
            <w:r w:rsidRPr="00BF6F58">
              <w:rPr>
                <w:rFonts w:ascii="Arial" w:hAnsi="Arial" w:cs="Arial"/>
                <w:lang w:val="pt-PT"/>
              </w:rPr>
              <w:t>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</w:t>
      </w:r>
      <w:r w:rsidR="00F75717">
        <w:rPr>
          <w:rFonts w:ascii="Arial" w:hAnsi="Arial" w:cs="Arial"/>
        </w:rPr>
        <w:t>Lic.</w:t>
      </w:r>
      <w:r w:rsidR="006448BD"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59" w:rsidRDefault="00600559" w:rsidP="00E161C3">
      <w:r>
        <w:separator/>
      </w:r>
    </w:p>
  </w:endnote>
  <w:endnote w:type="continuationSeparator" w:id="0">
    <w:p w:rsidR="00600559" w:rsidRDefault="00600559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86DB2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86DB2">
      <w:rPr>
        <w:b/>
        <w:bCs/>
        <w:noProof/>
      </w:rPr>
      <w:t>6</w:t>
    </w:r>
    <w:r>
      <w:rPr>
        <w:b/>
        <w:bCs/>
      </w:rPr>
      <w:fldChar w:fldCharType="end"/>
    </w:r>
  </w:p>
  <w:p w:rsidR="000F3A94" w:rsidRDefault="008C4160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27 de  Enero 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59" w:rsidRDefault="00600559" w:rsidP="00E161C3">
      <w:r>
        <w:separator/>
      </w:r>
    </w:p>
  </w:footnote>
  <w:footnote w:type="continuationSeparator" w:id="0">
    <w:p w:rsidR="00600559" w:rsidRDefault="00600559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8C4160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</w:t>
    </w:r>
    <w:r w:rsidR="001F7E84">
      <w:t xml:space="preserve">º 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16D2"/>
    <w:multiLevelType w:val="hybridMultilevel"/>
    <w:tmpl w:val="44FCEE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66D15"/>
    <w:multiLevelType w:val="hybridMultilevel"/>
    <w:tmpl w:val="92C64C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3254"/>
    <w:multiLevelType w:val="hybridMultilevel"/>
    <w:tmpl w:val="F5846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8E20D3"/>
    <w:multiLevelType w:val="hybridMultilevel"/>
    <w:tmpl w:val="8DF0D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D6D81"/>
    <w:multiLevelType w:val="hybridMultilevel"/>
    <w:tmpl w:val="F5846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31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73E744B7"/>
    <w:multiLevelType w:val="hybridMultilevel"/>
    <w:tmpl w:val="9EE2B4F4"/>
    <w:lvl w:ilvl="0" w:tplc="03041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1"/>
  </w:num>
  <w:num w:numId="3">
    <w:abstractNumId w:val="13"/>
  </w:num>
  <w:num w:numId="4">
    <w:abstractNumId w:val="10"/>
  </w:num>
  <w:num w:numId="5">
    <w:abstractNumId w:val="34"/>
  </w:num>
  <w:num w:numId="6">
    <w:abstractNumId w:val="7"/>
  </w:num>
  <w:num w:numId="7">
    <w:abstractNumId w:val="30"/>
  </w:num>
  <w:num w:numId="8">
    <w:abstractNumId w:val="3"/>
  </w:num>
  <w:num w:numId="9">
    <w:abstractNumId w:val="21"/>
  </w:num>
  <w:num w:numId="10">
    <w:abstractNumId w:val="20"/>
  </w:num>
  <w:num w:numId="11">
    <w:abstractNumId w:val="26"/>
  </w:num>
  <w:num w:numId="12">
    <w:abstractNumId w:val="2"/>
  </w:num>
  <w:num w:numId="13">
    <w:abstractNumId w:val="23"/>
  </w:num>
  <w:num w:numId="14">
    <w:abstractNumId w:val="0"/>
  </w:num>
  <w:num w:numId="15">
    <w:abstractNumId w:val="36"/>
  </w:num>
  <w:num w:numId="16">
    <w:abstractNumId w:val="32"/>
  </w:num>
  <w:num w:numId="17">
    <w:abstractNumId w:val="11"/>
  </w:num>
  <w:num w:numId="18">
    <w:abstractNumId w:val="14"/>
  </w:num>
  <w:num w:numId="19">
    <w:abstractNumId w:val="27"/>
  </w:num>
  <w:num w:numId="20">
    <w:abstractNumId w:val="33"/>
  </w:num>
  <w:num w:numId="21">
    <w:abstractNumId w:val="17"/>
  </w:num>
  <w:num w:numId="22">
    <w:abstractNumId w:val="19"/>
  </w:num>
  <w:num w:numId="23">
    <w:abstractNumId w:val="18"/>
  </w:num>
  <w:num w:numId="24">
    <w:abstractNumId w:val="28"/>
  </w:num>
  <w:num w:numId="25">
    <w:abstractNumId w:val="37"/>
  </w:num>
  <w:num w:numId="26">
    <w:abstractNumId w:val="29"/>
  </w:num>
  <w:num w:numId="27">
    <w:abstractNumId w:val="9"/>
  </w:num>
  <w:num w:numId="28">
    <w:abstractNumId w:val="6"/>
  </w:num>
  <w:num w:numId="29">
    <w:abstractNumId w:val="1"/>
  </w:num>
  <w:num w:numId="30">
    <w:abstractNumId w:val="12"/>
  </w:num>
  <w:num w:numId="31">
    <w:abstractNumId w:val="15"/>
  </w:num>
  <w:num w:numId="32">
    <w:abstractNumId w:val="25"/>
  </w:num>
  <w:num w:numId="33">
    <w:abstractNumId w:val="5"/>
  </w:num>
  <w:num w:numId="34">
    <w:abstractNumId w:val="35"/>
  </w:num>
  <w:num w:numId="35">
    <w:abstractNumId w:val="16"/>
  </w:num>
  <w:num w:numId="36">
    <w:abstractNumId w:val="4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2B6E"/>
    <w:rsid w:val="000118A4"/>
    <w:rsid w:val="000179BE"/>
    <w:rsid w:val="00023DBB"/>
    <w:rsid w:val="00024605"/>
    <w:rsid w:val="000272E4"/>
    <w:rsid w:val="00036D98"/>
    <w:rsid w:val="00051F81"/>
    <w:rsid w:val="0005552B"/>
    <w:rsid w:val="00062961"/>
    <w:rsid w:val="000727B1"/>
    <w:rsid w:val="00074483"/>
    <w:rsid w:val="000764C8"/>
    <w:rsid w:val="000847FF"/>
    <w:rsid w:val="00086FCE"/>
    <w:rsid w:val="00087D0A"/>
    <w:rsid w:val="000910F1"/>
    <w:rsid w:val="00092DC9"/>
    <w:rsid w:val="000A549F"/>
    <w:rsid w:val="000B25C0"/>
    <w:rsid w:val="000C1FE7"/>
    <w:rsid w:val="000C345F"/>
    <w:rsid w:val="000D1B16"/>
    <w:rsid w:val="000D6AB4"/>
    <w:rsid w:val="000E25AA"/>
    <w:rsid w:val="000F3A94"/>
    <w:rsid w:val="000F7222"/>
    <w:rsid w:val="001073F9"/>
    <w:rsid w:val="00112F17"/>
    <w:rsid w:val="00122276"/>
    <w:rsid w:val="00131F44"/>
    <w:rsid w:val="00134A05"/>
    <w:rsid w:val="00147CDD"/>
    <w:rsid w:val="00151984"/>
    <w:rsid w:val="00161955"/>
    <w:rsid w:val="00163D19"/>
    <w:rsid w:val="001647B5"/>
    <w:rsid w:val="001763EA"/>
    <w:rsid w:val="00186B91"/>
    <w:rsid w:val="0019044F"/>
    <w:rsid w:val="00191FF0"/>
    <w:rsid w:val="001A3E74"/>
    <w:rsid w:val="001A6262"/>
    <w:rsid w:val="001A6B97"/>
    <w:rsid w:val="001B0552"/>
    <w:rsid w:val="001B3F5A"/>
    <w:rsid w:val="001B5FD0"/>
    <w:rsid w:val="001B7F3A"/>
    <w:rsid w:val="001F2A4A"/>
    <w:rsid w:val="001F7E84"/>
    <w:rsid w:val="0020078D"/>
    <w:rsid w:val="002109DC"/>
    <w:rsid w:val="00217B70"/>
    <w:rsid w:val="002433FC"/>
    <w:rsid w:val="00244735"/>
    <w:rsid w:val="0024740F"/>
    <w:rsid w:val="002546C9"/>
    <w:rsid w:val="00263000"/>
    <w:rsid w:val="00265566"/>
    <w:rsid w:val="0027746A"/>
    <w:rsid w:val="00286173"/>
    <w:rsid w:val="00292E3B"/>
    <w:rsid w:val="00292FB9"/>
    <w:rsid w:val="00293D49"/>
    <w:rsid w:val="00296E07"/>
    <w:rsid w:val="002972CB"/>
    <w:rsid w:val="00297578"/>
    <w:rsid w:val="002A1824"/>
    <w:rsid w:val="002B69AF"/>
    <w:rsid w:val="002C35C5"/>
    <w:rsid w:val="002D586D"/>
    <w:rsid w:val="002E415C"/>
    <w:rsid w:val="002F01E6"/>
    <w:rsid w:val="002F490B"/>
    <w:rsid w:val="002F575D"/>
    <w:rsid w:val="003000BD"/>
    <w:rsid w:val="00300F35"/>
    <w:rsid w:val="003064D8"/>
    <w:rsid w:val="00336097"/>
    <w:rsid w:val="00345F68"/>
    <w:rsid w:val="003609AC"/>
    <w:rsid w:val="003667F8"/>
    <w:rsid w:val="0038270A"/>
    <w:rsid w:val="003A03AE"/>
    <w:rsid w:val="003A372B"/>
    <w:rsid w:val="003D0F8D"/>
    <w:rsid w:val="003D1C13"/>
    <w:rsid w:val="003D2941"/>
    <w:rsid w:val="003D5D43"/>
    <w:rsid w:val="003E09FC"/>
    <w:rsid w:val="003E7B66"/>
    <w:rsid w:val="0041669D"/>
    <w:rsid w:val="00417402"/>
    <w:rsid w:val="00423DF1"/>
    <w:rsid w:val="004266F2"/>
    <w:rsid w:val="004355E2"/>
    <w:rsid w:val="004668ED"/>
    <w:rsid w:val="00476044"/>
    <w:rsid w:val="004963F9"/>
    <w:rsid w:val="004A0786"/>
    <w:rsid w:val="004A4B15"/>
    <w:rsid w:val="004C2C99"/>
    <w:rsid w:val="004C7763"/>
    <w:rsid w:val="004D4C9A"/>
    <w:rsid w:val="004E0F63"/>
    <w:rsid w:val="004E63F2"/>
    <w:rsid w:val="004E7081"/>
    <w:rsid w:val="004E7548"/>
    <w:rsid w:val="00500EE7"/>
    <w:rsid w:val="00505621"/>
    <w:rsid w:val="0051365D"/>
    <w:rsid w:val="005174A0"/>
    <w:rsid w:val="00523728"/>
    <w:rsid w:val="00534FA3"/>
    <w:rsid w:val="005431A1"/>
    <w:rsid w:val="00544591"/>
    <w:rsid w:val="00545EDA"/>
    <w:rsid w:val="00547A68"/>
    <w:rsid w:val="00573106"/>
    <w:rsid w:val="005765E0"/>
    <w:rsid w:val="005A401E"/>
    <w:rsid w:val="005A452E"/>
    <w:rsid w:val="005B3A6F"/>
    <w:rsid w:val="005B7F35"/>
    <w:rsid w:val="005D5A4B"/>
    <w:rsid w:val="00600559"/>
    <w:rsid w:val="006120EA"/>
    <w:rsid w:val="00621AF9"/>
    <w:rsid w:val="00643005"/>
    <w:rsid w:val="006448BD"/>
    <w:rsid w:val="006503B5"/>
    <w:rsid w:val="006571FF"/>
    <w:rsid w:val="00671DE6"/>
    <w:rsid w:val="00671FD4"/>
    <w:rsid w:val="00677DE1"/>
    <w:rsid w:val="00684B37"/>
    <w:rsid w:val="00696768"/>
    <w:rsid w:val="006A6EEE"/>
    <w:rsid w:val="006C20D8"/>
    <w:rsid w:val="006C2D64"/>
    <w:rsid w:val="006E2284"/>
    <w:rsid w:val="006E7E3E"/>
    <w:rsid w:val="00701106"/>
    <w:rsid w:val="00704A67"/>
    <w:rsid w:val="00711E50"/>
    <w:rsid w:val="00714FC8"/>
    <w:rsid w:val="00720289"/>
    <w:rsid w:val="00734F67"/>
    <w:rsid w:val="007400EF"/>
    <w:rsid w:val="0075566B"/>
    <w:rsid w:val="00755A55"/>
    <w:rsid w:val="007806A7"/>
    <w:rsid w:val="00784117"/>
    <w:rsid w:val="00786BB6"/>
    <w:rsid w:val="007919D6"/>
    <w:rsid w:val="00792C48"/>
    <w:rsid w:val="00797F31"/>
    <w:rsid w:val="007A6AC8"/>
    <w:rsid w:val="007B73A7"/>
    <w:rsid w:val="007C3631"/>
    <w:rsid w:val="007E5945"/>
    <w:rsid w:val="007F300B"/>
    <w:rsid w:val="00802E4D"/>
    <w:rsid w:val="00811538"/>
    <w:rsid w:val="00811E81"/>
    <w:rsid w:val="00824804"/>
    <w:rsid w:val="0083518D"/>
    <w:rsid w:val="00850C4C"/>
    <w:rsid w:val="00853B6B"/>
    <w:rsid w:val="00857980"/>
    <w:rsid w:val="00871868"/>
    <w:rsid w:val="00871ED7"/>
    <w:rsid w:val="00890E25"/>
    <w:rsid w:val="008940C7"/>
    <w:rsid w:val="008B5BFE"/>
    <w:rsid w:val="008C4160"/>
    <w:rsid w:val="008C769F"/>
    <w:rsid w:val="008D1954"/>
    <w:rsid w:val="008D24FF"/>
    <w:rsid w:val="008D6F71"/>
    <w:rsid w:val="008E2145"/>
    <w:rsid w:val="008E779E"/>
    <w:rsid w:val="008F054F"/>
    <w:rsid w:val="008F5746"/>
    <w:rsid w:val="00906722"/>
    <w:rsid w:val="009213D9"/>
    <w:rsid w:val="00935658"/>
    <w:rsid w:val="009358BF"/>
    <w:rsid w:val="00936B8C"/>
    <w:rsid w:val="00940EA5"/>
    <w:rsid w:val="009557DF"/>
    <w:rsid w:val="00962DB0"/>
    <w:rsid w:val="009653BF"/>
    <w:rsid w:val="00982B3C"/>
    <w:rsid w:val="00991F4A"/>
    <w:rsid w:val="009A23F7"/>
    <w:rsid w:val="009B3776"/>
    <w:rsid w:val="009C5F06"/>
    <w:rsid w:val="009D7ED7"/>
    <w:rsid w:val="009E2CDE"/>
    <w:rsid w:val="009F0557"/>
    <w:rsid w:val="009F1704"/>
    <w:rsid w:val="009F4418"/>
    <w:rsid w:val="009F4F84"/>
    <w:rsid w:val="009F6E21"/>
    <w:rsid w:val="00A02114"/>
    <w:rsid w:val="00A04407"/>
    <w:rsid w:val="00A11860"/>
    <w:rsid w:val="00A131A5"/>
    <w:rsid w:val="00A1375B"/>
    <w:rsid w:val="00A33584"/>
    <w:rsid w:val="00A60B61"/>
    <w:rsid w:val="00A6365F"/>
    <w:rsid w:val="00A70882"/>
    <w:rsid w:val="00A71B38"/>
    <w:rsid w:val="00A729FC"/>
    <w:rsid w:val="00A826E1"/>
    <w:rsid w:val="00A82F11"/>
    <w:rsid w:val="00A93F63"/>
    <w:rsid w:val="00A93F68"/>
    <w:rsid w:val="00A95B3E"/>
    <w:rsid w:val="00AA01F0"/>
    <w:rsid w:val="00AA63F3"/>
    <w:rsid w:val="00AB7320"/>
    <w:rsid w:val="00AC45C4"/>
    <w:rsid w:val="00AC52B1"/>
    <w:rsid w:val="00AD11E0"/>
    <w:rsid w:val="00AD2BDF"/>
    <w:rsid w:val="00AD7789"/>
    <w:rsid w:val="00B122CB"/>
    <w:rsid w:val="00B16E85"/>
    <w:rsid w:val="00B177A9"/>
    <w:rsid w:val="00B17DE0"/>
    <w:rsid w:val="00B21A47"/>
    <w:rsid w:val="00B30E78"/>
    <w:rsid w:val="00B3444B"/>
    <w:rsid w:val="00B47615"/>
    <w:rsid w:val="00B66727"/>
    <w:rsid w:val="00B77C2D"/>
    <w:rsid w:val="00B94BE6"/>
    <w:rsid w:val="00BA541E"/>
    <w:rsid w:val="00BA5A3C"/>
    <w:rsid w:val="00BC6C74"/>
    <w:rsid w:val="00BC750A"/>
    <w:rsid w:val="00BD4F0A"/>
    <w:rsid w:val="00BE2BE0"/>
    <w:rsid w:val="00BE2D30"/>
    <w:rsid w:val="00BF0BA5"/>
    <w:rsid w:val="00BF1575"/>
    <w:rsid w:val="00BF6F58"/>
    <w:rsid w:val="00C20023"/>
    <w:rsid w:val="00C26A9E"/>
    <w:rsid w:val="00C34116"/>
    <w:rsid w:val="00C36C11"/>
    <w:rsid w:val="00C652D3"/>
    <w:rsid w:val="00C664D4"/>
    <w:rsid w:val="00C73174"/>
    <w:rsid w:val="00C86DB2"/>
    <w:rsid w:val="00C870C3"/>
    <w:rsid w:val="00C955B8"/>
    <w:rsid w:val="00CA379F"/>
    <w:rsid w:val="00CA54CD"/>
    <w:rsid w:val="00CA7A43"/>
    <w:rsid w:val="00CB0CF5"/>
    <w:rsid w:val="00CC7EF4"/>
    <w:rsid w:val="00CD6E7C"/>
    <w:rsid w:val="00CF0AD7"/>
    <w:rsid w:val="00CF14AD"/>
    <w:rsid w:val="00CF428C"/>
    <w:rsid w:val="00D03E5B"/>
    <w:rsid w:val="00D05EF4"/>
    <w:rsid w:val="00D253F2"/>
    <w:rsid w:val="00D32882"/>
    <w:rsid w:val="00D34674"/>
    <w:rsid w:val="00D45C2D"/>
    <w:rsid w:val="00D50124"/>
    <w:rsid w:val="00D628CD"/>
    <w:rsid w:val="00D63F79"/>
    <w:rsid w:val="00D7437B"/>
    <w:rsid w:val="00D75039"/>
    <w:rsid w:val="00D80C8A"/>
    <w:rsid w:val="00D82231"/>
    <w:rsid w:val="00D8276B"/>
    <w:rsid w:val="00DA5A4E"/>
    <w:rsid w:val="00DB34DC"/>
    <w:rsid w:val="00DC3D0F"/>
    <w:rsid w:val="00DC5B26"/>
    <w:rsid w:val="00DC7028"/>
    <w:rsid w:val="00DD3104"/>
    <w:rsid w:val="00DD792A"/>
    <w:rsid w:val="00DE49C2"/>
    <w:rsid w:val="00DF6D9E"/>
    <w:rsid w:val="00DF7B59"/>
    <w:rsid w:val="00E00B64"/>
    <w:rsid w:val="00E05D20"/>
    <w:rsid w:val="00E1215C"/>
    <w:rsid w:val="00E161C3"/>
    <w:rsid w:val="00E16EFF"/>
    <w:rsid w:val="00E211EC"/>
    <w:rsid w:val="00E24E18"/>
    <w:rsid w:val="00E2549A"/>
    <w:rsid w:val="00E25E44"/>
    <w:rsid w:val="00E35D3E"/>
    <w:rsid w:val="00E674BD"/>
    <w:rsid w:val="00E70E6B"/>
    <w:rsid w:val="00E740FF"/>
    <w:rsid w:val="00E8675D"/>
    <w:rsid w:val="00E92EB8"/>
    <w:rsid w:val="00EA55C1"/>
    <w:rsid w:val="00ED5C19"/>
    <w:rsid w:val="00EE1B4F"/>
    <w:rsid w:val="00EE6027"/>
    <w:rsid w:val="00F007FB"/>
    <w:rsid w:val="00F10075"/>
    <w:rsid w:val="00F2182F"/>
    <w:rsid w:val="00F21F70"/>
    <w:rsid w:val="00F255C4"/>
    <w:rsid w:val="00F2585A"/>
    <w:rsid w:val="00F2711C"/>
    <w:rsid w:val="00F321C1"/>
    <w:rsid w:val="00F35625"/>
    <w:rsid w:val="00F46481"/>
    <w:rsid w:val="00F534FB"/>
    <w:rsid w:val="00F55184"/>
    <w:rsid w:val="00F559DC"/>
    <w:rsid w:val="00F5767A"/>
    <w:rsid w:val="00F62F76"/>
    <w:rsid w:val="00F72261"/>
    <w:rsid w:val="00F739F2"/>
    <w:rsid w:val="00F75717"/>
    <w:rsid w:val="00F7743E"/>
    <w:rsid w:val="00F82603"/>
    <w:rsid w:val="00F8672C"/>
    <w:rsid w:val="00F8728E"/>
    <w:rsid w:val="00F87462"/>
    <w:rsid w:val="00F90720"/>
    <w:rsid w:val="00F91C30"/>
    <w:rsid w:val="00F91F7B"/>
    <w:rsid w:val="00F9793B"/>
    <w:rsid w:val="00F97DA5"/>
    <w:rsid w:val="00FA0490"/>
    <w:rsid w:val="00FA17BA"/>
    <w:rsid w:val="00FA4934"/>
    <w:rsid w:val="00FB27B5"/>
    <w:rsid w:val="00FB66A9"/>
    <w:rsid w:val="00FC0DA1"/>
    <w:rsid w:val="00FC3157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98F6-8726-47F3-9884-C43F71D7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2002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15</cp:revision>
  <cp:lastPrinted>2018-10-24T22:13:00Z</cp:lastPrinted>
  <dcterms:created xsi:type="dcterms:W3CDTF">2020-11-25T20:13:00Z</dcterms:created>
  <dcterms:modified xsi:type="dcterms:W3CDTF">2021-02-11T16:32:00Z</dcterms:modified>
</cp:coreProperties>
</file>