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2034FF">
        <w:rPr>
          <w:rFonts w:ascii="Arial" w:hAnsi="Arial" w:cs="Arial"/>
          <w:sz w:val="22"/>
        </w:rPr>
        <w:t>lisco siendo las 9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2034FF">
        <w:rPr>
          <w:rFonts w:ascii="Arial" w:hAnsi="Arial" w:cs="Arial"/>
          <w:sz w:val="22"/>
        </w:rPr>
        <w:t>27 de Febrero</w:t>
      </w:r>
      <w:r w:rsidR="001D6B39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</w:t>
            </w:r>
            <w:r w:rsidR="002034FF">
              <w:rPr>
                <w:rFonts w:ascii="Arial" w:hAnsi="Arial" w:cs="Arial"/>
                <w:sz w:val="22"/>
              </w:rPr>
              <w:t>GONZALO ADRIAN BARAJAS.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034F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lastRenderedPageBreak/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2034FF">
        <w:rPr>
          <w:rFonts w:ascii="Arial" w:hAnsi="Arial" w:cs="Arial"/>
          <w:sz w:val="22"/>
        </w:rPr>
        <w:t>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123"/>
        <w:gridCol w:w="2181"/>
      </w:tblGrid>
      <w:tr w:rsidR="009D404A" w:rsidRPr="009D404A" w:rsidTr="009D404A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PLAN DE COMPRAS 2020 MUNICIPIO DE SAN JUAN DE LOS LAGOS JALISCO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9D404A" w:rsidRPr="009D404A" w:rsidTr="009D404A">
        <w:trPr>
          <w:trHeight w:val="315"/>
        </w:trPr>
        <w:tc>
          <w:tcPr>
            <w:tcW w:w="6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2000</w:t>
            </w:r>
          </w:p>
        </w:tc>
        <w:tc>
          <w:tcPr>
            <w:tcW w:w="6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MATERIALES Y SUMINISTROS</w:t>
            </w:r>
          </w:p>
        </w:tc>
        <w:tc>
          <w:tcPr>
            <w:tcW w:w="21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46,492,230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MATERIALES DE ADMINISTRACIÓN, EMISIÓN DE DOCUMENTOS Y ARTÍCULOS OFICIALES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2,455,932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Materiales, útiles y equipos menores de oficina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379,031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 y útiles de impresión y reproducción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790,903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 estadístico y geográfico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Materiales, útiles y equipos menores de tecnologías de la información y comunicaciones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499,371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 impreso e información digital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 de limpieza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593,487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 y útiles de enseñanza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 para el registro e identificación de bienes y personas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193,140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ALIMENTOS Y UTENSILIOS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2,669,017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alimenticios para personas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2,635,455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alimenticios para animales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25,994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Utensilios para el servicio de alimentación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7,568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MATERIAS PRIMAS Y MATERIALES DE PRODUCCIÓN Y COMERCIALIZACIÓN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lastRenderedPageBreak/>
              <w:t>231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alimenticios, agropecuarios y forestales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Insumos textiles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de papel, cartón e impresos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Combustibles, lubricantes, aditivos, carbón y sus derivados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químicos, farmacéuticos y de laboratorio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metálicos y a base de minerales no metálicos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de cuero, piel, plástico y hule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Mercancías adquiridas para su comercialización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productos adquiridos como materia prima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2400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MATERIALES Y ARTÍCULOS DE CONSTRUCCIÓN Y DE REPARACIÓN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2,145,230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minerales no metálicos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48,994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Cemento y productos de concreto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586,921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Cal, yeso y productos de yeso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1,562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Madera y productos de madera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78,542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Vidrio y productos de vidrio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 eléctrico y electrónico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1,416,637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Artículos metálicos para la construcción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1,800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 complementarios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4,587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materiales y artículos de construcción y reparación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5,587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2500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PRODUCTOS QUÍMICOS, FARMACÉUTICOS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14,850,000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químicos básicos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5,772,555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Fertilizantes, pesticidas y otros agroquímicos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66,248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Medicinas y productos farmacéuticos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5,066,824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Materiales, accesorios y suministros médicos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3,895,125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Materiales, accesorios y suministros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Fibras sintéticas, hules plásticos y derivados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6,897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productos químicos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42,351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2600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COMBUSTIBLES, LUBRICANTES Y ADITIVOS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18,518,654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Combustibles, lubricantes y aditivos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18,518,654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Carbón y sus derivados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VESTUARIO, BLANCOS, PRENDAS DE PROTECCIÓN Y ARTÍCULOS DEPORTIVOS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673,541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Vestuario y uniformes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201,666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Prendas de seguridad y protección personal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19,875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Artículos deportivos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452,000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Productos textiles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Blancos y otros productos textiles, excepto prendas de vestir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2800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MATERIALES Y SUMINISTROS PARA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752,438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Sustancias y materiales explosivos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Materiales de seguridad pública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62,897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Prendas de protección para seguridad pública y nacional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689,541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2900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HERRAMIENTAS, REFACCIONES Y ACCESORIOS MENORES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4,427,418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Herramientas menores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219,507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de edificios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45,852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de equipo de cómputo y tecnologías de la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23,589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de equipo e instrumental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de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620,773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sz w:val="20"/>
                <w:szCs w:val="20"/>
                <w:lang w:val="es-MX" w:eastAsia="es-MX"/>
              </w:rPr>
              <w:t>Refacciones y accesorios menores de equipo de defensa y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1,211,041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sz w:val="20"/>
                <w:szCs w:val="20"/>
                <w:lang w:val="es-MX" w:eastAsia="es-MX"/>
              </w:rPr>
              <w:t>Refacciones y accesorios menores de maquinaria y otros equipos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2,306,656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Refacciones y accesorios menores otros bienes muebles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3000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SERVICIOS GENERALES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62,823,663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BÁSICOS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40,707,214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Energía eléctrica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39,985,870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Gas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48,533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Agua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Telefonía tradicional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398,358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Telefonía celular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70,478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telecomunicaciones y satélites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acceso de Internet, redes y procesamiento de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postales y telegráficos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23,975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integrales y otros servicios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DE ARRENDAMIENTO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1,962,654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terrenos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edificios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5,000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mobiliario y equipo de administración, educacional y recreativo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equipo e instrumental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maquinaria, otros equipos y herramientas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1,948,754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de activos intangibles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Arrendamiento financiero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arrendamientos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8,900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PROFESIONALES, CIENTÍFICOS, TÉCNICOS Y OTROS SERVICIOS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1,133,000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legales, de contabilidad, auditoría y relacionados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diseño, arquitectura, ingeniería y actividades relacionadas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743,000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consultoría administrativa, procesos, técnica y en tecnologías de la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capacitación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investigación científica y desarrollo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apoyo administrativo, traducción, fotocopiado e impresión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protección y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lastRenderedPageBreak/>
              <w:t>338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vigilancia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339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profesionales, científicos y técnicos integrales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3400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FINANCIEROS, BANCARIOS Y COMERCIALES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900,868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financieros y bancarios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34,587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cobranza, investigación crediticia y similar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recaudación, traslado y custodia de valores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Seguros de responsabilidad patrimonial y fianzas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205,477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Seguro de bienes patrimoniales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660,804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Almacenaje, envase y embalaje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Fletes y maniobras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Comisiones por ventas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financieros, bancarios y comerciales integrales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3500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DE INSTALACIÓN, REPARACIÓN, MANTENIMIENTO Y CONSERVACIÓN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11,276,218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Conservación y mantenimiento menor de inmuebles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11,276,218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Instalación, reparación y mantenimiento de equipo de cómputo y tecnología de la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Instalación, reparación y mantenimiento de equipo e instrumental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Reparación y mantenimiento de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Reparación y mantenimiento de equipo de defensa y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Instalación, reparación y mantenimiento de maquinaria, otros equipos y herramienta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limpieza y manejo de desechos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jardinería y fumigación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3600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DE COMUNICACIÓN SOCIAL Y PUBLICIDAD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727,690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727,690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Difusión por radio,  televisión y otros medios de mensajes comerciales para promover la venta de bienes o servicios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creatividad, preproducción y producción de publicidad, excepto Internet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revelado de  fotografías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de la industria fílmica, del sonido y del video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 de creación y difusión de contenido exclusivamente a  través de Internet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369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servicios de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3700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DE TRASLADO Y VIÁTICOS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692,250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Pasajes aéreos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87,985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Pasajes terrestres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35,684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Pasajes marítimos, lacustres y fluviales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Autotransporte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Viáticos en el país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503,103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Viáticos en el extranjero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65,478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Gastos de instalación y traslado de menaje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integrales de traslado y viáticos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servicios de traslado y hospedaje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3800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SERVICIOS OFICIALES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3,927,980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lastRenderedPageBreak/>
              <w:t>381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Gastos de ceremonial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Gastos de orden  social y cultural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3,927,980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Congresos y convenciones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Exposiciones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385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Gastos de representación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3900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OTROS SERVICIOS GENERALES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1,495,789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Servicios funerarios y de cementerios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274,694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Impuestos y derechos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122,638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Impuestos y derechos de importación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Sentencias y resoluciones por autoridad competente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Penas, multas, accesorios y actualizaciones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gastos por responsabilidades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Utilidades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Impuesto sobre nómina y otros que se deriven de una relación laboral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servicios generales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1,098,457</w:t>
            </w:r>
          </w:p>
        </w:tc>
      </w:tr>
      <w:tr w:rsidR="009D404A" w:rsidRPr="009D404A" w:rsidTr="009D404A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5000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 xml:space="preserve">BIENES MUEBLES, INMUEBLES E INTANGIBLES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6,125,098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MOBILIARIO Y EQUIPO DE ADMINISTRACIÓN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451,140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Muebles de oficina y estantería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451,140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Muebles, excepto de oficina y estantería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Bienes artísticos, culturales y científicos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Objetos de valor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de cómputo de tecnologías de la información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mobiliarios y equipos de administración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MOBILIARIO Y EQUIPO EDUCACIONAL Y RECREATIVO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12,500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Equipos y aparatos audiovisuales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Aparatos deportivos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Cámaras fotográficas y de video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12,500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Otro mobiliario y equipo educacional y recreativo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EQUIPO E INSTRUMENTAL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521,256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521,256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Instrumental médico y de laboratorio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5400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VEHÍCULOS Y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4,800,000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Vehículos y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4,800,000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Carrocerías  y remolques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aeroespacial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ferroviario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Embarcaciones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549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equipo de transporte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5500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EQUIPO DE DEFENSA Y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65,487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551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de defensa y seguridad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65,487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5600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MAQUINARIA, OTROS EQUIPOS Y HERRAMIENTAS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274,715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Maquinaria y equipo agropecuario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Maquinaria y equipo industrial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Maquinaria y equipo de construcción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Sistemas de aire acondicionado, calefacción y de refrigeración industrial y comercial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de comunicación y telecomunicación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lastRenderedPageBreak/>
              <w:t>566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Equipo de generación eléctrica, aparatos y accesorios eléctricos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274,715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Herramientas y máquinas-herramienta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569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equipos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5700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ACTIVOS BIOLÓGICOS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Ovinos y caprinos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Peces y acuicultura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Especies menores y de zoológico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Árboles y plantas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579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activos biológicos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5800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BIENES INMUEBLES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581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Terrenos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582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Viviendas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583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Edificios no residenciales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589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bienes inmuebles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5900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ACTIVOS INTANGIBLES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Software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Patentes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Marcas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Concesiones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Franquicias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Licencias informáticas e intelectuales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598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Licencias industriales, comerciales y otras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599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Otros activos intangibles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6000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A79D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INVERSIÓN PÚBLICA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25,956,215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6100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OBRA PÚBLICA EN BIENES DE DOMINIO PÚBLICO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25,700,001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Edificación habitacional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Edificación no  habitacional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3,000,000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División de terrenos y construcción de obras de urbanización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12,000,000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Construcción de vías de comunicación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10,700,000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Otras construcciones de ingeniería civil u obra pesada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Instalaciones y equipamiento en construcciones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619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Trabajo de acabados en edificaciones  y otros trabajos especializados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6200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OBRA PÚBLICA EN BIENES PROPIOS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256,214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Edificación habitacional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Edificación no habitacional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623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Construcción de obras para  el abastecimiento de agua,  petróleo, gas, electricidad y telecomunicaciones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624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División de terrenos y construcción de obras de urbanización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625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Construcción de vías de comunicación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626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Otras construcciones de ingeniería civil u obra pesada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lastRenderedPageBreak/>
              <w:t>627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Instalaciones y equipamiento en construcciones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256,214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629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Trabajos de acabados en edificaciones y otros trabajos especializados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2D4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6300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2D4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PROYECTOS PRODUCTIVOS Y ACCIONES DE FOMENTO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765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631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D404A" w:rsidRPr="009D404A" w:rsidRDefault="009D404A" w:rsidP="009D404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632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Ejecución de proyectos productivos no incluidos en conceptos anteriores de este capítulo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6CB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9D404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9D404A" w:rsidRPr="009D404A" w:rsidTr="009D404A">
        <w:trPr>
          <w:trHeight w:val="330"/>
        </w:trPr>
        <w:tc>
          <w:tcPr>
            <w:tcW w:w="627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rPr>
                <w:rFonts w:ascii="Calibri" w:hAnsi="Calibri"/>
                <w:b/>
                <w:bCs/>
                <w:i/>
                <w:i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i/>
                <w:iCs/>
                <w:lang w:val="es-MX" w:eastAsia="es-MX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00A79D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lang w:val="es-MX" w:eastAsia="es-MX"/>
              </w:rPr>
              <w:t>TOTAL DE EGRESOS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9999"/>
            <w:noWrap/>
            <w:vAlign w:val="center"/>
            <w:hideMark/>
          </w:tcPr>
          <w:p w:rsidR="009D404A" w:rsidRPr="009D404A" w:rsidRDefault="009D404A" w:rsidP="009D404A">
            <w:pPr>
              <w:jc w:val="right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9D404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141,397,206</w:t>
            </w:r>
          </w:p>
        </w:tc>
      </w:tr>
      <w:tr w:rsidR="009D404A" w:rsidRPr="009D404A" w:rsidTr="009D404A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4A" w:rsidRPr="009D404A" w:rsidRDefault="009D404A" w:rsidP="009D404A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9D404A" w:rsidRDefault="009D404A" w:rsidP="00A230D9">
      <w:pPr>
        <w:jc w:val="both"/>
        <w:rPr>
          <w:rFonts w:ascii="Arial" w:hAnsi="Arial" w:cs="Arial"/>
          <w:b/>
          <w:sz w:val="22"/>
        </w:rPr>
      </w:pPr>
    </w:p>
    <w:p w:rsidR="009D404A" w:rsidRDefault="009D404A" w:rsidP="00A230D9">
      <w:pPr>
        <w:jc w:val="both"/>
        <w:rPr>
          <w:rFonts w:ascii="Arial" w:hAnsi="Arial" w:cs="Arial"/>
          <w:b/>
          <w:sz w:val="22"/>
        </w:rPr>
      </w:pPr>
    </w:p>
    <w:p w:rsidR="00A230D9" w:rsidRPr="00372EC0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No se exponen asuntos a tratar.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Pr="000D7BEE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1D6B39" w:rsidRDefault="00A230D9" w:rsidP="001D6B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uso de la voz, el Titular de la Unidad Central de Compras, presenta asuntos por apro</w:t>
      </w:r>
      <w:r w:rsidR="002034FF">
        <w:rPr>
          <w:rFonts w:ascii="Arial" w:hAnsi="Arial" w:cs="Arial"/>
          <w:sz w:val="22"/>
          <w:szCs w:val="22"/>
        </w:rPr>
        <w:t xml:space="preserve">bar con los siguientes gastos. </w:t>
      </w: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1D6B39" w:rsidRPr="002F01A6" w:rsidTr="00CC5D92"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1D6B39" w:rsidRPr="002F01A6" w:rsidRDefault="001D6B39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1D6B39" w:rsidTr="00CC5D92">
        <w:tc>
          <w:tcPr>
            <w:tcW w:w="2993" w:type="dxa"/>
          </w:tcPr>
          <w:p w:rsidR="001D6B39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Bomba y motor </w:t>
            </w:r>
            <w:r w:rsidR="001D0D1B">
              <w:rPr>
                <w:rFonts w:ascii="Arial" w:hAnsi="Arial" w:cs="Arial"/>
                <w:sz w:val="22"/>
                <w:szCs w:val="22"/>
              </w:rPr>
              <w:t>Mártires</w:t>
            </w:r>
            <w:r>
              <w:rPr>
                <w:rFonts w:ascii="Arial" w:hAnsi="Arial" w:cs="Arial"/>
                <w:sz w:val="22"/>
                <w:szCs w:val="22"/>
              </w:rPr>
              <w:t xml:space="preserve"> Cristeros</w:t>
            </w:r>
            <w:r w:rsidR="002034FF">
              <w:rPr>
                <w:rFonts w:ascii="Arial" w:hAnsi="Arial" w:cs="Arial"/>
                <w:sz w:val="22"/>
                <w:szCs w:val="22"/>
              </w:rPr>
              <w:t>.  COMPRA EN CARÁCTER DE URGENTE.</w:t>
            </w:r>
          </w:p>
        </w:tc>
        <w:tc>
          <w:tcPr>
            <w:tcW w:w="2993" w:type="dxa"/>
          </w:tcPr>
          <w:p w:rsidR="001D6B39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 Altamira  KORG R250-19  $ 19,630.00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franklin 25HP 3X460 V  $ 35,401.26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Tubo de acero 3” ced 40 6.4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$2,807 unitario $87,024.00 total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Instalación de bomba  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$7,000.00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 $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23,849.10</w:t>
            </w:r>
          </w:p>
          <w:p w:rsidR="00CC5D92" w:rsidRDefault="00CC5D92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 172,905.97 </w:t>
            </w:r>
          </w:p>
        </w:tc>
        <w:tc>
          <w:tcPr>
            <w:tcW w:w="2993" w:type="dxa"/>
          </w:tcPr>
          <w:p w:rsidR="001D6B39" w:rsidRPr="00FA14A1" w:rsidRDefault="002034FF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APRUEBA POR UNANIMIDAD DE LOS PRESENTES.  Se da informe pormenorizado de las acciones, justificando la compra de forma URGENTE, a través del Director de Agua Potable del Municipio</w:t>
            </w:r>
          </w:p>
        </w:tc>
      </w:tr>
      <w:tr w:rsidR="00032055" w:rsidTr="00CC5D92">
        <w:tc>
          <w:tcPr>
            <w:tcW w:w="2993" w:type="dxa"/>
          </w:tcPr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Reguilete de los baños en los espacios públicos conocidos tal como (estacionamiento ubicado en la calle Luis Donaldo Colosio y Avenida Vaso de la Presa, Plaza Juárez – Pedro María </w:t>
            </w:r>
            <w:r w:rsidR="001D0D1B">
              <w:rPr>
                <w:rFonts w:ascii="Arial" w:hAnsi="Arial" w:cs="Arial"/>
                <w:sz w:val="22"/>
                <w:szCs w:val="22"/>
              </w:rPr>
              <w:t>Márquez</w:t>
            </w:r>
            <w:r>
              <w:rPr>
                <w:rFonts w:ascii="Arial" w:hAnsi="Arial" w:cs="Arial"/>
                <w:sz w:val="22"/>
                <w:szCs w:val="22"/>
              </w:rPr>
              <w:t>, Mercado Municipal.</w:t>
            </w:r>
          </w:p>
        </w:tc>
        <w:tc>
          <w:tcPr>
            <w:tcW w:w="2993" w:type="dxa"/>
          </w:tcPr>
          <w:p w:rsidR="00032055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presupuesto aproximado por unidad</w:t>
            </w:r>
          </w:p>
          <w:p w:rsidR="00032055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TORNIQUETES BIDIRECCIONALES</w:t>
            </w:r>
          </w:p>
          <w:p w:rsidR="00032055" w:rsidRDefault="0084012F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Accesoluciones </w:t>
            </w:r>
            <w:r w:rsidR="005451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$90</w:t>
            </w:r>
            <w:r w:rsidR="0003205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480.00</w:t>
            </w:r>
          </w:p>
          <w:p w:rsidR="00032055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     $82,650.00</w:t>
            </w:r>
            <w:r w:rsidR="000320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Acceso Controlado SAC                    104,000</w:t>
            </w:r>
          </w:p>
        </w:tc>
        <w:tc>
          <w:tcPr>
            <w:tcW w:w="2993" w:type="dxa"/>
          </w:tcPr>
          <w:p w:rsidR="00870F6E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AUTORIZA LA ADQUISICION DE 3 EQUIPOS CON EL PROVEEDOR </w:t>
            </w:r>
            <w:r w:rsidR="000320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012F" w:rsidRDefault="0084012F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0F6E" w:rsidRDefault="0084012F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Accesoluciones $90,480.00</w:t>
            </w:r>
            <w:r w:rsidR="000A37C6">
              <w:rPr>
                <w:rFonts w:ascii="Arial" w:hAnsi="Arial" w:cs="Arial"/>
                <w:sz w:val="22"/>
                <w:szCs w:val="22"/>
              </w:rPr>
              <w:t xml:space="preserve"> por los primeros 2 equipos y u</w:t>
            </w:r>
            <w:r w:rsidR="00545165">
              <w:rPr>
                <w:rFonts w:ascii="Arial" w:hAnsi="Arial" w:cs="Arial"/>
                <w:sz w:val="22"/>
                <w:szCs w:val="22"/>
              </w:rPr>
              <w:t>n tercero con un costo de $108</w:t>
            </w:r>
            <w:r w:rsidR="000A37C6">
              <w:rPr>
                <w:rFonts w:ascii="Arial" w:hAnsi="Arial" w:cs="Arial"/>
                <w:sz w:val="22"/>
                <w:szCs w:val="22"/>
              </w:rPr>
              <w:t>,</w:t>
            </w:r>
            <w:r w:rsidR="00545165">
              <w:rPr>
                <w:rFonts w:ascii="Arial" w:hAnsi="Arial" w:cs="Arial"/>
                <w:sz w:val="22"/>
                <w:szCs w:val="22"/>
              </w:rPr>
              <w:t>0</w:t>
            </w:r>
            <w:r w:rsidR="000A37C6">
              <w:rPr>
                <w:rFonts w:ascii="Arial" w:hAnsi="Arial" w:cs="Arial"/>
                <w:sz w:val="22"/>
                <w:szCs w:val="22"/>
              </w:rPr>
              <w:t>00.00 pesos</w:t>
            </w:r>
            <w:r w:rsidR="00545165">
              <w:rPr>
                <w:rFonts w:ascii="Arial" w:hAnsi="Arial" w:cs="Arial"/>
                <w:sz w:val="22"/>
                <w:szCs w:val="22"/>
              </w:rPr>
              <w:t>, por concepto del servicio bio-direccional</w:t>
            </w:r>
          </w:p>
          <w:p w:rsidR="00870F6E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55" w:rsidTr="00CC5D92">
        <w:tc>
          <w:tcPr>
            <w:tcW w:w="2993" w:type="dxa"/>
          </w:tcPr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Pluma para los estacionamientos administrados por el Gobierno Municipal de San Juan de los lagos, conocidos tal como (estacionamiento ubicado en la calle Luis Donaldo Colosio y Avenida Vaso de la Presa, Plaza Juárez – Pedro María Márquez, Mercado Municipal.</w:t>
            </w:r>
          </w:p>
        </w:tc>
        <w:tc>
          <w:tcPr>
            <w:tcW w:w="2993" w:type="dxa"/>
          </w:tcPr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Vaso de la presa:</w:t>
            </w:r>
          </w:p>
          <w:p w:rsidR="00032055" w:rsidRPr="000D764F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764F">
              <w:rPr>
                <w:rFonts w:ascii="Arial" w:hAnsi="Arial" w:cs="Arial"/>
                <w:sz w:val="22"/>
                <w:szCs w:val="22"/>
                <w:lang w:val="es-MX"/>
              </w:rPr>
              <w:t xml:space="preserve">Plaza </w:t>
            </w:r>
            <w:r w:rsidR="001D0D1B" w:rsidRPr="000D764F">
              <w:rPr>
                <w:rFonts w:ascii="Arial" w:hAnsi="Arial" w:cs="Arial"/>
                <w:sz w:val="22"/>
                <w:szCs w:val="22"/>
                <w:lang w:val="es-MX"/>
              </w:rPr>
              <w:t>Juárez</w:t>
            </w:r>
          </w:p>
          <w:p w:rsidR="00032055" w:rsidRPr="00545165" w:rsidRDefault="00545165" w:rsidP="0003205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45165">
              <w:rPr>
                <w:rFonts w:ascii="Arial" w:hAnsi="Arial" w:cs="Arial"/>
                <w:sz w:val="22"/>
                <w:szCs w:val="22"/>
                <w:lang w:val="es-MX"/>
              </w:rPr>
              <w:t>PARKING INC 72</w:t>
            </w:r>
            <w:r w:rsidR="00032055" w:rsidRPr="00545165">
              <w:rPr>
                <w:rFonts w:ascii="Arial" w:hAnsi="Arial" w:cs="Arial"/>
                <w:sz w:val="22"/>
                <w:szCs w:val="22"/>
                <w:lang w:val="es-MX"/>
              </w:rPr>
              <w:t>3,000</w:t>
            </w:r>
            <w:r w:rsidRPr="00545165">
              <w:rPr>
                <w:rFonts w:ascii="Arial" w:hAnsi="Arial" w:cs="Arial"/>
                <w:sz w:val="22"/>
                <w:szCs w:val="22"/>
                <w:lang w:val="es-MX"/>
              </w:rPr>
              <w:t xml:space="preserve"> pesos.</w:t>
            </w:r>
            <w:r w:rsidR="00032055" w:rsidRPr="0054516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032055" w:rsidRPr="00545165" w:rsidRDefault="00545165" w:rsidP="0003205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CRONOTEC  primera propuesta 13,</w:t>
            </w:r>
            <w:r w:rsidR="0084012F" w:rsidRPr="0084012F">
              <w:rPr>
                <w:rFonts w:ascii="Arial" w:hAnsi="Arial" w:cs="Arial"/>
                <w:sz w:val="22"/>
                <w:szCs w:val="22"/>
                <w:lang w:val="es-MX"/>
              </w:rPr>
              <w:t xml:space="preserve">674 </w:t>
            </w:r>
            <w:r w:rsidRPr="0084012F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 w:rsidR="0084012F" w:rsidRPr="0084012F">
              <w:rPr>
                <w:rFonts w:ascii="Arial" w:hAnsi="Arial" w:cs="Arial"/>
                <w:sz w:val="22"/>
                <w:szCs w:val="22"/>
                <w:lang w:val="es-MX"/>
              </w:rPr>
              <w:t xml:space="preserve"> segunda propuesta $31,080.00 </w:t>
            </w:r>
            <w:r w:rsidRPr="0084012F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</w:p>
          <w:p w:rsidR="0084012F" w:rsidRPr="000A37C6" w:rsidRDefault="0084012F" w:rsidP="0003205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CD,s  </w:t>
            </w:r>
            <w:r w:rsidR="000A37C6" w:rsidRPr="000A37C6">
              <w:rPr>
                <w:rFonts w:ascii="Arial" w:hAnsi="Arial" w:cs="Arial"/>
                <w:sz w:val="22"/>
                <w:szCs w:val="22"/>
                <w:lang w:val="es-MX"/>
              </w:rPr>
              <w:t>primera propuesta $10,6</w:t>
            </w:r>
            <w:r w:rsid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76 </w:t>
            </w:r>
            <w:r w:rsidR="00545165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 w:rsid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 y segunda propuesta </w:t>
            </w:r>
            <w:r w:rsidR="000A37C6" w:rsidRPr="000A37C6">
              <w:rPr>
                <w:rFonts w:ascii="Arial" w:hAnsi="Arial" w:cs="Arial"/>
                <w:sz w:val="22"/>
                <w:szCs w:val="22"/>
                <w:lang w:val="es-MX"/>
              </w:rPr>
              <w:t>$36,150.</w:t>
            </w:r>
            <w:r w:rsid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00 </w:t>
            </w:r>
            <w:r w:rsidR="00545165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 w:rsid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</w:tc>
        <w:tc>
          <w:tcPr>
            <w:tcW w:w="2993" w:type="dxa"/>
          </w:tcPr>
          <w:p w:rsidR="003038C9" w:rsidRDefault="003038C9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AUTORIZA LA ADQUISICION DE 3 EQUIPOS CON EL PROVEEDOR .</w:t>
            </w:r>
          </w:p>
          <w:p w:rsidR="003038C9" w:rsidRDefault="003038C9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2055" w:rsidRPr="001D6B39" w:rsidRDefault="00545165" w:rsidP="0054516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 xml:space="preserve">CD,s 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total </w:t>
            </w:r>
            <w:r w:rsidRPr="000A37C6">
              <w:rPr>
                <w:rFonts w:ascii="Arial" w:hAnsi="Arial" w:cs="Arial"/>
                <w:sz w:val="22"/>
                <w:szCs w:val="22"/>
                <w:lang w:val="es-MX"/>
              </w:rPr>
              <w:t>$79,602 dolares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por concepto de dos equipos.</w:t>
            </w:r>
          </w:p>
        </w:tc>
      </w:tr>
      <w:tr w:rsidR="00032055" w:rsidTr="00CC5D92">
        <w:tc>
          <w:tcPr>
            <w:tcW w:w="2993" w:type="dxa"/>
          </w:tcPr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MOTOR SEMINUEVO RECONSTRUIDO PARA VEHICULO DEL AREA DE PARQUES Y JARDINES </w:t>
            </w:r>
          </w:p>
        </w:tc>
        <w:tc>
          <w:tcPr>
            <w:tcW w:w="2993" w:type="dxa"/>
          </w:tcPr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DESCRIPCION  NAVISTAR 250 HP MECANICO.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TFP  servicio Scaner por Computadora  $71,920.00 con IVA.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MOTORES CENTRAL.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$148,000.00 con IVA.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MOTORES DIESEL DE LEON $85,000.00 CON IVA</w:t>
            </w:r>
          </w:p>
        </w:tc>
        <w:tc>
          <w:tcPr>
            <w:tcW w:w="2993" w:type="dxa"/>
          </w:tcPr>
          <w:p w:rsidR="00032055" w:rsidRDefault="00032055" w:rsidP="00203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AUTORIZA LA COMPRA POR UNANIMIDAD con </w:t>
            </w:r>
            <w:r>
              <w:rPr>
                <w:rFonts w:ascii="Arial" w:hAnsi="Arial" w:cs="Arial"/>
                <w:sz w:val="22"/>
                <w:szCs w:val="22"/>
              </w:rPr>
              <w:t>TFP  servicio Scaner por Computadora  $71,920.00 con IVA.</w:t>
            </w:r>
          </w:p>
          <w:p w:rsidR="00032055" w:rsidRPr="00FA14A1" w:rsidRDefault="00032055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055" w:rsidTr="00CC5D92">
        <w:tc>
          <w:tcPr>
            <w:tcW w:w="2993" w:type="dxa"/>
          </w:tcPr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Solicitud de equipo de </w:t>
            </w:r>
            <w:r w:rsidR="001D0D1B">
              <w:rPr>
                <w:rFonts w:ascii="Arial" w:hAnsi="Arial" w:cs="Arial"/>
                <w:sz w:val="22"/>
                <w:szCs w:val="22"/>
              </w:rPr>
              <w:t>construcción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r w:rsidR="001D0D1B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Agua Potable con el fin de realizar el bacheo posterior a la reparación de fugas de la red de agua potable.   (Revolvedora de concreto, bailarina compactadora)</w:t>
            </w:r>
          </w:p>
        </w:tc>
        <w:tc>
          <w:tcPr>
            <w:tcW w:w="2993" w:type="dxa"/>
          </w:tcPr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Costo de Revolvedora 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COVA TUBERIA Y CONEXIONES  $24,942.00</w:t>
            </w:r>
          </w:p>
          <w:p w:rsidR="00032055" w:rsidRDefault="00870F6E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DREYSA  B $23,931.00</w:t>
            </w:r>
          </w:p>
          <w:p w:rsidR="00032055" w:rsidRDefault="00870F6E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MERCADO LIBRE $24,000 (solo como referencia)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bailarina compactadora:</w:t>
            </w:r>
          </w:p>
          <w:p w:rsidR="00032055" w:rsidRDefault="00870F6E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COVA TUBERIA Y CONEXIONES  $28,980</w:t>
            </w:r>
            <w:r w:rsidR="00032055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DREYSA  B $26,613.00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MERCADO LIBRE $27,483 (solo como referencia)</w:t>
            </w:r>
          </w:p>
          <w:p w:rsidR="00032055" w:rsidRDefault="00032055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AUTORIZA LA COMPRA CON: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revolvedora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DREYSA  B $23,931.00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Bailarina compactadora</w:t>
            </w:r>
          </w:p>
          <w:p w:rsidR="00870F6E" w:rsidRDefault="00870F6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DREYSA  B $26,613.00</w:t>
            </w:r>
          </w:p>
          <w:p w:rsidR="00032055" w:rsidRPr="00FA14A1" w:rsidRDefault="00032055" w:rsidP="00CC5D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62E" w:rsidTr="00CC5D92">
        <w:tc>
          <w:tcPr>
            <w:tcW w:w="2993" w:type="dxa"/>
          </w:tcPr>
          <w:p w:rsidR="0077262E" w:rsidRDefault="0077262E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7262E" w:rsidRDefault="0077262E" w:rsidP="00CC5D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7262E" w:rsidRDefault="0077262E" w:rsidP="00870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62E" w:rsidRPr="00FA14A1" w:rsidTr="000D764F">
        <w:tc>
          <w:tcPr>
            <w:tcW w:w="2993" w:type="dxa"/>
          </w:tcPr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 y motor sitio denominado TIERRITAS BLANCAS, con el objetivo de equipar pozo.</w:t>
            </w:r>
          </w:p>
        </w:tc>
        <w:tc>
          <w:tcPr>
            <w:tcW w:w="2993" w:type="dxa"/>
          </w:tcPr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Bomba Altamira  6 LPS P/15HP  KOR6 R150-11  $ 14,489.00</w:t>
            </w:r>
          </w:p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sumergible MARCA ALTAMIRA modelo  serie X 6 MSX6  $ 23,315.00</w:t>
            </w:r>
          </w:p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ARRANCADOR $4,855</w:t>
            </w:r>
          </w:p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Instalación de bomba  </w:t>
            </w:r>
          </w:p>
          <w:p w:rsidR="0077262E" w:rsidRDefault="0077262E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$7,000.00</w:t>
            </w:r>
          </w:p>
          <w:p w:rsidR="003038C9" w:rsidRDefault="003038C9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 DE RESITENCIA</w:t>
            </w:r>
          </w:p>
          <w:p w:rsidR="003038C9" w:rsidRDefault="003038C9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$6,500.00</w:t>
            </w:r>
          </w:p>
          <w:p w:rsidR="0077262E" w:rsidRDefault="003038C9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 $9,093</w:t>
            </w:r>
            <w:r w:rsidR="0077262E">
              <w:rPr>
                <w:rFonts w:ascii="Arial" w:hAnsi="Arial" w:cs="Arial"/>
                <w:sz w:val="22"/>
                <w:szCs w:val="22"/>
              </w:rPr>
              <w:t>.10</w:t>
            </w:r>
          </w:p>
          <w:p w:rsidR="0077262E" w:rsidRDefault="003038C9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 65,928.00</w:t>
            </w:r>
            <w:r w:rsidR="007726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93" w:type="dxa"/>
          </w:tcPr>
          <w:p w:rsidR="0077262E" w:rsidRPr="00FA14A1" w:rsidRDefault="0077262E" w:rsidP="003038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APRUEBA POR</w:t>
            </w:r>
            <w:r w:rsidR="003038C9">
              <w:rPr>
                <w:rFonts w:ascii="Arial" w:hAnsi="Arial" w:cs="Arial"/>
                <w:b/>
                <w:sz w:val="22"/>
                <w:szCs w:val="22"/>
              </w:rPr>
              <w:t xml:space="preserve"> UNANIMIDAD DE LOS PRESENTES.   Se presentara con posterioridad los avances a través del Director de Agua Potable del Municipio.</w:t>
            </w: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032055" w:rsidTr="00CC5D92">
        <w:tc>
          <w:tcPr>
            <w:tcW w:w="2993" w:type="dxa"/>
          </w:tcPr>
          <w:p w:rsidR="00032055" w:rsidRDefault="00032055" w:rsidP="003038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055">
              <w:rPr>
                <w:rFonts w:ascii="Arial" w:hAnsi="Arial" w:cs="Arial"/>
                <w:sz w:val="22"/>
                <w:szCs w:val="22"/>
              </w:rPr>
              <w:t xml:space="preserve">Camión </w:t>
            </w:r>
            <w:r w:rsidR="001D0D1B" w:rsidRPr="00032055">
              <w:rPr>
                <w:rFonts w:ascii="Arial" w:hAnsi="Arial" w:cs="Arial"/>
                <w:sz w:val="22"/>
                <w:szCs w:val="22"/>
              </w:rPr>
              <w:t>cisterna</w:t>
            </w:r>
            <w:r w:rsidRPr="00032055">
              <w:rPr>
                <w:rFonts w:ascii="Arial" w:hAnsi="Arial" w:cs="Arial"/>
                <w:sz w:val="22"/>
                <w:szCs w:val="22"/>
              </w:rPr>
              <w:t xml:space="preserve"> de bomberos. Motobomba para la Dirección d</w:t>
            </w:r>
            <w:r w:rsidR="003038C9">
              <w:rPr>
                <w:rFonts w:ascii="Arial" w:hAnsi="Arial" w:cs="Arial"/>
                <w:sz w:val="22"/>
                <w:szCs w:val="22"/>
              </w:rPr>
              <w:t>e Protección Civil.</w:t>
            </w:r>
          </w:p>
        </w:tc>
        <w:tc>
          <w:tcPr>
            <w:tcW w:w="2993" w:type="dxa"/>
          </w:tcPr>
          <w:p w:rsidR="003038C9" w:rsidRDefault="001D0D1B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055">
              <w:rPr>
                <w:rFonts w:ascii="Arial" w:hAnsi="Arial" w:cs="Arial"/>
                <w:sz w:val="22"/>
                <w:szCs w:val="22"/>
              </w:rPr>
              <w:t>Modelo</w:t>
            </w:r>
            <w:r w:rsidR="003038C9" w:rsidRPr="00032055">
              <w:rPr>
                <w:rFonts w:ascii="Arial" w:hAnsi="Arial" w:cs="Arial"/>
                <w:sz w:val="22"/>
                <w:szCs w:val="22"/>
              </w:rPr>
              <w:t xml:space="preserve"> 2001, seminuevo con 14754 millas recorridas, marca FERRARA FIRE APPARATUS.</w:t>
            </w:r>
            <w:r w:rsidR="003038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Costo de </w:t>
            </w:r>
            <w:r w:rsidR="003038C9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667,000.00 </w:t>
            </w:r>
          </w:p>
          <w:p w:rsidR="003038C9" w:rsidRDefault="003038C9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CAMION E-ONE seminuevo  año 2007  $1,276,000.00</w:t>
            </w:r>
          </w:p>
          <w:p w:rsidR="000D764F" w:rsidRDefault="000D764F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CAMION AMERICANO DE MEDIO USO, MARCA AMERICAN LA FRANCE, AÑO 2000  $893,896.00</w:t>
            </w:r>
          </w:p>
          <w:p w:rsidR="003038C9" w:rsidRDefault="003038C9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032055" w:rsidRDefault="00032055" w:rsidP="000320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ampliara presupuestos e información en la próxima sesión inmediata.</w:t>
            </w:r>
          </w:p>
        </w:tc>
      </w:tr>
      <w:tr w:rsidR="00870F6E" w:rsidRPr="001D6B39" w:rsidTr="00CC5D92">
        <w:tc>
          <w:tcPr>
            <w:tcW w:w="2993" w:type="dxa"/>
          </w:tcPr>
          <w:p w:rsidR="00870F6E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VEHICULOS PARA LA DIRECCION DE ALUMBRADO </w:t>
            </w:r>
            <w:r w:rsidR="001D0D1B">
              <w:rPr>
                <w:rFonts w:ascii="Arial" w:hAnsi="Arial" w:cs="Arial"/>
                <w:sz w:val="22"/>
                <w:szCs w:val="22"/>
              </w:rPr>
              <w:t>PÚBLICA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D0D1B">
              <w:rPr>
                <w:rFonts w:ascii="Arial" w:hAnsi="Arial" w:cs="Arial"/>
                <w:sz w:val="22"/>
                <w:szCs w:val="22"/>
              </w:rPr>
              <w:t>Grúa</w:t>
            </w:r>
            <w:r>
              <w:rPr>
                <w:rFonts w:ascii="Arial" w:hAnsi="Arial" w:cs="Arial"/>
                <w:sz w:val="22"/>
                <w:szCs w:val="22"/>
              </w:rPr>
              <w:t xml:space="preserve"> canastilla con chasis.</w:t>
            </w:r>
          </w:p>
        </w:tc>
        <w:tc>
          <w:tcPr>
            <w:tcW w:w="2993" w:type="dxa"/>
          </w:tcPr>
          <w:p w:rsidR="00870F6E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E5142">
              <w:rPr>
                <w:rFonts w:ascii="Arial" w:hAnsi="Arial" w:cs="Arial"/>
                <w:sz w:val="22"/>
                <w:szCs w:val="22"/>
                <w:lang w:val="en-US"/>
              </w:rPr>
              <w:t xml:space="preserve">Camión ALTEC AA755 MOUNTED ON AÑO 2004 FORD F750.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Costo $19,500 </w:t>
            </w:r>
            <w:r w:rsidR="001D0D1B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americanos.</w:t>
            </w:r>
          </w:p>
          <w:p w:rsidR="000D764F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Camioneta año 2004, FORD F 450 PLUMA ALTEC CON ACANCE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12 MTS, GRUA CANASTILLA costo $18,560.00 </w:t>
            </w:r>
            <w:r w:rsidR="001D0D1B">
              <w:rPr>
                <w:rFonts w:ascii="Arial" w:hAnsi="Arial" w:cs="Arial"/>
                <w:sz w:val="22"/>
                <w:szCs w:val="22"/>
                <w:lang w:val="es-MX"/>
              </w:rPr>
              <w:t>dólares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americanos.</w:t>
            </w:r>
          </w:p>
          <w:p w:rsidR="000D764F" w:rsidRPr="000D764F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Camioneta año 2004 FORD F 350, GRUA TIPO CANASTILLA, EQUIPO ALTEC PARA 10 METROS, Costo $485,000.00 pesos moneda nacional.</w:t>
            </w:r>
          </w:p>
        </w:tc>
        <w:tc>
          <w:tcPr>
            <w:tcW w:w="2993" w:type="dxa"/>
          </w:tcPr>
          <w:p w:rsidR="00870F6E" w:rsidRPr="001D6B39" w:rsidRDefault="000D764F" w:rsidP="000D764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Se ampliara información en la próxima reunión, además de agregar el presupuesto de equipo y </w:t>
            </w:r>
            <w:r w:rsidR="001D0D1B">
              <w:rPr>
                <w:rFonts w:ascii="Arial" w:hAnsi="Arial" w:cs="Arial"/>
                <w:sz w:val="22"/>
                <w:szCs w:val="22"/>
                <w:lang w:val="es-MX"/>
              </w:rPr>
              <w:t>vehículo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nuevo.</w:t>
            </w: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CC5D92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el proyecto de Obra </w:t>
      </w:r>
      <w:r w:rsidR="001D0D1B">
        <w:rPr>
          <w:rFonts w:ascii="Arial" w:hAnsi="Arial" w:cs="Arial"/>
          <w:sz w:val="22"/>
          <w:szCs w:val="22"/>
        </w:rPr>
        <w:t>Hidráulica</w:t>
      </w:r>
      <w:r>
        <w:rPr>
          <w:rFonts w:ascii="Arial" w:hAnsi="Arial" w:cs="Arial"/>
          <w:sz w:val="22"/>
          <w:szCs w:val="22"/>
        </w:rPr>
        <w:t xml:space="preserve"> en la call</w:t>
      </w:r>
      <w:r w:rsidR="001D0D1B">
        <w:rPr>
          <w:rFonts w:ascii="Arial" w:hAnsi="Arial" w:cs="Arial"/>
          <w:sz w:val="22"/>
          <w:szCs w:val="22"/>
        </w:rPr>
        <w:t>e Leonardo Z</w:t>
      </w:r>
      <w:r w:rsidR="000E5602">
        <w:rPr>
          <w:rFonts w:ascii="Arial" w:hAnsi="Arial" w:cs="Arial"/>
          <w:sz w:val="22"/>
          <w:szCs w:val="22"/>
        </w:rPr>
        <w:t>ermeño</w:t>
      </w:r>
      <w:r w:rsidR="0097269A">
        <w:rPr>
          <w:rFonts w:ascii="Arial" w:hAnsi="Arial" w:cs="Arial"/>
          <w:sz w:val="22"/>
          <w:szCs w:val="22"/>
        </w:rPr>
        <w:t xml:space="preserve">  en la que se expone la necesidad de</w:t>
      </w:r>
      <w:r w:rsidR="000E5602">
        <w:rPr>
          <w:rFonts w:ascii="Arial" w:hAnsi="Arial" w:cs="Arial"/>
          <w:sz w:val="22"/>
          <w:szCs w:val="22"/>
        </w:rPr>
        <w:t xml:space="preserve"> los ciudadanos vecinos, ya que por circunstancias se denota la urgencia </w:t>
      </w:r>
      <w:r w:rsidR="005E5142">
        <w:rPr>
          <w:rFonts w:ascii="Arial" w:hAnsi="Arial" w:cs="Arial"/>
          <w:sz w:val="22"/>
          <w:szCs w:val="22"/>
        </w:rPr>
        <w:t>de realización de la obra civil.</w:t>
      </w:r>
    </w:p>
    <w:p w:rsidR="00D13A98" w:rsidRDefault="000D764F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que por acuerdo y en seguimiento a lo determinado en reunión de cabildo, a efecto de dar instrucción para que se instruya a la unidad central de compras, la realización de la CONVOCATORIA DE LICITACION DE OBRA, a través de las condiciones y señalamientos en el Reglamento determinado, a efecto de dar las condiciones de publicidad para la inscripción de posibles concursantes en la misma.</w:t>
      </w:r>
    </w:p>
    <w:p w:rsidR="001D0D1B" w:rsidRDefault="001D0D1B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determina girar oficio para que la DIRECCION DE OBRAS PUBLICAS DEL MUNICIPIO DE SAN JUAN DE LOS LAGOS,</w:t>
      </w:r>
      <w:r w:rsidR="005E5142">
        <w:rPr>
          <w:rFonts w:ascii="Arial" w:hAnsi="Arial" w:cs="Arial"/>
          <w:sz w:val="22"/>
          <w:szCs w:val="22"/>
        </w:rPr>
        <w:t xml:space="preserve"> para que de forma inmediata,</w:t>
      </w:r>
      <w:r>
        <w:rPr>
          <w:rFonts w:ascii="Arial" w:hAnsi="Arial" w:cs="Arial"/>
          <w:sz w:val="22"/>
          <w:szCs w:val="22"/>
        </w:rPr>
        <w:t xml:space="preserve"> elabore el proyecto de obra, señalando la descripción de los conceptos a cubrir y el importe aproximado de la misma, para que a su vez se encuentre con la suficiente información para elaborar la convocatoria determinada.</w:t>
      </w:r>
    </w:p>
    <w:p w:rsidR="001D0D1B" w:rsidRDefault="001D0D1B" w:rsidP="00D13A98">
      <w:pPr>
        <w:jc w:val="both"/>
        <w:rPr>
          <w:rFonts w:ascii="Arial" w:hAnsi="Arial" w:cs="Arial"/>
          <w:sz w:val="22"/>
        </w:rPr>
      </w:pPr>
    </w:p>
    <w:p w:rsidR="000E5602" w:rsidRDefault="000E5602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Acuerdo.-   con  </w:t>
      </w:r>
      <w:r w:rsidR="001D0D1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0D1B">
        <w:rPr>
          <w:rFonts w:ascii="Arial" w:hAnsi="Arial" w:cs="Arial"/>
          <w:b/>
          <w:sz w:val="22"/>
          <w:szCs w:val="22"/>
        </w:rPr>
        <w:t>votos</w:t>
      </w:r>
      <w:r>
        <w:rPr>
          <w:rFonts w:ascii="Arial" w:hAnsi="Arial" w:cs="Arial"/>
          <w:b/>
          <w:sz w:val="22"/>
          <w:szCs w:val="22"/>
        </w:rPr>
        <w:t xml:space="preserve">   a</w:t>
      </w:r>
      <w:r w:rsidR="001D0D1B">
        <w:rPr>
          <w:rFonts w:ascii="Arial" w:hAnsi="Arial" w:cs="Arial"/>
          <w:b/>
          <w:sz w:val="22"/>
          <w:szCs w:val="22"/>
        </w:rPr>
        <w:t xml:space="preserve"> favor se determina dar seguimiento a los pasos para la CONVOCATORIA DE LICITACION DE OBRA en la calle Leonardo Zermeño</w:t>
      </w:r>
      <w:r w:rsidR="005E5142">
        <w:rPr>
          <w:rFonts w:ascii="Arial" w:hAnsi="Arial" w:cs="Arial"/>
          <w:b/>
          <w:sz w:val="22"/>
          <w:szCs w:val="22"/>
        </w:rPr>
        <w:t>.</w:t>
      </w:r>
    </w:p>
    <w:p w:rsidR="000E5602" w:rsidRDefault="000E5602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21364">
        <w:rPr>
          <w:rFonts w:ascii="Arial" w:hAnsi="Arial" w:cs="Arial"/>
          <w:sz w:val="22"/>
        </w:rPr>
        <w:t>15 horas con 37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5E5142">
        <w:rPr>
          <w:rFonts w:ascii="Arial" w:hAnsi="Arial" w:cs="Arial"/>
          <w:sz w:val="22"/>
        </w:rPr>
        <w:t>a 10 de Marzo</w:t>
      </w:r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5E5142">
        <w:rPr>
          <w:rFonts w:ascii="Arial" w:hAnsi="Arial" w:cs="Arial"/>
          <w:sz w:val="22"/>
        </w:rPr>
        <w:t>9:45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lastRenderedPageBreak/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o delegado C. </w:t>
            </w:r>
            <w:r w:rsidR="00E07C66">
              <w:rPr>
                <w:rFonts w:ascii="Arial" w:hAnsi="Arial" w:cs="Arial"/>
                <w:b/>
              </w:rPr>
              <w:t>JESUS DAVID MARTINEZ VAL</w:t>
            </w:r>
            <w:r w:rsidR="00AE7480">
              <w:rPr>
                <w:rFonts w:ascii="Arial" w:hAnsi="Arial" w:cs="Arial"/>
                <w:b/>
              </w:rPr>
              <w:t>A</w:t>
            </w:r>
            <w:r w:rsidR="00E07C66">
              <w:rPr>
                <w:rFonts w:ascii="Arial" w:hAnsi="Arial" w:cs="Arial"/>
                <w:b/>
              </w:rPr>
              <w:t>DEZ,</w:t>
            </w:r>
            <w:r w:rsidR="00E07C66">
              <w:rPr>
                <w:rFonts w:ascii="Arial" w:hAnsi="Arial" w:cs="Arial"/>
              </w:rPr>
              <w:t xml:space="preserve"> AUXILIAR DE PROVEDURIA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C2" w:rsidRDefault="002438C2" w:rsidP="00E161C3">
      <w:r>
        <w:separator/>
      </w:r>
    </w:p>
  </w:endnote>
  <w:endnote w:type="continuationSeparator" w:id="0">
    <w:p w:rsidR="002438C2" w:rsidRDefault="002438C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Piedepgina"/>
      <w:jc w:val="right"/>
    </w:pPr>
  </w:p>
  <w:p w:rsidR="0084012F" w:rsidRDefault="0084012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4516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45165">
      <w:rPr>
        <w:b/>
        <w:bCs/>
        <w:noProof/>
      </w:rPr>
      <w:t>11</w:t>
    </w:r>
    <w:r>
      <w:rPr>
        <w:b/>
        <w:bCs/>
      </w:rPr>
      <w:fldChar w:fldCharType="end"/>
    </w:r>
  </w:p>
  <w:p w:rsidR="0084012F" w:rsidRDefault="0084012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27 de  febrero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C2" w:rsidRDefault="002438C2" w:rsidP="00E161C3">
      <w:r>
        <w:separator/>
      </w:r>
    </w:p>
  </w:footnote>
  <w:footnote w:type="continuationSeparator" w:id="0">
    <w:p w:rsidR="002438C2" w:rsidRDefault="002438C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012F" w:rsidRDefault="008401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2F" w:rsidRDefault="0084012F">
    <w:pPr>
      <w:pStyle w:val="Ttulo1"/>
      <w:rPr>
        <w:b/>
      </w:rPr>
    </w:pPr>
  </w:p>
  <w:p w:rsidR="0084012F" w:rsidRDefault="0084012F">
    <w:pPr>
      <w:pStyle w:val="Ttulo1"/>
      <w:rPr>
        <w:b/>
      </w:rPr>
    </w:pPr>
    <w:r>
      <w:rPr>
        <w:b/>
      </w:rPr>
      <w:t xml:space="preserve">          </w:t>
    </w:r>
  </w:p>
  <w:p w:rsidR="0084012F" w:rsidRDefault="0084012F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2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2"/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17"/>
  </w:num>
  <w:num w:numId="20">
    <w:abstractNumId w:val="2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5C0"/>
    <w:rsid w:val="00020EFF"/>
    <w:rsid w:val="00024605"/>
    <w:rsid w:val="000272E4"/>
    <w:rsid w:val="00031E27"/>
    <w:rsid w:val="00032055"/>
    <w:rsid w:val="00045E19"/>
    <w:rsid w:val="00051F81"/>
    <w:rsid w:val="0005552B"/>
    <w:rsid w:val="00062961"/>
    <w:rsid w:val="00073569"/>
    <w:rsid w:val="00080B75"/>
    <w:rsid w:val="000847FF"/>
    <w:rsid w:val="00087D0A"/>
    <w:rsid w:val="0009294A"/>
    <w:rsid w:val="00092DC9"/>
    <w:rsid w:val="000A0CA9"/>
    <w:rsid w:val="000A37C6"/>
    <w:rsid w:val="000D6E3E"/>
    <w:rsid w:val="000D764F"/>
    <w:rsid w:val="000D7BEE"/>
    <w:rsid w:val="000E5602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91FF0"/>
    <w:rsid w:val="001A6262"/>
    <w:rsid w:val="001D0D1B"/>
    <w:rsid w:val="001D6B39"/>
    <w:rsid w:val="001E5B9E"/>
    <w:rsid w:val="001F281B"/>
    <w:rsid w:val="002034FF"/>
    <w:rsid w:val="00211D0E"/>
    <w:rsid w:val="002360A1"/>
    <w:rsid w:val="002438C2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038C9"/>
    <w:rsid w:val="00321364"/>
    <w:rsid w:val="0033236C"/>
    <w:rsid w:val="003349E4"/>
    <w:rsid w:val="003437F4"/>
    <w:rsid w:val="003469BB"/>
    <w:rsid w:val="003537A8"/>
    <w:rsid w:val="003609AC"/>
    <w:rsid w:val="00372EC0"/>
    <w:rsid w:val="003749EE"/>
    <w:rsid w:val="00383E6B"/>
    <w:rsid w:val="0038553B"/>
    <w:rsid w:val="003A3451"/>
    <w:rsid w:val="003A5C93"/>
    <w:rsid w:val="003C4DB6"/>
    <w:rsid w:val="003E0CA8"/>
    <w:rsid w:val="003E3606"/>
    <w:rsid w:val="00410CB8"/>
    <w:rsid w:val="00415739"/>
    <w:rsid w:val="00417402"/>
    <w:rsid w:val="004266F2"/>
    <w:rsid w:val="00443754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45165"/>
    <w:rsid w:val="00552D91"/>
    <w:rsid w:val="00565CAC"/>
    <w:rsid w:val="0058532A"/>
    <w:rsid w:val="005A0FD6"/>
    <w:rsid w:val="005A401E"/>
    <w:rsid w:val="005B2879"/>
    <w:rsid w:val="005B3A6F"/>
    <w:rsid w:val="005C09C3"/>
    <w:rsid w:val="005C2201"/>
    <w:rsid w:val="005C3095"/>
    <w:rsid w:val="005E3EDD"/>
    <w:rsid w:val="005E5142"/>
    <w:rsid w:val="005E5434"/>
    <w:rsid w:val="005E7134"/>
    <w:rsid w:val="00602A92"/>
    <w:rsid w:val="00621AF9"/>
    <w:rsid w:val="006329C1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36BE"/>
    <w:rsid w:val="006F1F06"/>
    <w:rsid w:val="006F4693"/>
    <w:rsid w:val="00711248"/>
    <w:rsid w:val="00711E50"/>
    <w:rsid w:val="00720134"/>
    <w:rsid w:val="00725BAA"/>
    <w:rsid w:val="0072744C"/>
    <w:rsid w:val="0075566B"/>
    <w:rsid w:val="007607DA"/>
    <w:rsid w:val="00764326"/>
    <w:rsid w:val="0077262E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4DD"/>
    <w:rsid w:val="00826806"/>
    <w:rsid w:val="00827FFA"/>
    <w:rsid w:val="0084012F"/>
    <w:rsid w:val="00850C4C"/>
    <w:rsid w:val="00864883"/>
    <w:rsid w:val="00870F6E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0683"/>
    <w:rsid w:val="00936B8C"/>
    <w:rsid w:val="009502C1"/>
    <w:rsid w:val="00950686"/>
    <w:rsid w:val="00954FFC"/>
    <w:rsid w:val="009557DF"/>
    <w:rsid w:val="009718EC"/>
    <w:rsid w:val="0097269A"/>
    <w:rsid w:val="009A63A7"/>
    <w:rsid w:val="009C0743"/>
    <w:rsid w:val="009C0794"/>
    <w:rsid w:val="009D0434"/>
    <w:rsid w:val="009D404A"/>
    <w:rsid w:val="00A02114"/>
    <w:rsid w:val="00A1375B"/>
    <w:rsid w:val="00A220C2"/>
    <w:rsid w:val="00A230D9"/>
    <w:rsid w:val="00A24CA7"/>
    <w:rsid w:val="00A6365F"/>
    <w:rsid w:val="00A826E1"/>
    <w:rsid w:val="00A82F11"/>
    <w:rsid w:val="00A93F68"/>
    <w:rsid w:val="00A97ABC"/>
    <w:rsid w:val="00A97E9F"/>
    <w:rsid w:val="00AA63F3"/>
    <w:rsid w:val="00AB0AE9"/>
    <w:rsid w:val="00AB16AC"/>
    <w:rsid w:val="00AC4896"/>
    <w:rsid w:val="00AC52B1"/>
    <w:rsid w:val="00AC7273"/>
    <w:rsid w:val="00AD7789"/>
    <w:rsid w:val="00AE7480"/>
    <w:rsid w:val="00B17DE0"/>
    <w:rsid w:val="00B21A47"/>
    <w:rsid w:val="00B30E78"/>
    <w:rsid w:val="00B56CD7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D6688"/>
    <w:rsid w:val="00BE6BFE"/>
    <w:rsid w:val="00BF1575"/>
    <w:rsid w:val="00C1028B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5D92"/>
    <w:rsid w:val="00CC7EF4"/>
    <w:rsid w:val="00CD476A"/>
    <w:rsid w:val="00CF0AD7"/>
    <w:rsid w:val="00CF14AD"/>
    <w:rsid w:val="00CF36A2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34DC"/>
    <w:rsid w:val="00DC3D0F"/>
    <w:rsid w:val="00DC7895"/>
    <w:rsid w:val="00DD4AF5"/>
    <w:rsid w:val="00DD792A"/>
    <w:rsid w:val="00DE0FD7"/>
    <w:rsid w:val="00DE49C2"/>
    <w:rsid w:val="00DF1BCD"/>
    <w:rsid w:val="00DF6D9E"/>
    <w:rsid w:val="00DF7B59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A65A3"/>
    <w:rsid w:val="00EA6BF3"/>
    <w:rsid w:val="00EC7C79"/>
    <w:rsid w:val="00ED59DA"/>
    <w:rsid w:val="00EE7F0D"/>
    <w:rsid w:val="00EF0004"/>
    <w:rsid w:val="00EF257F"/>
    <w:rsid w:val="00F003CB"/>
    <w:rsid w:val="00F007FB"/>
    <w:rsid w:val="00F21F70"/>
    <w:rsid w:val="00F255C4"/>
    <w:rsid w:val="00F2711C"/>
    <w:rsid w:val="00F35625"/>
    <w:rsid w:val="00F35CCB"/>
    <w:rsid w:val="00F42C79"/>
    <w:rsid w:val="00F43775"/>
    <w:rsid w:val="00F526C4"/>
    <w:rsid w:val="00F534FB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font5">
    <w:name w:val="font5"/>
    <w:basedOn w:val="Normal"/>
    <w:rsid w:val="009D404A"/>
    <w:pPr>
      <w:spacing w:before="100" w:beforeAutospacing="1" w:after="100" w:afterAutospacing="1"/>
    </w:pPr>
    <w:rPr>
      <w:rFonts w:ascii="Arial" w:hAnsi="Arial" w:cs="Arial"/>
      <w:b/>
      <w:bCs/>
      <w:color w:val="000000"/>
      <w:lang w:val="es-MX" w:eastAsia="es-MX"/>
    </w:rPr>
  </w:style>
  <w:style w:type="paragraph" w:customStyle="1" w:styleId="font6">
    <w:name w:val="font6"/>
    <w:basedOn w:val="Normal"/>
    <w:rsid w:val="009D404A"/>
    <w:pPr>
      <w:spacing w:before="100" w:beforeAutospacing="1" w:after="100" w:afterAutospacing="1"/>
    </w:pPr>
    <w:rPr>
      <w:rFonts w:ascii="Arial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3534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35</cp:revision>
  <cp:lastPrinted>2018-10-24T22:13:00Z</cp:lastPrinted>
  <dcterms:created xsi:type="dcterms:W3CDTF">2019-11-15T15:33:00Z</dcterms:created>
  <dcterms:modified xsi:type="dcterms:W3CDTF">2020-03-09T20:42:00Z</dcterms:modified>
</cp:coreProperties>
</file>