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B6935">
        <w:rPr>
          <w:rFonts w:ascii="Arial" w:hAnsi="Arial" w:cs="Arial"/>
          <w:sz w:val="22"/>
        </w:rPr>
        <w:t>a</w:t>
      </w:r>
      <w:r w:rsidR="002034FF">
        <w:rPr>
          <w:rFonts w:ascii="Arial" w:hAnsi="Arial" w:cs="Arial"/>
          <w:sz w:val="22"/>
        </w:rPr>
        <w:t>lisco siendo las 9 horas con 15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5B73E1">
        <w:rPr>
          <w:rFonts w:ascii="Arial" w:hAnsi="Arial" w:cs="Arial"/>
          <w:sz w:val="22"/>
        </w:rPr>
        <w:t>10 de Marzo</w:t>
      </w:r>
      <w:r w:rsidR="001D6B39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1D6B39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C8438E">
              <w:rPr>
                <w:rFonts w:ascii="Arial" w:hAnsi="Arial" w:cs="Arial"/>
                <w:sz w:val="22"/>
              </w:rPr>
              <w:t xml:space="preserve"> o delegado</w:t>
            </w:r>
          </w:p>
          <w:p w:rsidR="00A6365F" w:rsidRPr="00C8438E" w:rsidRDefault="00C35B78" w:rsidP="00C8438E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Secretario General del Ayuntamiento de San Juan de</w:t>
            </w:r>
            <w:r w:rsidR="00C8438E">
              <w:rPr>
                <w:rFonts w:ascii="Arial" w:hAnsi="Arial" w:cs="Arial"/>
                <w:sz w:val="22"/>
              </w:rPr>
              <w:t xml:space="preserve"> los Lagos, LIC VERULO MURO MURO.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2E4B4F">
              <w:rPr>
                <w:rFonts w:ascii="Arial" w:hAnsi="Arial" w:cs="Arial"/>
                <w:sz w:val="22"/>
              </w:rPr>
              <w:t xml:space="preserve">LCP.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A230D9">
              <w:rPr>
                <w:rFonts w:ascii="Arial" w:hAnsi="Arial" w:cs="Arial"/>
                <w:sz w:val="22"/>
              </w:rPr>
              <w:t xml:space="preserve"> LIC.</w:t>
            </w:r>
            <w:r w:rsidR="008C79A0">
              <w:rPr>
                <w:rFonts w:ascii="Arial" w:hAnsi="Arial" w:cs="Arial"/>
                <w:sz w:val="22"/>
              </w:rPr>
              <w:t xml:space="preserve"> </w:t>
            </w:r>
            <w:r w:rsidR="002034FF">
              <w:rPr>
                <w:rFonts w:ascii="Arial" w:hAnsi="Arial" w:cs="Arial"/>
                <w:sz w:val="22"/>
              </w:rPr>
              <w:t>GONZALO ADRIAN BARAJAS.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E151C4">
              <w:rPr>
                <w:rFonts w:ascii="Arial" w:hAnsi="Arial" w:cs="Arial"/>
                <w:sz w:val="22"/>
              </w:rPr>
              <w:t xml:space="preserve">CAMARA DE COMERCIO 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  <w:r w:rsidR="00E151C4">
              <w:rPr>
                <w:rFonts w:ascii="Arial" w:hAnsi="Arial" w:cs="Arial"/>
                <w:sz w:val="22"/>
              </w:rPr>
              <w:t>.</w:t>
            </w:r>
            <w:r w:rsidR="00B30E78">
              <w:t xml:space="preserve"> 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  <w:r w:rsidR="002E4B4F">
              <w:rPr>
                <w:rFonts w:ascii="Arial" w:hAnsi="Arial" w:cs="Arial"/>
                <w:sz w:val="22"/>
              </w:rPr>
              <w:t>. LCP. FEDERICO LOPEZ</w:t>
            </w:r>
            <w:r w:rsidR="00602A92">
              <w:rPr>
                <w:rFonts w:ascii="Arial" w:hAnsi="Arial" w:cs="Arial"/>
                <w:sz w:val="22"/>
              </w:rPr>
              <w:t xml:space="preserve"> PADILLA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Default="005E543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Default="005E543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35B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C79A0" w:rsidRDefault="008C79A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1D6B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lastRenderedPageBreak/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CB6935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E161C3" w:rsidRPr="008C769F" w:rsidRDefault="009A63A7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7607DA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CB6935" w:rsidRDefault="00CB6935" w:rsidP="00E31C42">
      <w:pPr>
        <w:jc w:val="both"/>
        <w:rPr>
          <w:rFonts w:ascii="Arial" w:hAnsi="Arial" w:cs="Arial"/>
          <w:b/>
          <w:sz w:val="22"/>
        </w:rPr>
      </w:pP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7607DA">
        <w:rPr>
          <w:rFonts w:ascii="Arial" w:hAnsi="Arial" w:cs="Arial"/>
          <w:sz w:val="22"/>
        </w:rPr>
        <w:t xml:space="preserve">irculado, es aprobado por </w:t>
      </w:r>
      <w:r w:rsidR="005B73E1">
        <w:rPr>
          <w:rFonts w:ascii="Arial" w:hAnsi="Arial" w:cs="Arial"/>
          <w:sz w:val="22"/>
        </w:rPr>
        <w:t>10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44B28">
        <w:rPr>
          <w:rFonts w:ascii="Arial" w:hAnsi="Arial" w:cs="Arial"/>
          <w:sz w:val="22"/>
        </w:rPr>
        <w:t>esponde a una mayoría relativa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IV.- Las demás que tiendan a eficiente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A230D9" w:rsidRPr="00664515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3.- </w:t>
      </w:r>
      <w:r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Pr="00C8077A">
        <w:rPr>
          <w:rFonts w:ascii="Arial" w:hAnsi="Arial" w:cs="Arial"/>
          <w:b/>
          <w:sz w:val="22"/>
        </w:rPr>
        <w:t xml:space="preserve">Dirección de la </w:t>
      </w:r>
      <w:r>
        <w:rPr>
          <w:rFonts w:ascii="Arial" w:hAnsi="Arial" w:cs="Arial"/>
          <w:b/>
          <w:sz w:val="22"/>
        </w:rPr>
        <w:t>Hacienda</w:t>
      </w:r>
      <w:r w:rsidRPr="00C8077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Municipal</w:t>
      </w:r>
      <w:r w:rsidRPr="00C8077A">
        <w:rPr>
          <w:rFonts w:ascii="Arial" w:hAnsi="Arial" w:cs="Arial"/>
          <w:b/>
          <w:sz w:val="22"/>
        </w:rPr>
        <w:t>:</w:t>
      </w:r>
    </w:p>
    <w:p w:rsidR="00A230D9" w:rsidRDefault="00A230D9" w:rsidP="00A230D9">
      <w:pPr>
        <w:jc w:val="both"/>
        <w:rPr>
          <w:rFonts w:ascii="Arial" w:hAnsi="Arial" w:cs="Arial"/>
          <w:b/>
          <w:sz w:val="22"/>
        </w:rPr>
      </w:pPr>
    </w:p>
    <w:p w:rsidR="009D404A" w:rsidRDefault="005B73E1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Sin asuntos que tratar</w:t>
      </w:r>
    </w:p>
    <w:p w:rsidR="009D404A" w:rsidRDefault="009D404A" w:rsidP="00A230D9">
      <w:pPr>
        <w:jc w:val="both"/>
        <w:rPr>
          <w:rFonts w:ascii="Arial" w:hAnsi="Arial" w:cs="Arial"/>
          <w:b/>
          <w:sz w:val="22"/>
        </w:rPr>
      </w:pPr>
    </w:p>
    <w:p w:rsidR="00A230D9" w:rsidRPr="00372EC0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No se exponen asuntos a tratar.</w:t>
      </w:r>
    </w:p>
    <w:p w:rsidR="00A230D9" w:rsidRPr="00F007FB" w:rsidRDefault="00A230D9" w:rsidP="00A230D9">
      <w:pPr>
        <w:jc w:val="both"/>
        <w:rPr>
          <w:rFonts w:ascii="Arial" w:hAnsi="Arial" w:cs="Arial"/>
          <w:sz w:val="20"/>
          <w:szCs w:val="20"/>
        </w:rPr>
      </w:pPr>
    </w:p>
    <w:p w:rsidR="00A230D9" w:rsidRPr="000D7BEE" w:rsidRDefault="00A230D9" w:rsidP="00A230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4- </w:t>
      </w:r>
      <w:r>
        <w:rPr>
          <w:rFonts w:ascii="Arial" w:hAnsi="Arial" w:cs="Arial"/>
          <w:sz w:val="22"/>
          <w:szCs w:val="22"/>
        </w:rPr>
        <w:t xml:space="preserve">Informe General de compras por parte de </w:t>
      </w:r>
      <w:r w:rsidRPr="0009294A">
        <w:rPr>
          <w:rFonts w:ascii="Arial" w:hAnsi="Arial" w:cs="Arial"/>
          <w:b/>
          <w:sz w:val="22"/>
          <w:szCs w:val="22"/>
        </w:rPr>
        <w:t>UNIDAD CENTRAL DE COMPRAS DEL MUNICIPIO.</w:t>
      </w:r>
    </w:p>
    <w:p w:rsidR="00A230D9" w:rsidRDefault="00A230D9" w:rsidP="00A230D9">
      <w:pPr>
        <w:jc w:val="both"/>
        <w:rPr>
          <w:rFonts w:ascii="Arial" w:hAnsi="Arial" w:cs="Arial"/>
          <w:sz w:val="22"/>
          <w:szCs w:val="22"/>
        </w:rPr>
      </w:pPr>
    </w:p>
    <w:p w:rsidR="001D6B39" w:rsidRDefault="00A230D9" w:rsidP="001D6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uso de la voz, el Titular de la Unidad Central de Compras, presenta asuntos por apro</w:t>
      </w:r>
      <w:r w:rsidR="002034FF">
        <w:rPr>
          <w:rFonts w:ascii="Arial" w:hAnsi="Arial" w:cs="Arial"/>
          <w:sz w:val="22"/>
          <w:szCs w:val="22"/>
        </w:rPr>
        <w:t xml:space="preserve">bar con los siguientes gastos. </w:t>
      </w:r>
    </w:p>
    <w:p w:rsidR="001D6B39" w:rsidRDefault="001D6B39" w:rsidP="001D6B3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1D6B39" w:rsidRPr="002F01A6" w:rsidTr="00CC5D92">
        <w:tc>
          <w:tcPr>
            <w:tcW w:w="2993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2993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2993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1D6B39" w:rsidTr="00CC5D92">
        <w:tc>
          <w:tcPr>
            <w:tcW w:w="2993" w:type="dxa"/>
          </w:tcPr>
          <w:p w:rsidR="001D6B39" w:rsidRDefault="00E036D4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Tubería</w:t>
            </w:r>
            <w:r w:rsidR="000940B0">
              <w:rPr>
                <w:rFonts w:ascii="Arial" w:hAnsi="Arial" w:cs="Arial"/>
                <w:sz w:val="22"/>
                <w:szCs w:val="22"/>
              </w:rPr>
              <w:t xml:space="preserve"> para la red de agua potable sobre la línea principal que conecta entre el </w:t>
            </w:r>
            <w:r>
              <w:rPr>
                <w:rFonts w:ascii="Arial" w:hAnsi="Arial" w:cs="Arial"/>
                <w:sz w:val="22"/>
                <w:szCs w:val="22"/>
              </w:rPr>
              <w:t>depósito</w:t>
            </w:r>
            <w:r w:rsidR="000940B0">
              <w:rPr>
                <w:rFonts w:ascii="Arial" w:hAnsi="Arial" w:cs="Arial"/>
                <w:sz w:val="22"/>
                <w:szCs w:val="22"/>
              </w:rPr>
              <w:t xml:space="preserve"> y las comunidades conocidas como AGUA DE OBISPO Y SAUZ DE LOS IBARRA</w:t>
            </w:r>
          </w:p>
        </w:tc>
        <w:tc>
          <w:tcPr>
            <w:tcW w:w="2993" w:type="dxa"/>
          </w:tcPr>
          <w:p w:rsidR="00CC5D92" w:rsidRDefault="00CC5D92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54B">
              <w:rPr>
                <w:rFonts w:ascii="Arial" w:hAnsi="Arial" w:cs="Arial"/>
                <w:sz w:val="22"/>
                <w:szCs w:val="22"/>
              </w:rPr>
              <w:t>Tubo PVC C-de 16” con un total de 52 tramos.</w:t>
            </w:r>
          </w:p>
          <w:p w:rsidR="004E654B" w:rsidRDefault="00735870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COTIZACIONES</w:t>
            </w:r>
          </w:p>
          <w:p w:rsidR="00735870" w:rsidRDefault="00735870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PROVEEDORES </w:t>
            </w:r>
          </w:p>
          <w:p w:rsidR="00735870" w:rsidRDefault="00735870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DMI TUBERIAS S.A. de C.V</w:t>
            </w:r>
          </w:p>
          <w:p w:rsidR="00735870" w:rsidRDefault="00735870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$128,530.32 CON IVA</w:t>
            </w:r>
          </w:p>
          <w:p w:rsidR="00735870" w:rsidRDefault="00735870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COVA TUBERIA Y CONEXIONES $153,928.40 CON IVA</w:t>
            </w:r>
          </w:p>
          <w:p w:rsidR="00735870" w:rsidRDefault="00735870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COMERCIALIZADORA INDUSTRIAL DE ZAPOPAN $147,784.00 CON IVA.</w:t>
            </w:r>
          </w:p>
        </w:tc>
        <w:tc>
          <w:tcPr>
            <w:tcW w:w="2993" w:type="dxa"/>
          </w:tcPr>
          <w:p w:rsidR="001D6B39" w:rsidRDefault="00735870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AUTORIZA POR UNANIMIDAD CON:</w:t>
            </w:r>
          </w:p>
          <w:p w:rsidR="00735870" w:rsidRDefault="00735870" w:rsidP="00735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DMI TUBERIAS S.A. de C.V</w:t>
            </w:r>
          </w:p>
          <w:p w:rsidR="00735870" w:rsidRDefault="00735870" w:rsidP="00735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$128,530.32 CON IVA</w:t>
            </w:r>
          </w:p>
          <w:p w:rsidR="00735870" w:rsidRDefault="00735870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870" w:rsidRPr="00FA14A1" w:rsidRDefault="00735870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870" w:rsidTr="00CC5D92">
        <w:tc>
          <w:tcPr>
            <w:tcW w:w="2993" w:type="dxa"/>
          </w:tcPr>
          <w:p w:rsidR="00735870" w:rsidRDefault="00735870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Medidor de flujo tipo turbina BLINDADO, para la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aplicación de la </w:t>
            </w:r>
            <w:r w:rsidR="00E036D4">
              <w:rPr>
                <w:rFonts w:ascii="Arial" w:hAnsi="Arial" w:cs="Arial"/>
                <w:sz w:val="22"/>
                <w:szCs w:val="22"/>
              </w:rPr>
              <w:t>macro medición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en los trenes de salida de los pozos en los que se tiene administrando la </w:t>
            </w:r>
            <w:r w:rsidR="00E036D4">
              <w:rPr>
                <w:rFonts w:ascii="Arial" w:hAnsi="Arial" w:cs="Arial"/>
                <w:sz w:val="22"/>
                <w:szCs w:val="22"/>
              </w:rPr>
              <w:t>Dirección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de Agua potable  aproxim</w:t>
            </w:r>
            <w:r w:rsidR="00E036D4">
              <w:rPr>
                <w:rFonts w:ascii="Arial" w:hAnsi="Arial" w:cs="Arial"/>
                <w:sz w:val="22"/>
                <w:szCs w:val="22"/>
              </w:rPr>
              <w:t>ado 31</w:t>
            </w:r>
            <w:r>
              <w:rPr>
                <w:rFonts w:ascii="Arial" w:hAnsi="Arial" w:cs="Arial"/>
                <w:sz w:val="22"/>
                <w:szCs w:val="22"/>
              </w:rPr>
              <w:t xml:space="preserve"> medidores de diversas pulgadas (2,3,4 y 6)</w:t>
            </w:r>
          </w:p>
        </w:tc>
        <w:tc>
          <w:tcPr>
            <w:tcW w:w="2993" w:type="dxa"/>
          </w:tcPr>
          <w:p w:rsidR="00735870" w:rsidRDefault="00735870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Total </w:t>
            </w:r>
            <w:r w:rsidR="00E036D4">
              <w:rPr>
                <w:rFonts w:ascii="Arial" w:hAnsi="Arial" w:cs="Arial"/>
                <w:sz w:val="22"/>
                <w:szCs w:val="22"/>
              </w:rPr>
              <w:t>de 31</w:t>
            </w:r>
            <w:r>
              <w:rPr>
                <w:rFonts w:ascii="Arial" w:hAnsi="Arial" w:cs="Arial"/>
                <w:sz w:val="22"/>
                <w:szCs w:val="22"/>
              </w:rPr>
              <w:t xml:space="preserve"> medidores.</w:t>
            </w:r>
          </w:p>
          <w:p w:rsidR="00735870" w:rsidRPr="00E036D4" w:rsidRDefault="00735870" w:rsidP="00CC5D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6D4">
              <w:rPr>
                <w:rFonts w:ascii="Arial" w:hAnsi="Arial" w:cs="Arial"/>
                <w:sz w:val="16"/>
                <w:szCs w:val="16"/>
              </w:rPr>
              <w:t>4 de 2”</w:t>
            </w:r>
          </w:p>
          <w:p w:rsidR="00735870" w:rsidRPr="00E036D4" w:rsidRDefault="00735870" w:rsidP="00CC5D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6D4">
              <w:rPr>
                <w:rFonts w:ascii="Arial" w:hAnsi="Arial" w:cs="Arial"/>
                <w:sz w:val="16"/>
                <w:szCs w:val="16"/>
              </w:rPr>
              <w:lastRenderedPageBreak/>
              <w:t>10 de 3”</w:t>
            </w:r>
          </w:p>
          <w:p w:rsidR="00735870" w:rsidRPr="00E036D4" w:rsidRDefault="00735870" w:rsidP="00CC5D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6D4">
              <w:rPr>
                <w:rFonts w:ascii="Arial" w:hAnsi="Arial" w:cs="Arial"/>
                <w:sz w:val="16"/>
                <w:szCs w:val="16"/>
              </w:rPr>
              <w:t>9 de 4“</w:t>
            </w:r>
          </w:p>
          <w:p w:rsidR="00735870" w:rsidRPr="00E036D4" w:rsidRDefault="00735870" w:rsidP="00CC5D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6D4">
              <w:rPr>
                <w:rFonts w:ascii="Arial" w:hAnsi="Arial" w:cs="Arial"/>
                <w:sz w:val="16"/>
                <w:szCs w:val="16"/>
              </w:rPr>
              <w:t>8 de 6”</w:t>
            </w:r>
          </w:p>
          <w:p w:rsidR="00735870" w:rsidRDefault="00735870" w:rsidP="00735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PROVEEDOR</w:t>
            </w:r>
          </w:p>
          <w:p w:rsidR="00735870" w:rsidRDefault="00F1169D" w:rsidP="00735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HIDROAGRICOLA GUADALAJARA</w:t>
            </w:r>
          </w:p>
          <w:p w:rsidR="00735870" w:rsidRPr="00F1169D" w:rsidRDefault="00735870" w:rsidP="007358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2”</w:t>
            </w:r>
            <w:r w:rsidR="00F1169D" w:rsidRPr="00F1169D">
              <w:rPr>
                <w:rFonts w:ascii="Arial" w:hAnsi="Arial" w:cs="Arial"/>
                <w:sz w:val="16"/>
                <w:szCs w:val="16"/>
              </w:rPr>
              <w:t xml:space="preserve"> $4,455.00 C/U</w:t>
            </w:r>
          </w:p>
          <w:p w:rsidR="00735870" w:rsidRPr="00F1169D" w:rsidRDefault="00735870" w:rsidP="007358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3”</w:t>
            </w:r>
            <w:r w:rsidR="00F1169D" w:rsidRPr="00F1169D">
              <w:rPr>
                <w:rFonts w:ascii="Arial" w:hAnsi="Arial" w:cs="Arial"/>
                <w:sz w:val="16"/>
                <w:szCs w:val="16"/>
              </w:rPr>
              <w:t xml:space="preserve"> $5,299.00 C/U</w:t>
            </w:r>
          </w:p>
          <w:p w:rsidR="00F1169D" w:rsidRPr="00F1169D" w:rsidRDefault="00F1169D" w:rsidP="00F116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3” ELEC $38,945.00 C/U</w:t>
            </w:r>
          </w:p>
          <w:p w:rsidR="00735870" w:rsidRPr="00F1169D" w:rsidRDefault="00735870" w:rsidP="007358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4“</w:t>
            </w:r>
            <w:r w:rsidR="00F1169D" w:rsidRPr="00F1169D">
              <w:rPr>
                <w:rFonts w:ascii="Arial" w:hAnsi="Arial" w:cs="Arial"/>
                <w:sz w:val="16"/>
                <w:szCs w:val="16"/>
              </w:rPr>
              <w:t>$5,597.00 C/U</w:t>
            </w:r>
          </w:p>
          <w:p w:rsidR="00F1169D" w:rsidRPr="00F1169D" w:rsidRDefault="00F1169D" w:rsidP="00F116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4“ ELEC $40,972.00 C/U</w:t>
            </w:r>
          </w:p>
          <w:p w:rsidR="00735870" w:rsidRPr="00F1169D" w:rsidRDefault="00735870" w:rsidP="007358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6”</w:t>
            </w:r>
            <w:r w:rsidR="00F1169D" w:rsidRPr="00F1169D">
              <w:rPr>
                <w:rFonts w:ascii="Arial" w:hAnsi="Arial" w:cs="Arial"/>
                <w:sz w:val="16"/>
                <w:szCs w:val="16"/>
              </w:rPr>
              <w:t xml:space="preserve"> $9,032.00 C/U</w:t>
            </w:r>
          </w:p>
          <w:p w:rsidR="00F1169D" w:rsidRPr="00F1169D" w:rsidRDefault="00F1169D" w:rsidP="007358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6” ELEC $48,676.00 C/U</w:t>
            </w:r>
          </w:p>
          <w:p w:rsidR="00F1169D" w:rsidRDefault="00F1169D" w:rsidP="00735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PERFORACIONES CON AIRE.</w:t>
            </w:r>
          </w:p>
          <w:p w:rsidR="00F1169D" w:rsidRPr="00F1169D" w:rsidRDefault="00F1169D" w:rsidP="00F116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2” $5,050.00 C/U</w:t>
            </w:r>
          </w:p>
          <w:p w:rsidR="00F1169D" w:rsidRPr="00F1169D" w:rsidRDefault="00F1169D" w:rsidP="00F116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3” $5,975.00 C/U</w:t>
            </w:r>
          </w:p>
          <w:p w:rsidR="00F1169D" w:rsidRPr="00F1169D" w:rsidRDefault="00F1169D" w:rsidP="00F116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3” ELEC $45,300.00 C/U</w:t>
            </w:r>
          </w:p>
          <w:p w:rsidR="00F1169D" w:rsidRPr="00F1169D" w:rsidRDefault="00F1169D" w:rsidP="00F116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4“$6,119.00 C/U</w:t>
            </w:r>
          </w:p>
          <w:p w:rsidR="00F1169D" w:rsidRPr="00F1169D" w:rsidRDefault="00F1169D" w:rsidP="00F116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4“ ELEC $48,760.00 C/U</w:t>
            </w:r>
          </w:p>
          <w:p w:rsidR="00F1169D" w:rsidRPr="00F1169D" w:rsidRDefault="00F1169D" w:rsidP="00F116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6” $9,957.00 C/U</w:t>
            </w:r>
          </w:p>
          <w:p w:rsidR="00F1169D" w:rsidRPr="00F1169D" w:rsidRDefault="00F1169D" w:rsidP="007358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6” ELEC $55,600.00 C/U</w:t>
            </w:r>
          </w:p>
          <w:p w:rsidR="00F1169D" w:rsidRPr="00C00930" w:rsidRDefault="00F1169D" w:rsidP="0073587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0930">
              <w:rPr>
                <w:rFonts w:ascii="Arial" w:hAnsi="Arial" w:cs="Arial"/>
                <w:sz w:val="22"/>
                <w:szCs w:val="22"/>
                <w:lang w:val="en-US"/>
              </w:rPr>
              <w:t>HD ALL FOR WALTER.</w:t>
            </w:r>
          </w:p>
          <w:p w:rsidR="00F1169D" w:rsidRPr="00C00930" w:rsidRDefault="00F1169D" w:rsidP="00F1169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0930">
              <w:rPr>
                <w:rFonts w:ascii="Arial" w:hAnsi="Arial" w:cs="Arial"/>
                <w:sz w:val="16"/>
                <w:szCs w:val="16"/>
                <w:lang w:val="en-US"/>
              </w:rPr>
              <w:t>2” $4,811.00 C/U</w:t>
            </w:r>
          </w:p>
          <w:p w:rsidR="00F1169D" w:rsidRPr="00F1169D" w:rsidRDefault="00F1169D" w:rsidP="00F116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3” $5,722.00 C/U</w:t>
            </w:r>
          </w:p>
          <w:p w:rsidR="00F1169D" w:rsidRPr="00F1169D" w:rsidRDefault="00F1169D" w:rsidP="00F116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3” ELEC $42,060.00 C/U</w:t>
            </w:r>
          </w:p>
          <w:p w:rsidR="00F1169D" w:rsidRPr="00F1169D" w:rsidRDefault="00F1169D" w:rsidP="00F116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4“$6,044.00 C/U</w:t>
            </w:r>
          </w:p>
          <w:p w:rsidR="00F1169D" w:rsidRPr="00F1169D" w:rsidRDefault="00F1169D" w:rsidP="00F116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4“ ELEC $44,249.00 C/U</w:t>
            </w:r>
          </w:p>
          <w:p w:rsidR="00F1169D" w:rsidRPr="00F1169D" w:rsidRDefault="00F1169D" w:rsidP="00F116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6” $9,754.00 C/U</w:t>
            </w:r>
          </w:p>
          <w:p w:rsidR="00F1169D" w:rsidRPr="00F1169D" w:rsidRDefault="00F1169D" w:rsidP="00F116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9D">
              <w:rPr>
                <w:rFonts w:ascii="Arial" w:hAnsi="Arial" w:cs="Arial"/>
                <w:sz w:val="16"/>
                <w:szCs w:val="16"/>
              </w:rPr>
              <w:t>6” ELEC $52,570.00 C/U</w:t>
            </w:r>
          </w:p>
          <w:p w:rsidR="00F1169D" w:rsidRDefault="00F1169D" w:rsidP="00F11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735870" w:rsidRDefault="00E036D4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 AUTORIZA POR UNANIMIDAD DE LOS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PRESENTES CON EL PROVEEDOR:</w:t>
            </w:r>
          </w:p>
          <w:p w:rsidR="00E036D4" w:rsidRDefault="00E036D4" w:rsidP="00E036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HIDROAGRICOLA GUADALAJARA</w:t>
            </w:r>
          </w:p>
          <w:p w:rsidR="00E036D4" w:rsidRDefault="00E036D4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 un total 31 medidores, por concepto del total de pago $437,462.68 con IVA.</w:t>
            </w:r>
          </w:p>
        </w:tc>
      </w:tr>
    </w:tbl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Pendientes por comprar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032055" w:rsidTr="00CC5D92">
        <w:tc>
          <w:tcPr>
            <w:tcW w:w="2993" w:type="dxa"/>
          </w:tcPr>
          <w:p w:rsidR="00032055" w:rsidRDefault="00032055" w:rsidP="003038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3038C9" w:rsidRDefault="003038C9" w:rsidP="005B7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032055" w:rsidRDefault="00032055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F6E" w:rsidRPr="001D6B39" w:rsidTr="00CC5D92">
        <w:tc>
          <w:tcPr>
            <w:tcW w:w="2993" w:type="dxa"/>
          </w:tcPr>
          <w:p w:rsidR="00870F6E" w:rsidRDefault="00870F6E" w:rsidP="000D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0D764F" w:rsidRPr="000D764F" w:rsidRDefault="000D764F" w:rsidP="000D764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3" w:type="dxa"/>
          </w:tcPr>
          <w:p w:rsidR="00870F6E" w:rsidRPr="001D6B39" w:rsidRDefault="00870F6E" w:rsidP="000D764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1F281B" w:rsidRDefault="001F281B" w:rsidP="00544591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F65CDA" w:rsidRPr="006E26CE" w:rsidRDefault="00F65CDA" w:rsidP="006E26CE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E26CE">
        <w:rPr>
          <w:rFonts w:ascii="Arial" w:hAnsi="Arial" w:cs="Arial"/>
          <w:sz w:val="22"/>
          <w:szCs w:val="22"/>
        </w:rPr>
        <w:t xml:space="preserve">Se presenta el solicitud por parte de la </w:t>
      </w:r>
      <w:r w:rsidR="00E036D4" w:rsidRPr="006E26CE">
        <w:rPr>
          <w:rFonts w:ascii="Arial" w:hAnsi="Arial" w:cs="Arial"/>
          <w:sz w:val="22"/>
          <w:szCs w:val="22"/>
        </w:rPr>
        <w:t>Dirección</w:t>
      </w:r>
      <w:r w:rsidRPr="006E26CE">
        <w:rPr>
          <w:rFonts w:ascii="Arial" w:hAnsi="Arial" w:cs="Arial"/>
          <w:sz w:val="22"/>
          <w:szCs w:val="22"/>
        </w:rPr>
        <w:t xml:space="preserve"> de </w:t>
      </w:r>
      <w:r w:rsidR="00E036D4" w:rsidRPr="006E26CE">
        <w:rPr>
          <w:rFonts w:ascii="Arial" w:hAnsi="Arial" w:cs="Arial"/>
          <w:sz w:val="22"/>
          <w:szCs w:val="22"/>
        </w:rPr>
        <w:t>Protección</w:t>
      </w:r>
      <w:r w:rsidRPr="006E26CE">
        <w:rPr>
          <w:rFonts w:ascii="Arial" w:hAnsi="Arial" w:cs="Arial"/>
          <w:sz w:val="22"/>
          <w:szCs w:val="22"/>
        </w:rPr>
        <w:t xml:space="preserve"> Civil en seguimiento a la necesidad de ampliar la infraestructura </w:t>
      </w:r>
      <w:r w:rsidR="00E036D4" w:rsidRPr="006E26CE">
        <w:rPr>
          <w:rFonts w:ascii="Arial" w:hAnsi="Arial" w:cs="Arial"/>
          <w:sz w:val="22"/>
          <w:szCs w:val="22"/>
        </w:rPr>
        <w:t>mobiliaria</w:t>
      </w:r>
      <w:r w:rsidRPr="006E26CE">
        <w:rPr>
          <w:rFonts w:ascii="Arial" w:hAnsi="Arial" w:cs="Arial"/>
          <w:sz w:val="22"/>
          <w:szCs w:val="22"/>
        </w:rPr>
        <w:t xml:space="preserve"> y con el objetivo de generar mejor servicio de atención en los traslados, se DETERMINA la necesidad de </w:t>
      </w:r>
      <w:r w:rsidR="00E036D4" w:rsidRPr="006E26CE">
        <w:rPr>
          <w:rFonts w:ascii="Arial" w:hAnsi="Arial" w:cs="Arial"/>
          <w:sz w:val="22"/>
          <w:szCs w:val="22"/>
        </w:rPr>
        <w:t>vehículo</w:t>
      </w:r>
      <w:r w:rsidRPr="006E26CE">
        <w:rPr>
          <w:rFonts w:ascii="Arial" w:hAnsi="Arial" w:cs="Arial"/>
          <w:sz w:val="22"/>
          <w:szCs w:val="22"/>
        </w:rPr>
        <w:t xml:space="preserve"> tipo ambulancia como prioridad, y por tal razón se presenta presupuestos, mismos que </w:t>
      </w:r>
      <w:r w:rsidR="00E036D4" w:rsidRPr="006E26CE">
        <w:rPr>
          <w:rFonts w:ascii="Arial" w:hAnsi="Arial" w:cs="Arial"/>
          <w:sz w:val="22"/>
          <w:szCs w:val="22"/>
        </w:rPr>
        <w:t>rebasan</w:t>
      </w:r>
      <w:r w:rsidRPr="006E26CE">
        <w:rPr>
          <w:rFonts w:ascii="Arial" w:hAnsi="Arial" w:cs="Arial"/>
          <w:sz w:val="22"/>
          <w:szCs w:val="22"/>
        </w:rPr>
        <w:t xml:space="preserve"> las cantidades autorizadas por dicha comisión y es por tal circunstancia que se genera resolución tipo DICTAMEN, para que sea votado en la próxima sesión inmediata de Cabildo</w:t>
      </w:r>
      <w:r w:rsidR="00B64176" w:rsidRPr="006E26CE">
        <w:rPr>
          <w:rFonts w:ascii="Arial" w:hAnsi="Arial" w:cs="Arial"/>
          <w:sz w:val="22"/>
          <w:szCs w:val="22"/>
        </w:rPr>
        <w:t>.</w:t>
      </w:r>
    </w:p>
    <w:p w:rsidR="00B64176" w:rsidRDefault="00B64176" w:rsidP="00F65C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presentan 3 presupuestos resultando lo siguiente:</w:t>
      </w:r>
    </w:p>
    <w:p w:rsidR="00B64176" w:rsidRDefault="00B64176" w:rsidP="00F65C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</w:t>
      </w:r>
      <w:r w:rsidR="00E036D4">
        <w:rPr>
          <w:rFonts w:ascii="Arial" w:hAnsi="Arial" w:cs="Arial"/>
          <w:sz w:val="22"/>
          <w:szCs w:val="22"/>
        </w:rPr>
        <w:t>Vehículo</w:t>
      </w:r>
      <w:r>
        <w:rPr>
          <w:rFonts w:ascii="Arial" w:hAnsi="Arial" w:cs="Arial"/>
          <w:sz w:val="22"/>
          <w:szCs w:val="22"/>
        </w:rPr>
        <w:t xml:space="preserve"> modelo 2020 marca </w:t>
      </w:r>
      <w:r w:rsidR="006E26CE">
        <w:rPr>
          <w:rFonts w:ascii="Arial" w:hAnsi="Arial" w:cs="Arial"/>
          <w:sz w:val="22"/>
          <w:szCs w:val="22"/>
        </w:rPr>
        <w:t>Camioneta Vw Transporter Soporte Vital Basico</w:t>
      </w:r>
      <w:r>
        <w:rPr>
          <w:rFonts w:ascii="Arial" w:hAnsi="Arial" w:cs="Arial"/>
          <w:sz w:val="22"/>
          <w:szCs w:val="22"/>
        </w:rPr>
        <w:t xml:space="preserve"> / Año 2020, construida bajo normas autorizadas.  C</w:t>
      </w:r>
      <w:r w:rsidR="006E26CE">
        <w:rPr>
          <w:rFonts w:ascii="Arial" w:hAnsi="Arial" w:cs="Arial"/>
          <w:sz w:val="22"/>
          <w:szCs w:val="22"/>
        </w:rPr>
        <w:t>osto 1</w:t>
      </w:r>
      <w:r w:rsidR="00E036D4">
        <w:rPr>
          <w:rFonts w:ascii="Arial" w:hAnsi="Arial" w:cs="Arial"/>
          <w:sz w:val="22"/>
          <w:szCs w:val="22"/>
        </w:rPr>
        <w:t>, 073,000</w:t>
      </w:r>
      <w:r>
        <w:rPr>
          <w:rFonts w:ascii="Arial" w:hAnsi="Arial" w:cs="Arial"/>
          <w:sz w:val="22"/>
          <w:szCs w:val="22"/>
        </w:rPr>
        <w:t xml:space="preserve"> pesos moneda nacional con IVA.</w:t>
      </w:r>
    </w:p>
    <w:p w:rsidR="001D0D1B" w:rsidRDefault="00B64176" w:rsidP="00D13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PROVEDOR UNIFORMES FIRE MEDIC MEXICO.</w:t>
      </w:r>
    </w:p>
    <w:p w:rsidR="00B64176" w:rsidRDefault="00B64176" w:rsidP="00B64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2.- </w:t>
      </w:r>
      <w:r w:rsidR="00E036D4">
        <w:rPr>
          <w:rFonts w:ascii="Arial" w:hAnsi="Arial" w:cs="Arial"/>
          <w:sz w:val="22"/>
          <w:szCs w:val="22"/>
        </w:rPr>
        <w:t>Vehículo</w:t>
      </w:r>
      <w:r>
        <w:rPr>
          <w:rFonts w:ascii="Arial" w:hAnsi="Arial" w:cs="Arial"/>
          <w:sz w:val="22"/>
          <w:szCs w:val="22"/>
        </w:rPr>
        <w:t xml:space="preserve"> modelo 2020 marca AMBUMEDIC Cargo Van Transit Custom Gasolina Techo mediano A / Año 2020, construida bajo normas autorizadas.  Costo 1</w:t>
      </w:r>
      <w:r w:rsidR="00E036D4">
        <w:rPr>
          <w:rFonts w:ascii="Arial" w:hAnsi="Arial" w:cs="Arial"/>
          <w:sz w:val="22"/>
          <w:szCs w:val="22"/>
        </w:rPr>
        <w:t>, 064,000</w:t>
      </w:r>
      <w:r>
        <w:rPr>
          <w:rFonts w:ascii="Arial" w:hAnsi="Arial" w:cs="Arial"/>
          <w:sz w:val="22"/>
          <w:szCs w:val="22"/>
        </w:rPr>
        <w:t xml:space="preserve"> pesos moneda nacional con IVA.</w:t>
      </w:r>
    </w:p>
    <w:p w:rsidR="00B64176" w:rsidRDefault="00B64176" w:rsidP="00D13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PROVEDOR SAN JUAN SOPORT.</w:t>
      </w:r>
    </w:p>
    <w:p w:rsidR="00B64176" w:rsidRDefault="00B64176" w:rsidP="00B64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 </w:t>
      </w:r>
      <w:r w:rsidR="00E036D4">
        <w:rPr>
          <w:rFonts w:ascii="Arial" w:hAnsi="Arial" w:cs="Arial"/>
          <w:sz w:val="22"/>
          <w:szCs w:val="22"/>
        </w:rPr>
        <w:t>Vehículo</w:t>
      </w:r>
      <w:r>
        <w:rPr>
          <w:rFonts w:ascii="Arial" w:hAnsi="Arial" w:cs="Arial"/>
          <w:sz w:val="22"/>
          <w:szCs w:val="22"/>
        </w:rPr>
        <w:t xml:space="preserve"> modelo 2020 marca Ford Van Transit Custom Disel Larga A / Año 2020, construida bajo normas autorizadas.  Costo 1</w:t>
      </w:r>
      <w:r w:rsidR="00E036D4">
        <w:rPr>
          <w:rFonts w:ascii="Arial" w:hAnsi="Arial" w:cs="Arial"/>
          <w:sz w:val="22"/>
          <w:szCs w:val="22"/>
        </w:rPr>
        <w:t>, 368,800</w:t>
      </w:r>
      <w:r>
        <w:rPr>
          <w:rFonts w:ascii="Arial" w:hAnsi="Arial" w:cs="Arial"/>
          <w:sz w:val="22"/>
          <w:szCs w:val="22"/>
        </w:rPr>
        <w:t xml:space="preserve"> pesos moneda nacional con IVA.</w:t>
      </w:r>
    </w:p>
    <w:p w:rsidR="00B64176" w:rsidRDefault="00B64176" w:rsidP="00D13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PROVEDOR COMSA.</w:t>
      </w:r>
    </w:p>
    <w:p w:rsidR="001D0D1B" w:rsidRDefault="001D0D1B" w:rsidP="00D13A98">
      <w:pPr>
        <w:jc w:val="both"/>
        <w:rPr>
          <w:rFonts w:ascii="Arial" w:hAnsi="Arial" w:cs="Arial"/>
          <w:sz w:val="22"/>
        </w:rPr>
      </w:pPr>
    </w:p>
    <w:p w:rsidR="006E26CE" w:rsidRDefault="000E5602" w:rsidP="006E26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Acuerdo.-   con  </w:t>
      </w:r>
      <w:r w:rsidR="00B64176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D0D1B">
        <w:rPr>
          <w:rFonts w:ascii="Arial" w:hAnsi="Arial" w:cs="Arial"/>
          <w:b/>
          <w:sz w:val="22"/>
          <w:szCs w:val="22"/>
        </w:rPr>
        <w:t>votos</w:t>
      </w:r>
      <w:r>
        <w:rPr>
          <w:rFonts w:ascii="Arial" w:hAnsi="Arial" w:cs="Arial"/>
          <w:b/>
          <w:sz w:val="22"/>
          <w:szCs w:val="22"/>
        </w:rPr>
        <w:t xml:space="preserve">   a</w:t>
      </w:r>
      <w:r w:rsidR="001D0D1B">
        <w:rPr>
          <w:rFonts w:ascii="Arial" w:hAnsi="Arial" w:cs="Arial"/>
          <w:b/>
          <w:sz w:val="22"/>
          <w:szCs w:val="22"/>
        </w:rPr>
        <w:t xml:space="preserve"> favor se </w:t>
      </w:r>
      <w:r w:rsidR="00B64176">
        <w:rPr>
          <w:rFonts w:ascii="Arial" w:hAnsi="Arial" w:cs="Arial"/>
          <w:b/>
          <w:sz w:val="22"/>
          <w:szCs w:val="22"/>
        </w:rPr>
        <w:t xml:space="preserve">aprueba dictamen al respecto la factibilidad de compra sobre </w:t>
      </w:r>
      <w:r w:rsidR="00E036D4">
        <w:rPr>
          <w:rFonts w:ascii="Arial" w:hAnsi="Arial" w:cs="Arial"/>
          <w:sz w:val="22"/>
          <w:szCs w:val="22"/>
        </w:rPr>
        <w:t>Vehículo</w:t>
      </w:r>
      <w:r w:rsidR="006E26CE">
        <w:rPr>
          <w:rFonts w:ascii="Arial" w:hAnsi="Arial" w:cs="Arial"/>
          <w:sz w:val="22"/>
          <w:szCs w:val="22"/>
        </w:rPr>
        <w:t xml:space="preserve"> modelo 2020 marca Camioneta Vw Transporter Soporte Vital </w:t>
      </w:r>
      <w:r w:rsidR="00E036D4">
        <w:rPr>
          <w:rFonts w:ascii="Arial" w:hAnsi="Arial" w:cs="Arial"/>
          <w:sz w:val="22"/>
          <w:szCs w:val="22"/>
        </w:rPr>
        <w:t>Básico</w:t>
      </w:r>
      <w:r w:rsidR="006E26CE">
        <w:rPr>
          <w:rFonts w:ascii="Arial" w:hAnsi="Arial" w:cs="Arial"/>
          <w:sz w:val="22"/>
          <w:szCs w:val="22"/>
        </w:rPr>
        <w:t xml:space="preserve"> / Año 2020, construida bajo normas autorizadas.  Costo 1</w:t>
      </w:r>
      <w:r w:rsidR="00E036D4">
        <w:rPr>
          <w:rFonts w:ascii="Arial" w:hAnsi="Arial" w:cs="Arial"/>
          <w:sz w:val="22"/>
          <w:szCs w:val="22"/>
        </w:rPr>
        <w:t>, 073,000</w:t>
      </w:r>
      <w:r w:rsidR="006E26CE">
        <w:rPr>
          <w:rFonts w:ascii="Arial" w:hAnsi="Arial" w:cs="Arial"/>
          <w:sz w:val="22"/>
          <w:szCs w:val="22"/>
        </w:rPr>
        <w:t xml:space="preserve"> pesos moneda nacional con IVA.</w:t>
      </w:r>
    </w:p>
    <w:p w:rsidR="006E26CE" w:rsidRDefault="006E26CE" w:rsidP="006E26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PROVEDOR UNIFORMES FIRE MEDIC MEXICO.</w:t>
      </w:r>
    </w:p>
    <w:p w:rsidR="000940B0" w:rsidRDefault="000940B0" w:rsidP="006E26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su vez se </w:t>
      </w:r>
      <w:r w:rsidR="00E036D4">
        <w:rPr>
          <w:rFonts w:ascii="Arial" w:hAnsi="Arial" w:cs="Arial"/>
          <w:sz w:val="22"/>
          <w:szCs w:val="22"/>
        </w:rPr>
        <w:t>resuelve</w:t>
      </w:r>
      <w:r>
        <w:rPr>
          <w:rFonts w:ascii="Arial" w:hAnsi="Arial" w:cs="Arial"/>
          <w:sz w:val="22"/>
          <w:szCs w:val="22"/>
        </w:rPr>
        <w:t xml:space="preserve"> dar seguimiento de petición a la posible donación de dicho </w:t>
      </w:r>
      <w:r w:rsidR="00E036D4">
        <w:rPr>
          <w:rFonts w:ascii="Arial" w:hAnsi="Arial" w:cs="Arial"/>
          <w:sz w:val="22"/>
          <w:szCs w:val="22"/>
        </w:rPr>
        <w:t>vehículo</w:t>
      </w:r>
      <w:r>
        <w:rPr>
          <w:rFonts w:ascii="Arial" w:hAnsi="Arial" w:cs="Arial"/>
          <w:sz w:val="22"/>
          <w:szCs w:val="22"/>
        </w:rPr>
        <w:t xml:space="preserve"> a través del hermanamiento con la ciudad MORENO VALE, de los Estados Unidos de </w:t>
      </w:r>
      <w:r w:rsidR="00E036D4">
        <w:rPr>
          <w:rFonts w:ascii="Arial" w:hAnsi="Arial" w:cs="Arial"/>
          <w:sz w:val="22"/>
          <w:szCs w:val="22"/>
        </w:rPr>
        <w:t>América</w:t>
      </w:r>
      <w:r>
        <w:rPr>
          <w:rFonts w:ascii="Arial" w:hAnsi="Arial" w:cs="Arial"/>
          <w:sz w:val="22"/>
          <w:szCs w:val="22"/>
        </w:rPr>
        <w:t>.</w:t>
      </w:r>
    </w:p>
    <w:p w:rsidR="006E26CE" w:rsidRDefault="006E26CE" w:rsidP="006E26CE">
      <w:pPr>
        <w:jc w:val="both"/>
        <w:rPr>
          <w:rFonts w:ascii="Arial" w:hAnsi="Arial" w:cs="Arial"/>
          <w:sz w:val="22"/>
          <w:szCs w:val="22"/>
        </w:rPr>
      </w:pPr>
    </w:p>
    <w:p w:rsidR="006E26CE" w:rsidRDefault="006E26CE" w:rsidP="006E26CE">
      <w:pPr>
        <w:jc w:val="both"/>
        <w:rPr>
          <w:rFonts w:ascii="Arial" w:hAnsi="Arial" w:cs="Arial"/>
          <w:sz w:val="22"/>
          <w:szCs w:val="22"/>
        </w:rPr>
      </w:pPr>
    </w:p>
    <w:p w:rsidR="006E26CE" w:rsidRPr="006E26CE" w:rsidRDefault="006E26CE" w:rsidP="006E26CE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E26CE">
        <w:rPr>
          <w:rFonts w:ascii="Arial" w:hAnsi="Arial" w:cs="Arial"/>
          <w:sz w:val="22"/>
          <w:szCs w:val="22"/>
        </w:rPr>
        <w:t>Se presenta el proyecto</w:t>
      </w:r>
      <w:r>
        <w:rPr>
          <w:rFonts w:ascii="Arial" w:hAnsi="Arial" w:cs="Arial"/>
          <w:sz w:val="22"/>
          <w:szCs w:val="22"/>
        </w:rPr>
        <w:t xml:space="preserve"> de obras </w:t>
      </w:r>
      <w:r w:rsidR="000940B0">
        <w:rPr>
          <w:rFonts w:ascii="Arial" w:hAnsi="Arial" w:cs="Arial"/>
          <w:sz w:val="22"/>
          <w:szCs w:val="22"/>
        </w:rPr>
        <w:t xml:space="preserve">publica conocido como DOMO SOBRE CANCHA DE USOS MULTIPES en unidad deportiva conocida como MAESTRO FARIAS, </w:t>
      </w:r>
      <w:r w:rsidR="00E036D4">
        <w:rPr>
          <w:rFonts w:ascii="Arial" w:hAnsi="Arial" w:cs="Arial"/>
          <w:sz w:val="22"/>
          <w:szCs w:val="22"/>
        </w:rPr>
        <w:t>así</w:t>
      </w:r>
      <w:r w:rsidR="000940B0">
        <w:rPr>
          <w:rFonts w:ascii="Arial" w:hAnsi="Arial" w:cs="Arial"/>
          <w:sz w:val="22"/>
          <w:szCs w:val="22"/>
        </w:rPr>
        <w:t xml:space="preserve"> como la instalación de PASTO SINTETICO sobre la superficie de área de la cancha designada para el juego de Fut- bol.</w:t>
      </w:r>
      <w:r w:rsidRPr="006E26CE">
        <w:rPr>
          <w:rFonts w:ascii="Arial" w:hAnsi="Arial" w:cs="Arial"/>
          <w:sz w:val="22"/>
          <w:szCs w:val="22"/>
        </w:rPr>
        <w:t>.</w:t>
      </w:r>
    </w:p>
    <w:p w:rsidR="006E26CE" w:rsidRDefault="006E26CE" w:rsidP="006E26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vez que por acuerdo y en seguimiento a lo determinado en reunión de cabildo, a efecto de dar instrucción para que se instruya a la unidad central de compras, la realización de la CONVOCATORIA DE LICITACION DE OBRA</w:t>
      </w:r>
      <w:r w:rsidR="000940B0">
        <w:rPr>
          <w:rFonts w:ascii="Arial" w:hAnsi="Arial" w:cs="Arial"/>
          <w:sz w:val="22"/>
          <w:szCs w:val="22"/>
        </w:rPr>
        <w:t xml:space="preserve"> y de ADQUISICION</w:t>
      </w:r>
      <w:r>
        <w:rPr>
          <w:rFonts w:ascii="Arial" w:hAnsi="Arial" w:cs="Arial"/>
          <w:sz w:val="22"/>
          <w:szCs w:val="22"/>
        </w:rPr>
        <w:t>, a través de las condiciones y señalamientos en el Reglamento determinado, a efecto de dar las condiciones de publicidad para la inscripción de posibles concursantes en la misma.</w:t>
      </w:r>
    </w:p>
    <w:p w:rsidR="006E26CE" w:rsidRDefault="006E26CE" w:rsidP="006E26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determina girar oficio para que la DIRECCION DE OBRAS PUBLICAS DEL MUNICIPIO DE SAN JUAN DE LOS LAGOS,</w:t>
      </w:r>
      <w:r w:rsidR="000940B0">
        <w:rPr>
          <w:rFonts w:ascii="Arial" w:hAnsi="Arial" w:cs="Arial"/>
          <w:sz w:val="22"/>
          <w:szCs w:val="22"/>
        </w:rPr>
        <w:t xml:space="preserve"> para </w:t>
      </w:r>
      <w:r>
        <w:rPr>
          <w:rFonts w:ascii="Arial" w:hAnsi="Arial" w:cs="Arial"/>
          <w:sz w:val="22"/>
          <w:szCs w:val="22"/>
        </w:rPr>
        <w:t>elabore el proyecto de obra, señalando la descripción de los conceptos a cubrir y el importe aproximado de la misma, para que a su vez se encuentre con la suficiente información para elaborar la convocatoria determinada.</w:t>
      </w:r>
    </w:p>
    <w:p w:rsidR="006E26CE" w:rsidRDefault="006E26CE" w:rsidP="006E26CE">
      <w:pPr>
        <w:jc w:val="both"/>
        <w:rPr>
          <w:rFonts w:ascii="Arial" w:hAnsi="Arial" w:cs="Arial"/>
          <w:sz w:val="22"/>
        </w:rPr>
      </w:pPr>
    </w:p>
    <w:p w:rsidR="006E26CE" w:rsidRDefault="006E26CE" w:rsidP="006E26C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Acuerdo.-   con  </w:t>
      </w:r>
      <w:r w:rsidR="000940B0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 votos   a favor se determina dar seguimiento a los pasos para la CONVOCATORIA DE LICITACION DE O</w:t>
      </w:r>
      <w:r w:rsidR="000940B0">
        <w:rPr>
          <w:rFonts w:ascii="Arial" w:hAnsi="Arial" w:cs="Arial"/>
          <w:b/>
          <w:sz w:val="22"/>
          <w:szCs w:val="22"/>
        </w:rPr>
        <w:t>BRA Y DE ADQUISICION, tanto para la realización de la construcción del DOMO como de la compra de PASTO SINTETICO</w:t>
      </w:r>
      <w:r>
        <w:rPr>
          <w:rFonts w:ascii="Arial" w:hAnsi="Arial" w:cs="Arial"/>
          <w:b/>
          <w:sz w:val="22"/>
          <w:szCs w:val="22"/>
        </w:rPr>
        <w:t>.</w:t>
      </w:r>
    </w:p>
    <w:p w:rsidR="000E5602" w:rsidRPr="006E26CE" w:rsidRDefault="000E5602" w:rsidP="006E26CE">
      <w:pPr>
        <w:jc w:val="both"/>
        <w:rPr>
          <w:rFonts w:ascii="Arial" w:hAnsi="Arial" w:cs="Arial"/>
          <w:sz w:val="22"/>
          <w:szCs w:val="22"/>
        </w:rPr>
      </w:pPr>
    </w:p>
    <w:p w:rsidR="000E5602" w:rsidRDefault="000E5602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E161C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321364">
        <w:rPr>
          <w:rFonts w:ascii="Arial" w:hAnsi="Arial" w:cs="Arial"/>
          <w:sz w:val="22"/>
        </w:rPr>
        <w:t>15 horas con 37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A50DDA">
        <w:rPr>
          <w:rFonts w:ascii="Arial" w:hAnsi="Arial" w:cs="Arial"/>
          <w:sz w:val="22"/>
        </w:rPr>
        <w:t>a 6 de Mayo</w:t>
      </w:r>
      <w:r w:rsidR="00372EC0">
        <w:rPr>
          <w:rFonts w:ascii="Arial" w:hAnsi="Arial" w:cs="Arial"/>
          <w:sz w:val="22"/>
        </w:rPr>
        <w:t xml:space="preserve"> </w:t>
      </w:r>
      <w:r w:rsidR="00CF36A2">
        <w:rPr>
          <w:rFonts w:ascii="Arial" w:hAnsi="Arial" w:cs="Arial"/>
          <w:sz w:val="22"/>
        </w:rPr>
        <w:t>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A50DDA">
        <w:rPr>
          <w:rFonts w:ascii="Arial" w:hAnsi="Arial" w:cs="Arial"/>
          <w:sz w:val="22"/>
        </w:rPr>
        <w:t>1:30</w:t>
      </w:r>
      <w:r w:rsidR="00602A92">
        <w:rPr>
          <w:rFonts w:ascii="Arial" w:hAnsi="Arial" w:cs="Arial"/>
          <w:sz w:val="22"/>
        </w:rPr>
        <w:t xml:space="preserve"> horas, en el salón de cabildo, en </w:t>
      </w:r>
      <w:r w:rsidR="0009294A">
        <w:rPr>
          <w:rFonts w:ascii="Arial" w:hAnsi="Arial" w:cs="Arial"/>
          <w:sz w:val="22"/>
        </w:rPr>
        <w:t>Palacio</w:t>
      </w:r>
      <w:r w:rsidR="00602A92">
        <w:rPr>
          <w:rFonts w:ascii="Arial" w:hAnsi="Arial" w:cs="Arial"/>
          <w:sz w:val="22"/>
        </w:rPr>
        <w:t xml:space="preserve"> Municipal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930683">
        <w:rPr>
          <w:rFonts w:ascii="Arial" w:hAnsi="Arial" w:cs="Arial"/>
          <w:sz w:val="22"/>
        </w:rPr>
        <w:t>supieron hacerlo por y ante el Presidente de dicha Comisión,</w:t>
      </w:r>
      <w:r w:rsidR="008C769F" w:rsidRPr="008C769F">
        <w:rPr>
          <w:rFonts w:ascii="Arial" w:hAnsi="Arial" w:cs="Arial"/>
          <w:sz w:val="22"/>
        </w:rPr>
        <w:t xml:space="preserve">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930683">
        <w:rPr>
          <w:rFonts w:ascii="Arial" w:hAnsi="Arial" w:cs="Arial"/>
          <w:sz w:val="22"/>
        </w:rPr>
        <w:t>de este A</w:t>
      </w:r>
      <w:r w:rsidR="008C769F" w:rsidRPr="008C769F">
        <w:rPr>
          <w:rFonts w:ascii="Arial" w:hAnsi="Arial" w:cs="Arial"/>
          <w:sz w:val="22"/>
        </w:rPr>
        <w:t>yuntamiento</w:t>
      </w:r>
      <w:r w:rsidR="00930683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930683">
        <w:rPr>
          <w:rFonts w:ascii="Arial" w:hAnsi="Arial" w:cs="Arial"/>
          <w:sz w:val="22"/>
        </w:rPr>
        <w:t>en el Reglamento</w:t>
      </w:r>
      <w:r w:rsidR="004963F9">
        <w:rPr>
          <w:rFonts w:ascii="Arial" w:hAnsi="Arial" w:cs="Arial"/>
          <w:sz w:val="22"/>
        </w:rPr>
        <w:t>.</w:t>
      </w:r>
    </w:p>
    <w:p w:rsidR="00292FB9" w:rsidRDefault="00292FB9" w:rsidP="00E161C3">
      <w:pPr>
        <w:jc w:val="both"/>
        <w:rPr>
          <w:rFonts w:ascii="Arial" w:hAnsi="Arial" w:cs="Arial"/>
          <w:sz w:val="22"/>
        </w:rPr>
      </w:pPr>
    </w:p>
    <w:p w:rsidR="00467C63" w:rsidRDefault="00467C63" w:rsidP="00E161C3">
      <w:pPr>
        <w:jc w:val="both"/>
        <w:rPr>
          <w:rFonts w:ascii="Arial" w:hAnsi="Arial" w:cs="Arial"/>
          <w:sz w:val="22"/>
        </w:rPr>
      </w:pPr>
    </w:p>
    <w:p w:rsidR="00467C63" w:rsidRPr="008C769F" w:rsidRDefault="00467C63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 o delegado</w:t>
            </w:r>
          </w:p>
          <w:p w:rsidR="00E12918" w:rsidRPr="00E12918" w:rsidRDefault="00E12918" w:rsidP="00E12918">
            <w:pPr>
              <w:jc w:val="both"/>
              <w:rPr>
                <w:rFonts w:ascii="Arial" w:hAnsi="Arial" w:cs="Arial"/>
                <w:sz w:val="22"/>
              </w:rPr>
            </w:pPr>
            <w:r w:rsidRPr="00E12918">
              <w:rPr>
                <w:rFonts w:ascii="Arial" w:hAnsi="Arial" w:cs="Arial"/>
                <w:sz w:val="22"/>
              </w:rPr>
              <w:t>Secretario General del Ayuntamiento de San Juan de los Lagos, LIC VERULO MURO MURO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3437F4">
              <w:rPr>
                <w:rFonts w:ascii="Arial" w:hAnsi="Arial" w:cs="Arial"/>
                <w:sz w:val="22"/>
                <w:szCs w:val="22"/>
              </w:rPr>
              <w:t>ario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MTRA. CLAUDIA JEANETTE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lastRenderedPageBreak/>
              <w:t>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 xml:space="preserve">LIC. IVAN JOSE DE JESUS VELOZ </w:t>
            </w:r>
            <w:r w:rsidRPr="00415739">
              <w:rPr>
                <w:rFonts w:ascii="Arial" w:hAnsi="Arial" w:cs="Arial"/>
              </w:rPr>
              <w:lastRenderedPageBreak/>
              <w:t>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BD61F4">
              <w:rPr>
                <w:rFonts w:ascii="Arial" w:hAnsi="Arial" w:cs="Arial"/>
                <w:sz w:val="22"/>
                <w:lang w:val="pt-PT"/>
              </w:rPr>
              <w:t>S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467C63" w:rsidRPr="008C769F" w:rsidRDefault="00467C6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A230D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</w:rPr>
              <w:t>LIC.</w:t>
            </w:r>
            <w:r w:rsidR="008C79A0">
              <w:rPr>
                <w:rFonts w:ascii="Arial" w:hAnsi="Arial" w:cs="Arial"/>
                <w:lang w:val="pt-PT"/>
              </w:rPr>
              <w:t xml:space="preserve"> GONZALO ADRIAN BARAJAS VALTIERRA</w:t>
            </w:r>
            <w:r w:rsidR="00E07C66">
              <w:rPr>
                <w:rFonts w:ascii="Arial" w:hAnsi="Arial" w:cs="Arial"/>
              </w:rPr>
              <w:t xml:space="preserve"> o delegado C. </w:t>
            </w:r>
            <w:r w:rsidR="00E07C66">
              <w:rPr>
                <w:rFonts w:ascii="Arial" w:hAnsi="Arial" w:cs="Arial"/>
                <w:b/>
              </w:rPr>
              <w:t>JESUS DAVID MARTINEZ VAL</w:t>
            </w:r>
            <w:r w:rsidR="00AE7480">
              <w:rPr>
                <w:rFonts w:ascii="Arial" w:hAnsi="Arial" w:cs="Arial"/>
                <w:b/>
              </w:rPr>
              <w:t>A</w:t>
            </w:r>
            <w:r w:rsidR="00E07C66">
              <w:rPr>
                <w:rFonts w:ascii="Arial" w:hAnsi="Arial" w:cs="Arial"/>
                <w:b/>
              </w:rPr>
              <w:t>DEZ,</w:t>
            </w:r>
            <w:r w:rsidR="00E07C66">
              <w:rPr>
                <w:rFonts w:ascii="Arial" w:hAnsi="Arial" w:cs="Arial"/>
              </w:rPr>
              <w:t xml:space="preserve"> AUXILIAR DE PROVEDURIA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Default="007A6AC8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Pr="008C769F" w:rsidRDefault="00602A92" w:rsidP="00602A92">
      <w:pPr>
        <w:jc w:val="center"/>
        <w:rPr>
          <w:rFonts w:ascii="Arial" w:hAnsi="Arial" w:cs="Arial"/>
        </w:rPr>
      </w:pPr>
      <w:r w:rsidRPr="008C769F">
        <w:rPr>
          <w:rFonts w:ascii="Arial" w:hAnsi="Arial" w:cs="Arial"/>
          <w:sz w:val="22"/>
        </w:rPr>
        <w:t>__________________________________</w:t>
      </w:r>
    </w:p>
    <w:p w:rsid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L.C.P. Federico Lopez Padilla.</w:t>
      </w:r>
    </w:p>
    <w:p w:rsidR="00602A92" w:rsidRPr="00602A92" w:rsidRDefault="00602A92" w:rsidP="00602A92">
      <w:pPr>
        <w:jc w:val="center"/>
        <w:rPr>
          <w:rFonts w:ascii="Arial" w:hAnsi="Arial" w:cs="Arial"/>
          <w:lang w:val="pt-PT"/>
        </w:rPr>
      </w:pPr>
      <w:bookmarkStart w:id="0" w:name="_GoBack"/>
      <w:bookmarkEnd w:id="0"/>
      <w:r>
        <w:rPr>
          <w:rFonts w:ascii="Arial" w:hAnsi="Arial" w:cs="Arial"/>
          <w:lang w:val="pt-PT"/>
        </w:rPr>
        <w:t>Contralor Municipal.</w:t>
      </w:r>
    </w:p>
    <w:sectPr w:rsidR="00602A92" w:rsidRPr="00602A92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6A" w:rsidRDefault="0046076A" w:rsidP="00E161C3">
      <w:r>
        <w:separator/>
      </w:r>
    </w:p>
  </w:endnote>
  <w:endnote w:type="continuationSeparator" w:id="0">
    <w:p w:rsidR="0046076A" w:rsidRDefault="0046076A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012F" w:rsidRDefault="008401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Piedepgina"/>
      <w:jc w:val="right"/>
    </w:pPr>
  </w:p>
  <w:p w:rsidR="0084012F" w:rsidRDefault="0084012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50DD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50DDA">
      <w:rPr>
        <w:b/>
        <w:bCs/>
        <w:noProof/>
      </w:rPr>
      <w:t>5</w:t>
    </w:r>
    <w:r>
      <w:rPr>
        <w:b/>
        <w:bCs/>
      </w:rPr>
      <w:fldChar w:fldCharType="end"/>
    </w:r>
  </w:p>
  <w:p w:rsidR="0084012F" w:rsidRDefault="005B73E1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10 de  Marzo</w:t>
    </w:r>
    <w:r w:rsidR="0084012F">
      <w:t xml:space="preserve">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6A" w:rsidRDefault="0046076A" w:rsidP="00E161C3">
      <w:r>
        <w:separator/>
      </w:r>
    </w:p>
  </w:footnote>
  <w:footnote w:type="continuationSeparator" w:id="0">
    <w:p w:rsidR="0046076A" w:rsidRDefault="0046076A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012F" w:rsidRDefault="0084012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Ttulo1"/>
      <w:rPr>
        <w:b/>
      </w:rPr>
    </w:pPr>
  </w:p>
  <w:p w:rsidR="0084012F" w:rsidRDefault="0084012F">
    <w:pPr>
      <w:pStyle w:val="Ttulo1"/>
      <w:rPr>
        <w:b/>
      </w:rPr>
    </w:pPr>
    <w:r>
      <w:rPr>
        <w:b/>
      </w:rPr>
      <w:t xml:space="preserve">          </w:t>
    </w:r>
  </w:p>
  <w:p w:rsidR="0084012F" w:rsidRDefault="005B73E1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3</w:t>
    </w:r>
    <w:r w:rsidR="0084012F">
      <w:t xml:space="preserve"> SESION </w:t>
    </w:r>
    <w:r>
      <w:t>EXTRA</w:t>
    </w:r>
    <w:r w:rsidR="0084012F">
      <w:t>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D7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36A1D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AD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2A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A0E88"/>
    <w:multiLevelType w:val="hybridMultilevel"/>
    <w:tmpl w:val="3AE61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B1A76"/>
    <w:multiLevelType w:val="hybridMultilevel"/>
    <w:tmpl w:val="A94669D4"/>
    <w:lvl w:ilvl="0" w:tplc="DE68B920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E77224"/>
    <w:multiLevelType w:val="hybridMultilevel"/>
    <w:tmpl w:val="F6245FC8"/>
    <w:lvl w:ilvl="0" w:tplc="AEC2E9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C8235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924B30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6">
    <w:nsid w:val="63063B3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653B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32076"/>
    <w:multiLevelType w:val="hybridMultilevel"/>
    <w:tmpl w:val="73C24884"/>
    <w:lvl w:ilvl="0" w:tplc="D99AA26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7330565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43579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B91A4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5"/>
  </w:num>
  <w:num w:numId="5">
    <w:abstractNumId w:val="20"/>
  </w:num>
  <w:num w:numId="6">
    <w:abstractNumId w:val="4"/>
  </w:num>
  <w:num w:numId="7">
    <w:abstractNumId w:val="15"/>
  </w:num>
  <w:num w:numId="8">
    <w:abstractNumId w:val="2"/>
  </w:num>
  <w:num w:numId="9">
    <w:abstractNumId w:val="23"/>
  </w:num>
  <w:num w:numId="10">
    <w:abstractNumId w:val="3"/>
  </w:num>
  <w:num w:numId="11">
    <w:abstractNumId w:val="14"/>
  </w:num>
  <w:num w:numId="12">
    <w:abstractNumId w:val="12"/>
  </w:num>
  <w:num w:numId="13">
    <w:abstractNumId w:val="22"/>
  </w:num>
  <w:num w:numId="14">
    <w:abstractNumId w:val="16"/>
  </w:num>
  <w:num w:numId="15">
    <w:abstractNumId w:val="10"/>
  </w:num>
  <w:num w:numId="16">
    <w:abstractNumId w:val="19"/>
  </w:num>
  <w:num w:numId="17">
    <w:abstractNumId w:val="13"/>
  </w:num>
  <w:num w:numId="18">
    <w:abstractNumId w:val="0"/>
  </w:num>
  <w:num w:numId="19">
    <w:abstractNumId w:val="18"/>
  </w:num>
  <w:num w:numId="20">
    <w:abstractNumId w:val="2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0350"/>
    <w:rsid w:val="000205C0"/>
    <w:rsid w:val="00020EFF"/>
    <w:rsid w:val="00024605"/>
    <w:rsid w:val="000272E4"/>
    <w:rsid w:val="00031E27"/>
    <w:rsid w:val="00032055"/>
    <w:rsid w:val="00045E19"/>
    <w:rsid w:val="00051F81"/>
    <w:rsid w:val="0005552B"/>
    <w:rsid w:val="00062961"/>
    <w:rsid w:val="00073569"/>
    <w:rsid w:val="00080B75"/>
    <w:rsid w:val="000847FF"/>
    <w:rsid w:val="00087D0A"/>
    <w:rsid w:val="0009294A"/>
    <w:rsid w:val="00092DC9"/>
    <w:rsid w:val="000940B0"/>
    <w:rsid w:val="000A0CA9"/>
    <w:rsid w:val="000A37C6"/>
    <w:rsid w:val="000D6E3E"/>
    <w:rsid w:val="000D764F"/>
    <w:rsid w:val="000D7BEE"/>
    <w:rsid w:val="000E5602"/>
    <w:rsid w:val="000F2B53"/>
    <w:rsid w:val="00103DF6"/>
    <w:rsid w:val="00124C5B"/>
    <w:rsid w:val="0013027F"/>
    <w:rsid w:val="00131F44"/>
    <w:rsid w:val="001430D5"/>
    <w:rsid w:val="001515B9"/>
    <w:rsid w:val="00155E8D"/>
    <w:rsid w:val="00161955"/>
    <w:rsid w:val="00191FF0"/>
    <w:rsid w:val="001A6262"/>
    <w:rsid w:val="001B7E5B"/>
    <w:rsid w:val="001D0D1B"/>
    <w:rsid w:val="001D6B39"/>
    <w:rsid w:val="001E5B9E"/>
    <w:rsid w:val="001F281B"/>
    <w:rsid w:val="002034FF"/>
    <w:rsid w:val="00211D0E"/>
    <w:rsid w:val="002360A1"/>
    <w:rsid w:val="002438C2"/>
    <w:rsid w:val="00244B28"/>
    <w:rsid w:val="00250684"/>
    <w:rsid w:val="002546C9"/>
    <w:rsid w:val="00264465"/>
    <w:rsid w:val="00266C1D"/>
    <w:rsid w:val="00271CEB"/>
    <w:rsid w:val="00286173"/>
    <w:rsid w:val="00292FB9"/>
    <w:rsid w:val="00296E07"/>
    <w:rsid w:val="002972CB"/>
    <w:rsid w:val="002A1824"/>
    <w:rsid w:val="002A208C"/>
    <w:rsid w:val="002B0351"/>
    <w:rsid w:val="002B69AF"/>
    <w:rsid w:val="002B6D46"/>
    <w:rsid w:val="002C3B55"/>
    <w:rsid w:val="002D240C"/>
    <w:rsid w:val="002E043F"/>
    <w:rsid w:val="002E4B4F"/>
    <w:rsid w:val="002F01A6"/>
    <w:rsid w:val="002F490B"/>
    <w:rsid w:val="003038C9"/>
    <w:rsid w:val="00321364"/>
    <w:rsid w:val="0033236C"/>
    <w:rsid w:val="003349E4"/>
    <w:rsid w:val="003437F4"/>
    <w:rsid w:val="003469BB"/>
    <w:rsid w:val="003537A8"/>
    <w:rsid w:val="003609AC"/>
    <w:rsid w:val="00372EC0"/>
    <w:rsid w:val="003749EE"/>
    <w:rsid w:val="00383E6B"/>
    <w:rsid w:val="0038553B"/>
    <w:rsid w:val="003A3451"/>
    <w:rsid w:val="003A5C93"/>
    <w:rsid w:val="003C4DB6"/>
    <w:rsid w:val="003E0CA8"/>
    <w:rsid w:val="003E3606"/>
    <w:rsid w:val="00410CB8"/>
    <w:rsid w:val="00415739"/>
    <w:rsid w:val="00417402"/>
    <w:rsid w:val="004266F2"/>
    <w:rsid w:val="00443754"/>
    <w:rsid w:val="0046076A"/>
    <w:rsid w:val="00461384"/>
    <w:rsid w:val="004668ED"/>
    <w:rsid w:val="00467C63"/>
    <w:rsid w:val="00487935"/>
    <w:rsid w:val="004908FF"/>
    <w:rsid w:val="004963F9"/>
    <w:rsid w:val="004C2C99"/>
    <w:rsid w:val="004D0060"/>
    <w:rsid w:val="004E0F63"/>
    <w:rsid w:val="004E654B"/>
    <w:rsid w:val="004E6B5A"/>
    <w:rsid w:val="004E7081"/>
    <w:rsid w:val="00500EE7"/>
    <w:rsid w:val="00500F85"/>
    <w:rsid w:val="0051365D"/>
    <w:rsid w:val="00523728"/>
    <w:rsid w:val="00532020"/>
    <w:rsid w:val="00534FA3"/>
    <w:rsid w:val="005431A1"/>
    <w:rsid w:val="00544591"/>
    <w:rsid w:val="00545165"/>
    <w:rsid w:val="00552D91"/>
    <w:rsid w:val="00565CAC"/>
    <w:rsid w:val="0058532A"/>
    <w:rsid w:val="005A0FD6"/>
    <w:rsid w:val="005A401E"/>
    <w:rsid w:val="005B2879"/>
    <w:rsid w:val="005B3A6F"/>
    <w:rsid w:val="005B73E1"/>
    <w:rsid w:val="005C09C3"/>
    <w:rsid w:val="005C2201"/>
    <w:rsid w:val="005C3095"/>
    <w:rsid w:val="005E3EDD"/>
    <w:rsid w:val="005E5142"/>
    <w:rsid w:val="005E5434"/>
    <w:rsid w:val="005E7134"/>
    <w:rsid w:val="00602A92"/>
    <w:rsid w:val="00621AF9"/>
    <w:rsid w:val="006329C1"/>
    <w:rsid w:val="00632DFF"/>
    <w:rsid w:val="00637258"/>
    <w:rsid w:val="00643CAA"/>
    <w:rsid w:val="006610E3"/>
    <w:rsid w:val="00664515"/>
    <w:rsid w:val="006711AF"/>
    <w:rsid w:val="00696768"/>
    <w:rsid w:val="006A6EEE"/>
    <w:rsid w:val="006B4ACE"/>
    <w:rsid w:val="006C0590"/>
    <w:rsid w:val="006E2284"/>
    <w:rsid w:val="006E26CE"/>
    <w:rsid w:val="006E36BE"/>
    <w:rsid w:val="006F1F06"/>
    <w:rsid w:val="006F4693"/>
    <w:rsid w:val="00711248"/>
    <w:rsid w:val="00711E50"/>
    <w:rsid w:val="00720134"/>
    <w:rsid w:val="00725BAA"/>
    <w:rsid w:val="0072744C"/>
    <w:rsid w:val="00735870"/>
    <w:rsid w:val="0075566B"/>
    <w:rsid w:val="007607DA"/>
    <w:rsid w:val="00764326"/>
    <w:rsid w:val="0077262E"/>
    <w:rsid w:val="00786BB6"/>
    <w:rsid w:val="00796F17"/>
    <w:rsid w:val="00797F31"/>
    <w:rsid w:val="007A6AC8"/>
    <w:rsid w:val="007B41ED"/>
    <w:rsid w:val="007B73A7"/>
    <w:rsid w:val="007F300B"/>
    <w:rsid w:val="00804B35"/>
    <w:rsid w:val="00814CF5"/>
    <w:rsid w:val="008156C9"/>
    <w:rsid w:val="008264DD"/>
    <w:rsid w:val="00826806"/>
    <w:rsid w:val="00827FFA"/>
    <w:rsid w:val="0084012F"/>
    <w:rsid w:val="00850C4C"/>
    <w:rsid w:val="00864883"/>
    <w:rsid w:val="00870F6E"/>
    <w:rsid w:val="00871ED7"/>
    <w:rsid w:val="00873AF6"/>
    <w:rsid w:val="008754DE"/>
    <w:rsid w:val="00875637"/>
    <w:rsid w:val="008756B7"/>
    <w:rsid w:val="008962BE"/>
    <w:rsid w:val="008A1E5D"/>
    <w:rsid w:val="008B5BFE"/>
    <w:rsid w:val="008C769F"/>
    <w:rsid w:val="008C79A0"/>
    <w:rsid w:val="008D6F71"/>
    <w:rsid w:val="008E779E"/>
    <w:rsid w:val="0090531D"/>
    <w:rsid w:val="009270D1"/>
    <w:rsid w:val="00930683"/>
    <w:rsid w:val="00936B8C"/>
    <w:rsid w:val="009502C1"/>
    <w:rsid w:val="00950686"/>
    <w:rsid w:val="00954FFC"/>
    <w:rsid w:val="009557DF"/>
    <w:rsid w:val="009718EC"/>
    <w:rsid w:val="0097269A"/>
    <w:rsid w:val="009A63A7"/>
    <w:rsid w:val="009C0743"/>
    <w:rsid w:val="009C0794"/>
    <w:rsid w:val="009D0434"/>
    <w:rsid w:val="009D404A"/>
    <w:rsid w:val="00A02114"/>
    <w:rsid w:val="00A1375B"/>
    <w:rsid w:val="00A220C2"/>
    <w:rsid w:val="00A230D9"/>
    <w:rsid w:val="00A24CA7"/>
    <w:rsid w:val="00A50DDA"/>
    <w:rsid w:val="00A6365F"/>
    <w:rsid w:val="00A826E1"/>
    <w:rsid w:val="00A82F11"/>
    <w:rsid w:val="00A93F68"/>
    <w:rsid w:val="00A97ABC"/>
    <w:rsid w:val="00A97E9F"/>
    <w:rsid w:val="00AA63F3"/>
    <w:rsid w:val="00AB0AE9"/>
    <w:rsid w:val="00AB16AC"/>
    <w:rsid w:val="00AC4896"/>
    <w:rsid w:val="00AC52B1"/>
    <w:rsid w:val="00AC7273"/>
    <w:rsid w:val="00AD7789"/>
    <w:rsid w:val="00AE7480"/>
    <w:rsid w:val="00B17DE0"/>
    <w:rsid w:val="00B21A47"/>
    <w:rsid w:val="00B30E78"/>
    <w:rsid w:val="00B56CD7"/>
    <w:rsid w:val="00B64176"/>
    <w:rsid w:val="00B66727"/>
    <w:rsid w:val="00B77C2D"/>
    <w:rsid w:val="00B82118"/>
    <w:rsid w:val="00BB3638"/>
    <w:rsid w:val="00BC3D44"/>
    <w:rsid w:val="00BC6622"/>
    <w:rsid w:val="00BC6C74"/>
    <w:rsid w:val="00BC770C"/>
    <w:rsid w:val="00BD61F4"/>
    <w:rsid w:val="00BD6688"/>
    <w:rsid w:val="00BE6BFE"/>
    <w:rsid w:val="00BF1575"/>
    <w:rsid w:val="00C00930"/>
    <w:rsid w:val="00C1028B"/>
    <w:rsid w:val="00C20023"/>
    <w:rsid w:val="00C34325"/>
    <w:rsid w:val="00C35B78"/>
    <w:rsid w:val="00C35FFA"/>
    <w:rsid w:val="00C445EB"/>
    <w:rsid w:val="00C44E65"/>
    <w:rsid w:val="00C53F73"/>
    <w:rsid w:val="00C8077A"/>
    <w:rsid w:val="00C8438E"/>
    <w:rsid w:val="00C93AAA"/>
    <w:rsid w:val="00C964F4"/>
    <w:rsid w:val="00CA7A43"/>
    <w:rsid w:val="00CA7B73"/>
    <w:rsid w:val="00CB6935"/>
    <w:rsid w:val="00CB6EBC"/>
    <w:rsid w:val="00CC1FB1"/>
    <w:rsid w:val="00CC50E5"/>
    <w:rsid w:val="00CC5D92"/>
    <w:rsid w:val="00CC7EF4"/>
    <w:rsid w:val="00CD476A"/>
    <w:rsid w:val="00CF0AD7"/>
    <w:rsid w:val="00CF14AD"/>
    <w:rsid w:val="00CF36A2"/>
    <w:rsid w:val="00D03E5B"/>
    <w:rsid w:val="00D13A98"/>
    <w:rsid w:val="00D14073"/>
    <w:rsid w:val="00D177A0"/>
    <w:rsid w:val="00D22244"/>
    <w:rsid w:val="00D2335B"/>
    <w:rsid w:val="00D253F2"/>
    <w:rsid w:val="00D32882"/>
    <w:rsid w:val="00D34674"/>
    <w:rsid w:val="00D436A8"/>
    <w:rsid w:val="00D50124"/>
    <w:rsid w:val="00D64399"/>
    <w:rsid w:val="00D74346"/>
    <w:rsid w:val="00D75039"/>
    <w:rsid w:val="00DA5A4E"/>
    <w:rsid w:val="00DB34DC"/>
    <w:rsid w:val="00DC3D0F"/>
    <w:rsid w:val="00DC7895"/>
    <w:rsid w:val="00DD4AF5"/>
    <w:rsid w:val="00DD792A"/>
    <w:rsid w:val="00DE0FD7"/>
    <w:rsid w:val="00DE49C2"/>
    <w:rsid w:val="00DF1BCD"/>
    <w:rsid w:val="00DF6D9E"/>
    <w:rsid w:val="00DF7B59"/>
    <w:rsid w:val="00E036D4"/>
    <w:rsid w:val="00E07C66"/>
    <w:rsid w:val="00E12918"/>
    <w:rsid w:val="00E151C4"/>
    <w:rsid w:val="00E161C3"/>
    <w:rsid w:val="00E211EC"/>
    <w:rsid w:val="00E31C42"/>
    <w:rsid w:val="00E52104"/>
    <w:rsid w:val="00E57FAA"/>
    <w:rsid w:val="00E70555"/>
    <w:rsid w:val="00E85C97"/>
    <w:rsid w:val="00E86715"/>
    <w:rsid w:val="00E8675D"/>
    <w:rsid w:val="00E93399"/>
    <w:rsid w:val="00EA4301"/>
    <w:rsid w:val="00EA65A3"/>
    <w:rsid w:val="00EA6BF3"/>
    <w:rsid w:val="00EC7C79"/>
    <w:rsid w:val="00ED59DA"/>
    <w:rsid w:val="00EE7F0D"/>
    <w:rsid w:val="00EF0004"/>
    <w:rsid w:val="00EF257F"/>
    <w:rsid w:val="00F003CB"/>
    <w:rsid w:val="00F007FB"/>
    <w:rsid w:val="00F1169D"/>
    <w:rsid w:val="00F21F70"/>
    <w:rsid w:val="00F255C4"/>
    <w:rsid w:val="00F2711C"/>
    <w:rsid w:val="00F35625"/>
    <w:rsid w:val="00F35CCB"/>
    <w:rsid w:val="00F42C79"/>
    <w:rsid w:val="00F43775"/>
    <w:rsid w:val="00F526C4"/>
    <w:rsid w:val="00F534FB"/>
    <w:rsid w:val="00F65CDA"/>
    <w:rsid w:val="00F70999"/>
    <w:rsid w:val="00F72261"/>
    <w:rsid w:val="00F82BB1"/>
    <w:rsid w:val="00F8728E"/>
    <w:rsid w:val="00F91C30"/>
    <w:rsid w:val="00FA14A1"/>
    <w:rsid w:val="00FA487C"/>
    <w:rsid w:val="00FA4C48"/>
    <w:rsid w:val="00FB66A9"/>
    <w:rsid w:val="00FD58D6"/>
    <w:rsid w:val="00FE3100"/>
    <w:rsid w:val="00FE5FEE"/>
    <w:rsid w:val="00FF0EBF"/>
    <w:rsid w:val="00FF36BA"/>
    <w:rsid w:val="00FF3786"/>
    <w:rsid w:val="00FF5776"/>
    <w:rsid w:val="00FF5B9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5</Pages>
  <Words>1572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38</cp:revision>
  <cp:lastPrinted>2018-10-24T22:13:00Z</cp:lastPrinted>
  <dcterms:created xsi:type="dcterms:W3CDTF">2019-11-15T15:33:00Z</dcterms:created>
  <dcterms:modified xsi:type="dcterms:W3CDTF">2020-04-29T19:40:00Z</dcterms:modified>
</cp:coreProperties>
</file>