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982ACB">
        <w:rPr>
          <w:rFonts w:ascii="Arial" w:hAnsi="Arial" w:cs="Arial"/>
          <w:sz w:val="22"/>
        </w:rPr>
        <w:t>lisco siendo las 13</w:t>
      </w:r>
      <w:r w:rsidR="00153F5E">
        <w:rPr>
          <w:rFonts w:ascii="Arial" w:hAnsi="Arial" w:cs="Arial"/>
          <w:sz w:val="22"/>
        </w:rPr>
        <w:t xml:space="preserve"> horas con 31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982ACB">
        <w:rPr>
          <w:rFonts w:ascii="Arial" w:hAnsi="Arial" w:cs="Arial"/>
          <w:sz w:val="22"/>
        </w:rPr>
        <w:t>30</w:t>
      </w:r>
      <w:r w:rsidR="00397498">
        <w:rPr>
          <w:rFonts w:ascii="Arial" w:hAnsi="Arial" w:cs="Arial"/>
          <w:sz w:val="22"/>
        </w:rPr>
        <w:t xml:space="preserve"> de Marzo</w:t>
      </w:r>
      <w:r w:rsidR="00114C4F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8B3A4D">
        <w:rPr>
          <w:rFonts w:ascii="Arial" w:hAnsi="Arial" w:cs="Arial"/>
          <w:sz w:val="22"/>
        </w:rPr>
        <w:t>veintiuno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C360EE" w:rsidRDefault="005E5434" w:rsidP="00C360E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Municipal </w:t>
            </w:r>
            <w:r w:rsidR="00C360EE">
              <w:rPr>
                <w:rFonts w:ascii="Arial" w:hAnsi="Arial" w:cs="Arial"/>
                <w:sz w:val="22"/>
              </w:rPr>
              <w:t>Interino</w:t>
            </w:r>
            <w:r w:rsidRPr="00A6365F">
              <w:rPr>
                <w:rFonts w:ascii="Arial" w:hAnsi="Arial" w:cs="Arial"/>
                <w:sz w:val="22"/>
              </w:rPr>
              <w:t>, que</w:t>
            </w:r>
            <w:r w:rsidR="00C360EE">
              <w:rPr>
                <w:rFonts w:ascii="Arial" w:hAnsi="Arial" w:cs="Arial"/>
                <w:sz w:val="22"/>
              </w:rPr>
              <w:t xml:space="preserve"> será el Presidente del Consejo </w:t>
            </w:r>
            <w:r w:rsidR="00397498" w:rsidRPr="00C360EE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="00397498" w:rsidRPr="00C360EE">
              <w:rPr>
                <w:rFonts w:ascii="Arial" w:hAnsi="Arial" w:cs="Arial"/>
                <w:b/>
                <w:sz w:val="22"/>
              </w:rPr>
              <w:t>JUAN PABLO GARCIA HERNANDEZ</w:t>
            </w:r>
            <w:r w:rsidR="00C8438E" w:rsidRPr="00C360EE">
              <w:rPr>
                <w:rFonts w:ascii="Arial" w:hAnsi="Arial" w:cs="Arial"/>
                <w:sz w:val="22"/>
              </w:rPr>
              <w:t xml:space="preserve"> o delegado</w:t>
            </w:r>
            <w:r w:rsidR="00C360EE">
              <w:rPr>
                <w:rFonts w:ascii="Arial" w:hAnsi="Arial" w:cs="Arial"/>
                <w:sz w:val="22"/>
              </w:rPr>
              <w:t xml:space="preserve"> </w:t>
            </w:r>
            <w:r w:rsidR="00397498" w:rsidRPr="00C360EE">
              <w:rPr>
                <w:rFonts w:ascii="Arial" w:hAnsi="Arial" w:cs="Arial"/>
                <w:sz w:val="22"/>
              </w:rPr>
              <w:t>Oficial Mayor</w:t>
            </w:r>
            <w:r w:rsidR="00C35B78" w:rsidRPr="00C360EE">
              <w:rPr>
                <w:rFonts w:ascii="Arial" w:hAnsi="Arial" w:cs="Arial"/>
                <w:sz w:val="22"/>
              </w:rPr>
              <w:t xml:space="preserve"> del Ayuntamiento de San Juan de</w:t>
            </w:r>
            <w:r w:rsidR="00397498" w:rsidRPr="00C360EE">
              <w:rPr>
                <w:rFonts w:ascii="Arial" w:hAnsi="Arial" w:cs="Arial"/>
                <w:sz w:val="22"/>
              </w:rPr>
              <w:t xml:space="preserve"> los Lagos, LIC  DIANA LAURA MARTINEZ ESTRADA.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</w:t>
            </w:r>
            <w:r w:rsidR="00397498">
              <w:rPr>
                <w:rFonts w:ascii="Arial" w:hAnsi="Arial" w:cs="Arial"/>
                <w:sz w:val="22"/>
              </w:rPr>
              <w:t>SONIA GARCIA ALDANA</w:t>
            </w:r>
            <w:r w:rsidR="00E151C4">
              <w:rPr>
                <w:rFonts w:ascii="Arial" w:hAnsi="Arial" w:cs="Arial"/>
                <w:sz w:val="22"/>
              </w:rPr>
              <w:t>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397498">
              <w:rPr>
                <w:rFonts w:ascii="Arial" w:hAnsi="Arial" w:cs="Arial"/>
                <w:sz w:val="22"/>
              </w:rPr>
              <w:t xml:space="preserve"> </w:t>
            </w:r>
            <w:r w:rsidR="000C6F80">
              <w:rPr>
                <w:rFonts w:ascii="Arial" w:hAnsi="Arial" w:cs="Arial"/>
                <w:sz w:val="22"/>
              </w:rPr>
              <w:t xml:space="preserve">MVZ. </w:t>
            </w:r>
            <w:r w:rsidR="00397498">
              <w:rPr>
                <w:rFonts w:ascii="Arial" w:hAnsi="Arial" w:cs="Arial"/>
                <w:sz w:val="22"/>
              </w:rPr>
              <w:t>MIGUEL ANGEL VALDIVIA HERMOSILLO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</w:t>
            </w:r>
            <w:r w:rsidR="00397498">
              <w:rPr>
                <w:rFonts w:ascii="Arial" w:hAnsi="Arial" w:cs="Arial"/>
                <w:sz w:val="22"/>
              </w:rPr>
              <w:t>r representante del PARTIDO. LUIS HUMBERTO PADILLA GONZALEZ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</w:t>
            </w:r>
            <w:r w:rsidR="00397498">
              <w:rPr>
                <w:rFonts w:ascii="Arial" w:hAnsi="Arial" w:cs="Arial"/>
                <w:sz w:val="22"/>
              </w:rPr>
              <w:t xml:space="preserve"> COPARMEX </w:t>
            </w:r>
          </w:p>
          <w:p w:rsidR="007F6C98" w:rsidRPr="007F6C98" w:rsidRDefault="00E31C42" w:rsidP="007F6C9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  <w:r w:rsidR="007F6C9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82AC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64247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733D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F6C98" w:rsidRDefault="007F6C98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7F6C98" w:rsidTr="007F6C98">
        <w:tc>
          <w:tcPr>
            <w:tcW w:w="6629" w:type="dxa"/>
          </w:tcPr>
          <w:p w:rsidR="007F6C98" w:rsidRDefault="007F6C98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Comité de Participación Social de San Juan de los L</w:t>
            </w:r>
            <w:r w:rsidR="00DE5DD8">
              <w:rPr>
                <w:rFonts w:ascii="Arial" w:hAnsi="Arial" w:cs="Arial"/>
              </w:rPr>
              <w:t>agos  PENDIENTE</w:t>
            </w:r>
            <w:r w:rsidR="00564247">
              <w:rPr>
                <w:rFonts w:ascii="Arial" w:hAnsi="Arial" w:cs="Arial"/>
              </w:rPr>
              <w:t>, con derecho a voz.</w:t>
            </w:r>
          </w:p>
        </w:tc>
        <w:tc>
          <w:tcPr>
            <w:tcW w:w="2350" w:type="dxa"/>
          </w:tcPr>
          <w:p w:rsidR="007F6C98" w:rsidRDefault="00982ACB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7F6C98" w:rsidRDefault="007F6C98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7F6C98">
        <w:rPr>
          <w:rFonts w:ascii="Arial" w:hAnsi="Arial" w:cs="Arial"/>
          <w:sz w:val="22"/>
        </w:rPr>
        <w:t xml:space="preserve">encia y declaratoria de quorum. 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7F6C98" w:rsidRDefault="007F6C98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982ACB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733DB">
        <w:rPr>
          <w:rFonts w:ascii="Arial" w:hAnsi="Arial" w:cs="Arial"/>
          <w:sz w:val="22"/>
        </w:rPr>
        <w:t xml:space="preserve">esponde a una mayoría 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lastRenderedPageBreak/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543574" w:rsidRDefault="00397498" w:rsidP="007F6C9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asuntos relevantes que tratar</w:t>
      </w:r>
    </w:p>
    <w:p w:rsidR="00CB36C6" w:rsidRDefault="00CB36C6" w:rsidP="00CB36C6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D41DCA">
        <w:rPr>
          <w:rFonts w:ascii="Arial" w:hAnsi="Arial" w:cs="Arial"/>
          <w:b/>
          <w:sz w:val="22"/>
          <w:szCs w:val="22"/>
        </w:rPr>
        <w:t>Informativo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350"/>
      </w:tblGrid>
      <w:tr w:rsidR="001D6B39" w:rsidRPr="002F01A6" w:rsidTr="008229BB">
        <w:tc>
          <w:tcPr>
            <w:tcW w:w="2376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425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350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6A0824" w:rsidRPr="002D278C" w:rsidTr="008229BB">
        <w:tc>
          <w:tcPr>
            <w:tcW w:w="2376" w:type="dxa"/>
          </w:tcPr>
          <w:p w:rsidR="0079524F" w:rsidRDefault="0079524F" w:rsidP="00201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24F" w:rsidRDefault="00DE1823" w:rsidP="00201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  <w:r w:rsidR="00982ACB">
              <w:rPr>
                <w:rFonts w:ascii="Arial" w:hAnsi="Arial" w:cs="Arial"/>
                <w:sz w:val="20"/>
                <w:szCs w:val="20"/>
              </w:rPr>
              <w:t xml:space="preserve"> con capacidad de 3 toneladas y media, para el servicio de recolección de basura en la </w:t>
            </w: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982ACB">
              <w:rPr>
                <w:rFonts w:ascii="Arial" w:hAnsi="Arial" w:cs="Arial"/>
                <w:sz w:val="20"/>
                <w:szCs w:val="20"/>
              </w:rPr>
              <w:t xml:space="preserve"> de Aseo </w:t>
            </w:r>
            <w:r>
              <w:rPr>
                <w:rFonts w:ascii="Arial" w:hAnsi="Arial" w:cs="Arial"/>
                <w:sz w:val="20"/>
                <w:szCs w:val="20"/>
              </w:rPr>
              <w:t>Público</w:t>
            </w:r>
            <w:r w:rsidR="00982A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824" w:rsidRPr="005948CA" w:rsidRDefault="006A0824" w:rsidP="00201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A0824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Proveedores</w:t>
            </w:r>
            <w:proofErr w:type="spellEnd"/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2D278C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FORD SS LEON</w:t>
            </w:r>
          </w:p>
          <w:p w:rsidR="002D278C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F- 350 XL 6.2 L MODELO 2021</w:t>
            </w:r>
          </w:p>
          <w:p w:rsid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$731,800.00</w:t>
            </w:r>
          </w:p>
          <w:p w:rsidR="002D278C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Transmission automatic </w:t>
            </w:r>
          </w:p>
          <w:p w:rsidR="002D278C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CHEVROLET FLEET SERVICE LEON</w:t>
            </w:r>
          </w:p>
          <w:p w:rsid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C- 3500 HEAVY DUTY</w:t>
            </w:r>
          </w:p>
          <w:p w:rsid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$709,956.00</w:t>
            </w:r>
          </w:p>
          <w:p w:rsid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2D278C" w:rsidRPr="002D278C" w:rsidRDefault="002D278C" w:rsidP="002D27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s-MX"/>
              </w:rPr>
              <w:t>CHEVROLET SAN JUAN DE LOS LAGOS</w:t>
            </w:r>
          </w:p>
          <w:p w:rsidR="002D278C" w:rsidRDefault="002D278C" w:rsidP="002D278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C- 3500 HEAVY DUTY</w:t>
            </w:r>
          </w:p>
          <w:p w:rsidR="002D278C" w:rsidRDefault="002D278C" w:rsidP="002D278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$732,000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  <w:p w:rsidR="002D278C" w:rsidRDefault="002D278C" w:rsidP="002D278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2D278C" w:rsidRPr="002D278C" w:rsidRDefault="002D278C" w:rsidP="0014402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0" w:type="dxa"/>
          </w:tcPr>
          <w:p w:rsidR="00C7781A" w:rsidRPr="00C7781A" w:rsidRDefault="00C7781A" w:rsidP="00C7781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7781A">
              <w:rPr>
                <w:rFonts w:ascii="Arial" w:hAnsi="Arial" w:cs="Arial"/>
                <w:sz w:val="18"/>
                <w:szCs w:val="18"/>
                <w:lang w:val="es-MX"/>
              </w:rPr>
              <w:t xml:space="preserve">SE AUTORIZA POR UNANIMIDAD </w:t>
            </w:r>
            <w:r w:rsidRPr="00C7781A">
              <w:rPr>
                <w:rFonts w:ascii="Arial" w:hAnsi="Arial" w:cs="Arial"/>
                <w:sz w:val="18"/>
                <w:szCs w:val="18"/>
                <w:lang w:val="es-MX"/>
              </w:rPr>
              <w:t>CHEVROLET FLEET SERVICE LEON</w:t>
            </w:r>
          </w:p>
          <w:p w:rsidR="00C7781A" w:rsidRPr="00C7781A" w:rsidRDefault="00C7781A" w:rsidP="00C778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81A">
              <w:rPr>
                <w:rFonts w:ascii="Arial" w:hAnsi="Arial" w:cs="Arial"/>
                <w:sz w:val="18"/>
                <w:szCs w:val="18"/>
                <w:lang w:val="en-US"/>
              </w:rPr>
              <w:t>C- 3500 HEAVY DUTY</w:t>
            </w:r>
          </w:p>
          <w:p w:rsidR="00C7781A" w:rsidRPr="00C7781A" w:rsidRDefault="00C7781A" w:rsidP="00C778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81A">
              <w:rPr>
                <w:rFonts w:ascii="Arial" w:hAnsi="Arial" w:cs="Arial"/>
                <w:sz w:val="18"/>
                <w:szCs w:val="18"/>
                <w:lang w:val="en-US"/>
              </w:rPr>
              <w:t>$709,956.00</w:t>
            </w:r>
          </w:p>
          <w:p w:rsidR="00C7781A" w:rsidRPr="00C7781A" w:rsidRDefault="00C7781A" w:rsidP="00C7781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781A"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D41DCA" w:rsidRPr="002D278C" w:rsidRDefault="00D41DCA" w:rsidP="00982A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A0824" w:rsidTr="008229BB">
        <w:tc>
          <w:tcPr>
            <w:tcW w:w="2376" w:type="dxa"/>
          </w:tcPr>
          <w:p w:rsidR="00982ACB" w:rsidRDefault="00DE1823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  <w:r w:rsidR="00982ACB">
              <w:rPr>
                <w:rFonts w:ascii="Arial" w:hAnsi="Arial" w:cs="Arial"/>
                <w:sz w:val="20"/>
                <w:szCs w:val="20"/>
              </w:rPr>
              <w:t xml:space="preserve"> con capacidad de 750 kilogramos, para el servicio de recolección de basura en la </w:t>
            </w: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982ACB">
              <w:rPr>
                <w:rFonts w:ascii="Arial" w:hAnsi="Arial" w:cs="Arial"/>
                <w:sz w:val="20"/>
                <w:szCs w:val="20"/>
              </w:rPr>
              <w:t xml:space="preserve"> de Aseo </w:t>
            </w:r>
            <w:r>
              <w:rPr>
                <w:rFonts w:ascii="Arial" w:hAnsi="Arial" w:cs="Arial"/>
                <w:sz w:val="20"/>
                <w:szCs w:val="20"/>
              </w:rPr>
              <w:t>Público</w:t>
            </w:r>
            <w:r w:rsidR="00982A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0824" w:rsidRPr="005948CA" w:rsidRDefault="006A0824" w:rsidP="00B74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524F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Proveedor:</w:t>
            </w:r>
          </w:p>
          <w:p w:rsidR="00FE7CB0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7CB0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NISSAN DE LOS ALTOS.</w:t>
            </w:r>
          </w:p>
          <w:p w:rsidR="00FE7CB0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NP 300 chasis.</w:t>
            </w:r>
          </w:p>
          <w:p w:rsidR="00FE7CB0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Anexar caja de carga.</w:t>
            </w:r>
          </w:p>
          <w:p w:rsidR="00FE7CB0" w:rsidRPr="005948CA" w:rsidRDefault="00FE7CB0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201115" w:rsidRPr="00FE7CB0" w:rsidRDefault="00FE7CB0" w:rsidP="002011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7CB0">
              <w:rPr>
                <w:rFonts w:ascii="Arial" w:hAnsi="Arial" w:cs="Arial"/>
                <w:b/>
                <w:sz w:val="18"/>
                <w:szCs w:val="18"/>
              </w:rPr>
              <w:t xml:space="preserve">SE APRUEBA POR UNANIMIDAD UN GASTO DE HASTA $450,000.00 pesos para la adquisición de </w:t>
            </w:r>
            <w:proofErr w:type="spellStart"/>
            <w:r w:rsidRPr="00FE7CB0">
              <w:rPr>
                <w:rFonts w:ascii="Arial" w:hAnsi="Arial" w:cs="Arial"/>
                <w:b/>
                <w:sz w:val="18"/>
                <w:szCs w:val="18"/>
              </w:rPr>
              <w:t>vehiculo</w:t>
            </w:r>
            <w:proofErr w:type="spellEnd"/>
            <w:r w:rsidRPr="00FE7CB0">
              <w:rPr>
                <w:rFonts w:ascii="Arial" w:hAnsi="Arial" w:cs="Arial"/>
                <w:b/>
                <w:sz w:val="18"/>
                <w:szCs w:val="18"/>
              </w:rPr>
              <w:t xml:space="preserve"> y caja.</w:t>
            </w:r>
          </w:p>
        </w:tc>
      </w:tr>
      <w:tr w:rsidR="00CF34B1" w:rsidRPr="005948CA" w:rsidTr="008229BB">
        <w:tc>
          <w:tcPr>
            <w:tcW w:w="2376" w:type="dxa"/>
          </w:tcPr>
          <w:p w:rsidR="000F67BF" w:rsidRPr="005948CA" w:rsidRDefault="00E1794C" w:rsidP="000F6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ACB">
              <w:rPr>
                <w:rFonts w:ascii="Arial" w:hAnsi="Arial" w:cs="Arial"/>
                <w:sz w:val="18"/>
                <w:szCs w:val="18"/>
              </w:rPr>
              <w:t>Uniformes para los elementos de la Dirección de Protección Civil del Municip</w:t>
            </w:r>
            <w:r w:rsidR="000F67BF">
              <w:rPr>
                <w:rFonts w:ascii="Arial" w:hAnsi="Arial" w:cs="Arial"/>
                <w:sz w:val="18"/>
                <w:szCs w:val="18"/>
              </w:rPr>
              <w:t xml:space="preserve">io de San Juan de los Lagos.   </w:t>
            </w:r>
          </w:p>
          <w:p w:rsidR="00CF34B1" w:rsidRPr="005948CA" w:rsidRDefault="00CF34B1" w:rsidP="0098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767E0" w:rsidRDefault="001767E0" w:rsidP="00982ACB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F67BF" w:rsidRDefault="000F67BF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</w:t>
            </w:r>
            <w:r w:rsidR="008229B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229BB" w:rsidRDefault="008229BB" w:rsidP="00982A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7BF" w:rsidRPr="008229BB" w:rsidRDefault="000F67BF" w:rsidP="00982A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9BB">
              <w:rPr>
                <w:rFonts w:ascii="Arial" w:hAnsi="Arial" w:cs="Arial"/>
                <w:b/>
                <w:sz w:val="18"/>
                <w:szCs w:val="18"/>
              </w:rPr>
              <w:t>EXCLUSIVAS YURA</w:t>
            </w:r>
          </w:p>
          <w:p w:rsidR="008229BB" w:rsidRDefault="008229B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7BF" w:rsidRDefault="000F67BF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Pantalon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tipo comando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5.11, corte americano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ristop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65/35 con recubrimiento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teflon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elástico en la cintura, parche de refuerzo corrido, recto en la entrepierna, 2 bolsas de cargo, rodillera, presillas de tubo, 1 bolsa con fuelle y cartera para celular.  Costo unitario $690.00</w:t>
            </w:r>
          </w:p>
          <w:p w:rsidR="000F67BF" w:rsidRDefault="008229B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Camiseta</w:t>
            </w:r>
            <w:r w:rsidR="000F67BF">
              <w:rPr>
                <w:rFonts w:ascii="Arial" w:hAnsi="Arial" w:cs="Arial"/>
                <w:sz w:val="18"/>
                <w:szCs w:val="18"/>
              </w:rPr>
              <w:t xml:space="preserve"> en pique en algodón mc con 4 bordados. Costo unitario $410.00</w:t>
            </w:r>
          </w:p>
          <w:p w:rsidR="000F67BF" w:rsidRDefault="000F67BF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7BF" w:rsidRPr="008229BB" w:rsidRDefault="000F67BF" w:rsidP="00982A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9BB">
              <w:rPr>
                <w:rFonts w:ascii="Arial" w:hAnsi="Arial" w:cs="Arial"/>
                <w:b/>
                <w:sz w:val="18"/>
                <w:szCs w:val="18"/>
              </w:rPr>
              <w:t>UNIFORMES, EQUIPO Y CONSULTORIA FIRE MEDIC MEXICO.</w:t>
            </w:r>
          </w:p>
          <w:p w:rsidR="000F67BF" w:rsidRDefault="000F67BF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7BF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Playera polo corte táctico bicolor, con velcro en manga corta y cierre lateral, tela de ventilación auxiliar. Con 4 bordados institucionales, planchado reflejante vinil textil en espalda, tela algodón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suprem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3A2B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$600.00</w:t>
            </w:r>
          </w:p>
          <w:p w:rsidR="00703A2B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 táctica marca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Negra Certificada.</w:t>
            </w:r>
          </w:p>
          <w:p w:rsidR="00703A2B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$950.00</w:t>
            </w:r>
          </w:p>
          <w:p w:rsidR="00703A2B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Cinturón táctico americano con sistema de auto rescate marca</w:t>
            </w:r>
          </w:p>
          <w:p w:rsidR="00703A2B" w:rsidRDefault="00703A2B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$820.00</w:t>
            </w:r>
          </w:p>
          <w:p w:rsidR="000F67BF" w:rsidRDefault="000F67BF" w:rsidP="0098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7BF" w:rsidRPr="00E1794C" w:rsidRDefault="000F67BF" w:rsidP="00982ACB">
            <w:pPr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350" w:type="dxa"/>
          </w:tcPr>
          <w:p w:rsidR="006A2410" w:rsidRDefault="000F67BF" w:rsidP="003974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SE AUTORIZA LA COMPRA CON </w:t>
            </w:r>
          </w:p>
          <w:p w:rsidR="000F67BF" w:rsidRDefault="000F67BF" w:rsidP="000F67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7BF" w:rsidRDefault="000F67BF" w:rsidP="000F67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EXCLUSIVAS YURA</w:t>
            </w:r>
          </w:p>
          <w:p w:rsidR="000F67BF" w:rsidRDefault="008229BB" w:rsidP="000F67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Pantaló</w:t>
            </w:r>
            <w:r w:rsidR="000F67BF">
              <w:rPr>
                <w:rFonts w:ascii="Arial" w:hAnsi="Arial" w:cs="Arial"/>
                <w:sz w:val="18"/>
                <w:szCs w:val="18"/>
              </w:rPr>
              <w:t>n tipo comando $690.00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Camiseta</w:t>
            </w:r>
            <w:r w:rsidR="000F67BF">
              <w:rPr>
                <w:rFonts w:ascii="Arial" w:hAnsi="Arial" w:cs="Arial"/>
                <w:sz w:val="18"/>
                <w:szCs w:val="18"/>
              </w:rPr>
              <w:t xml:space="preserve"> Costo unitario $410.00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UNIFORMES, EQUIPO Y CONSULTORIA FIRE MEDIC MEXICO.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unidades </w:t>
            </w:r>
            <w:r>
              <w:rPr>
                <w:rFonts w:ascii="Arial" w:hAnsi="Arial" w:cs="Arial"/>
                <w:sz w:val="18"/>
                <w:szCs w:val="18"/>
              </w:rPr>
              <w:t xml:space="preserve">Playera 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$600.00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pares </w:t>
            </w:r>
            <w:r>
              <w:rPr>
                <w:rFonts w:ascii="Arial" w:hAnsi="Arial" w:cs="Arial"/>
                <w:sz w:val="18"/>
                <w:szCs w:val="18"/>
              </w:rPr>
              <w:t xml:space="preserve">Bota táctica 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$950.00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piezas. </w:t>
            </w:r>
            <w:r>
              <w:rPr>
                <w:rFonts w:ascii="Arial" w:hAnsi="Arial" w:cs="Arial"/>
                <w:sz w:val="18"/>
                <w:szCs w:val="18"/>
              </w:rPr>
              <w:t xml:space="preserve">Cinturón táctico </w:t>
            </w:r>
          </w:p>
          <w:p w:rsidR="008229BB" w:rsidRDefault="008229BB" w:rsidP="00822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$820.00</w:t>
            </w:r>
          </w:p>
          <w:p w:rsidR="000F67BF" w:rsidRPr="008641A4" w:rsidRDefault="000F67BF" w:rsidP="003974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6B39" w:rsidRPr="005948CA" w:rsidRDefault="001D6B39" w:rsidP="001D6B3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8F1131" w:rsidRDefault="00982ACB" w:rsidP="00982ACB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la delegada de Mezquitic de la Magdalena C. Yamile </w:t>
      </w:r>
      <w:r w:rsidR="00DE1823">
        <w:rPr>
          <w:rFonts w:ascii="Arial" w:hAnsi="Arial" w:cs="Arial"/>
        </w:rPr>
        <w:t>López</w:t>
      </w:r>
      <w:r>
        <w:rPr>
          <w:rFonts w:ascii="Arial" w:hAnsi="Arial" w:cs="Arial"/>
        </w:rPr>
        <w:t xml:space="preserve"> Avalos, presenta la solicitud para la aprobación del gasto en la instalación del </w:t>
      </w:r>
      <w:r w:rsidR="00DE1823">
        <w:rPr>
          <w:rFonts w:ascii="Arial" w:hAnsi="Arial" w:cs="Arial"/>
        </w:rPr>
        <w:t>portón</w:t>
      </w:r>
      <w:r>
        <w:rPr>
          <w:rFonts w:ascii="Arial" w:hAnsi="Arial" w:cs="Arial"/>
        </w:rPr>
        <w:t xml:space="preserve"> del panteón en la Delegación, </w:t>
      </w:r>
      <w:r w:rsidR="00DE1823">
        <w:rPr>
          <w:rFonts w:ascii="Arial" w:hAnsi="Arial" w:cs="Arial"/>
        </w:rPr>
        <w:t>mismo que ya fue aprobado en sesión de cabildo bajo acuerdo del día 30 de octubre del 2020, y se señala que el presupuesto es de $30,000.00 mil pesos donde se expone que el proveedor C. GABRIEL PEREZ, no presenta factura y por tal motivo se presentaría la justificación del gasto con una nota de remisión, dando el enterado a la misma comisión para la aprobación.</w:t>
      </w:r>
    </w:p>
    <w:p w:rsidR="00DE1823" w:rsidRPr="00982ACB" w:rsidRDefault="00DE1823" w:rsidP="00982ACB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los Consejeros de la Comisión exponen la necesidad de generar trabajo a proveedores locales para la activación de la economía, por tal motivo se considera factible la aprobación. </w:t>
      </w:r>
    </w:p>
    <w:p w:rsidR="00EE5C93" w:rsidRPr="00982ACB" w:rsidRDefault="00EE5C93" w:rsidP="002733DB">
      <w:pPr>
        <w:rPr>
          <w:rFonts w:ascii="Arial" w:hAnsi="Arial" w:cs="Arial"/>
        </w:rPr>
      </w:pPr>
    </w:p>
    <w:p w:rsidR="005A27E7" w:rsidRDefault="00982ACB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</w:t>
      </w:r>
      <w:r w:rsidR="00DE1823">
        <w:rPr>
          <w:rFonts w:ascii="Arial" w:hAnsi="Arial" w:cs="Arial"/>
          <w:b/>
          <w:sz w:val="22"/>
          <w:szCs w:val="22"/>
        </w:rPr>
        <w:t>Por unanimidad de los presentes se aprueba el gasto para la instalación del portón de Panteón en la Delegación de Mezquitic de la Magdalena con un costo de $30,000.00 mil pesos mismo que se presentara nota de remisión y los datos de identificación del proveedor C. GABRIEL PEREZ.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982ACB">
        <w:rPr>
          <w:rFonts w:ascii="Arial" w:hAnsi="Arial" w:cs="Arial"/>
          <w:sz w:val="22"/>
        </w:rPr>
        <w:t>15 horas con 1</w:t>
      </w:r>
      <w:r w:rsidR="002733D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153F5E">
        <w:rPr>
          <w:rFonts w:ascii="Arial" w:hAnsi="Arial" w:cs="Arial"/>
          <w:sz w:val="22"/>
        </w:rPr>
        <w:t xml:space="preserve"> de la Comisión Técnica de Adquisiciones del Municipio de San Juan de los Lagos: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2733DB" w:rsidRDefault="002733DB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397498" w:rsidRPr="0039749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 w:rsidRPr="00397498">
              <w:rPr>
                <w:rFonts w:ascii="Arial" w:hAnsi="Arial" w:cs="Arial"/>
                <w:sz w:val="22"/>
              </w:rPr>
              <w:t>El Presidente Municipal Interino o su representante, que será el Presidente del Consejo.</w:t>
            </w:r>
          </w:p>
          <w:p w:rsidR="00397498" w:rsidRPr="0039749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 w:rsidRPr="00397498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397498">
              <w:rPr>
                <w:rFonts w:ascii="Arial" w:hAnsi="Arial" w:cs="Arial"/>
                <w:b/>
                <w:sz w:val="22"/>
              </w:rPr>
              <w:t>JUAN PABLO GARCIA HERNANDEZ</w:t>
            </w:r>
            <w:r w:rsidRPr="00397498">
              <w:rPr>
                <w:rFonts w:ascii="Arial" w:hAnsi="Arial" w:cs="Arial"/>
                <w:sz w:val="22"/>
              </w:rPr>
              <w:t xml:space="preserve"> o delegado</w:t>
            </w:r>
          </w:p>
          <w:p w:rsidR="00E12918" w:rsidRPr="00E1291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Oficial Mayor del Ayuntamiento de San Juan de los Lagos, LIC  DIANA LAURA MARTINEZ ESTRADA</w:t>
            </w:r>
          </w:p>
          <w:p w:rsidR="006550B4" w:rsidRPr="008C769F" w:rsidRDefault="006550B4" w:rsidP="002733DB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27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397498">
              <w:rPr>
                <w:rFonts w:ascii="Arial" w:hAnsi="Arial" w:cs="Arial"/>
                <w:sz w:val="22"/>
                <w:lang w:val="pt-PT"/>
              </w:rPr>
              <w:t>SONIA GARCIA ALDANA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0C6F80">
              <w:rPr>
                <w:rFonts w:ascii="Arial" w:hAnsi="Arial" w:cs="Arial"/>
                <w:sz w:val="22"/>
                <w:lang w:val="pt-PT"/>
              </w:rPr>
              <w:t xml:space="preserve">MVZ. </w:t>
            </w:r>
            <w:r w:rsidR="00397498">
              <w:rPr>
                <w:rFonts w:ascii="Arial" w:hAnsi="Arial" w:cs="Arial"/>
                <w:sz w:val="22"/>
                <w:lang w:val="pt-PT"/>
              </w:rPr>
              <w:t>MIGUEL ANGEL VALDIVIA HERMOSILLO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397498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LUIS HUMBERTO PADILLA GONZALEZ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44E65" w:rsidP="00CE2873">
            <w:pPr>
              <w:jc w:val="both"/>
              <w:rPr>
                <w:rFonts w:ascii="Arial" w:hAnsi="Arial" w:cs="Arial"/>
                <w:sz w:val="22"/>
              </w:rPr>
            </w:pP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CB36C6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D" w:rsidRDefault="00914BCD" w:rsidP="00E161C3">
      <w:r>
        <w:separator/>
      </w:r>
    </w:p>
  </w:endnote>
  <w:endnote w:type="continuationSeparator" w:id="0">
    <w:p w:rsidR="00914BCD" w:rsidRDefault="00914BC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C7C" w:rsidRDefault="00F96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Piedepgina"/>
      <w:jc w:val="right"/>
    </w:pPr>
  </w:p>
  <w:p w:rsidR="00F96C7C" w:rsidRDefault="00F96C7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229B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229BB">
      <w:rPr>
        <w:b/>
        <w:bCs/>
        <w:noProof/>
      </w:rPr>
      <w:t>4</w:t>
    </w:r>
    <w:r>
      <w:rPr>
        <w:b/>
        <w:bCs/>
      </w:rPr>
      <w:fldChar w:fldCharType="end"/>
    </w:r>
  </w:p>
  <w:p w:rsidR="00F96C7C" w:rsidRDefault="00982ACB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</w:t>
    </w:r>
    <w:r w:rsidR="00F96C7C">
      <w:t xml:space="preserve"> de  MARZO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D" w:rsidRDefault="00914BCD" w:rsidP="00E161C3">
      <w:r>
        <w:separator/>
      </w:r>
    </w:p>
  </w:footnote>
  <w:footnote w:type="continuationSeparator" w:id="0">
    <w:p w:rsidR="00914BCD" w:rsidRDefault="00914BC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C7C" w:rsidRDefault="00F96C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Ttulo1"/>
      <w:rPr>
        <w:b/>
      </w:rPr>
    </w:pPr>
  </w:p>
  <w:p w:rsidR="00F96C7C" w:rsidRDefault="00F96C7C">
    <w:pPr>
      <w:pStyle w:val="Ttulo1"/>
      <w:rPr>
        <w:b/>
      </w:rPr>
    </w:pPr>
    <w:r>
      <w:rPr>
        <w:b/>
      </w:rPr>
      <w:t xml:space="preserve">          </w:t>
    </w:r>
  </w:p>
  <w:p w:rsidR="00F96C7C" w:rsidRDefault="00982ACB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4</w:t>
    </w:r>
    <w:r w:rsidR="00F96C7C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6929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25F"/>
    <w:multiLevelType w:val="hybridMultilevel"/>
    <w:tmpl w:val="1BF62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7F1F1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1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"/>
  </w:num>
  <w:num w:numId="5">
    <w:abstractNumId w:val="25"/>
  </w:num>
  <w:num w:numId="6">
    <w:abstractNumId w:val="4"/>
  </w:num>
  <w:num w:numId="7">
    <w:abstractNumId w:val="20"/>
  </w:num>
  <w:num w:numId="8">
    <w:abstractNumId w:val="2"/>
  </w:num>
  <w:num w:numId="9">
    <w:abstractNumId w:val="28"/>
  </w:num>
  <w:num w:numId="10">
    <w:abstractNumId w:val="3"/>
  </w:num>
  <w:num w:numId="11">
    <w:abstractNumId w:val="19"/>
  </w:num>
  <w:num w:numId="12">
    <w:abstractNumId w:val="17"/>
  </w:num>
  <w:num w:numId="13">
    <w:abstractNumId w:val="27"/>
  </w:num>
  <w:num w:numId="14">
    <w:abstractNumId w:val="21"/>
  </w:num>
  <w:num w:numId="15">
    <w:abstractNumId w:val="14"/>
  </w:num>
  <w:num w:numId="16">
    <w:abstractNumId w:val="24"/>
  </w:num>
  <w:num w:numId="17">
    <w:abstractNumId w:val="18"/>
  </w:num>
  <w:num w:numId="18">
    <w:abstractNumId w:val="0"/>
  </w:num>
  <w:num w:numId="19">
    <w:abstractNumId w:val="23"/>
  </w:num>
  <w:num w:numId="20">
    <w:abstractNumId w:val="30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5"/>
  </w:num>
  <w:num w:numId="26">
    <w:abstractNumId w:val="13"/>
  </w:num>
  <w:num w:numId="27">
    <w:abstractNumId w:val="9"/>
  </w:num>
  <w:num w:numId="28">
    <w:abstractNumId w:val="10"/>
  </w:num>
  <w:num w:numId="29">
    <w:abstractNumId w:val="29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77C0B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C6F80"/>
    <w:rsid w:val="000D6E3E"/>
    <w:rsid w:val="000D764F"/>
    <w:rsid w:val="000D7BEE"/>
    <w:rsid w:val="000E2DC8"/>
    <w:rsid w:val="000E5602"/>
    <w:rsid w:val="000E67A8"/>
    <w:rsid w:val="000F2B53"/>
    <w:rsid w:val="000F67BF"/>
    <w:rsid w:val="00103DF6"/>
    <w:rsid w:val="00114C4F"/>
    <w:rsid w:val="00124C5B"/>
    <w:rsid w:val="0013027F"/>
    <w:rsid w:val="00131F44"/>
    <w:rsid w:val="001430D5"/>
    <w:rsid w:val="00143CB9"/>
    <w:rsid w:val="0014402A"/>
    <w:rsid w:val="001515B9"/>
    <w:rsid w:val="00152EB7"/>
    <w:rsid w:val="00153F5E"/>
    <w:rsid w:val="00155E8D"/>
    <w:rsid w:val="00161955"/>
    <w:rsid w:val="0016556D"/>
    <w:rsid w:val="001767E0"/>
    <w:rsid w:val="00190040"/>
    <w:rsid w:val="00191FF0"/>
    <w:rsid w:val="001A076C"/>
    <w:rsid w:val="001A2192"/>
    <w:rsid w:val="001A6262"/>
    <w:rsid w:val="001A68EE"/>
    <w:rsid w:val="001B2209"/>
    <w:rsid w:val="001B7E5B"/>
    <w:rsid w:val="001C78DD"/>
    <w:rsid w:val="001D0D1B"/>
    <w:rsid w:val="001D1927"/>
    <w:rsid w:val="001D6B39"/>
    <w:rsid w:val="001E5B9E"/>
    <w:rsid w:val="001F281B"/>
    <w:rsid w:val="001F4E38"/>
    <w:rsid w:val="00201115"/>
    <w:rsid w:val="002034FF"/>
    <w:rsid w:val="00211D0E"/>
    <w:rsid w:val="00215F27"/>
    <w:rsid w:val="00226B6D"/>
    <w:rsid w:val="00230849"/>
    <w:rsid w:val="002360A1"/>
    <w:rsid w:val="002438C2"/>
    <w:rsid w:val="00244B28"/>
    <w:rsid w:val="00250684"/>
    <w:rsid w:val="002546C9"/>
    <w:rsid w:val="00264465"/>
    <w:rsid w:val="00266C1D"/>
    <w:rsid w:val="00271CEB"/>
    <w:rsid w:val="002733D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D278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8B7"/>
    <w:rsid w:val="003749EE"/>
    <w:rsid w:val="00383E6B"/>
    <w:rsid w:val="00384994"/>
    <w:rsid w:val="0038553B"/>
    <w:rsid w:val="00397498"/>
    <w:rsid w:val="003A3451"/>
    <w:rsid w:val="003A5C93"/>
    <w:rsid w:val="003C2D2D"/>
    <w:rsid w:val="003C4DB6"/>
    <w:rsid w:val="003E0CA8"/>
    <w:rsid w:val="003E3606"/>
    <w:rsid w:val="003E412E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979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38A3"/>
    <w:rsid w:val="00534FA3"/>
    <w:rsid w:val="005431A1"/>
    <w:rsid w:val="00543574"/>
    <w:rsid w:val="00544591"/>
    <w:rsid w:val="00545165"/>
    <w:rsid w:val="00552D91"/>
    <w:rsid w:val="00563526"/>
    <w:rsid w:val="00564247"/>
    <w:rsid w:val="0056519F"/>
    <w:rsid w:val="00565CAC"/>
    <w:rsid w:val="00567777"/>
    <w:rsid w:val="0058532A"/>
    <w:rsid w:val="005948C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3730"/>
    <w:rsid w:val="00664515"/>
    <w:rsid w:val="00670A2E"/>
    <w:rsid w:val="006711AF"/>
    <w:rsid w:val="00696768"/>
    <w:rsid w:val="006A0824"/>
    <w:rsid w:val="006A2410"/>
    <w:rsid w:val="006A6416"/>
    <w:rsid w:val="006A6EEE"/>
    <w:rsid w:val="006B4ACE"/>
    <w:rsid w:val="006C0590"/>
    <w:rsid w:val="006C6361"/>
    <w:rsid w:val="006C7705"/>
    <w:rsid w:val="006D0E7F"/>
    <w:rsid w:val="006E150B"/>
    <w:rsid w:val="006E2284"/>
    <w:rsid w:val="006E26CE"/>
    <w:rsid w:val="006E36BE"/>
    <w:rsid w:val="006F1F06"/>
    <w:rsid w:val="006F4693"/>
    <w:rsid w:val="006F6F04"/>
    <w:rsid w:val="006F7652"/>
    <w:rsid w:val="00703A2B"/>
    <w:rsid w:val="00711248"/>
    <w:rsid w:val="00711E50"/>
    <w:rsid w:val="00713E4D"/>
    <w:rsid w:val="00714366"/>
    <w:rsid w:val="007178B5"/>
    <w:rsid w:val="00720134"/>
    <w:rsid w:val="00725BAA"/>
    <w:rsid w:val="0072744C"/>
    <w:rsid w:val="00735870"/>
    <w:rsid w:val="00737EE4"/>
    <w:rsid w:val="00751BD0"/>
    <w:rsid w:val="0075566B"/>
    <w:rsid w:val="007607DA"/>
    <w:rsid w:val="00764326"/>
    <w:rsid w:val="0077262E"/>
    <w:rsid w:val="00786BB6"/>
    <w:rsid w:val="00790C09"/>
    <w:rsid w:val="0079524F"/>
    <w:rsid w:val="00796F17"/>
    <w:rsid w:val="00797F31"/>
    <w:rsid w:val="007A6AC8"/>
    <w:rsid w:val="007B41ED"/>
    <w:rsid w:val="007B73A7"/>
    <w:rsid w:val="007E4AD9"/>
    <w:rsid w:val="007F300B"/>
    <w:rsid w:val="007F6C98"/>
    <w:rsid w:val="00804B35"/>
    <w:rsid w:val="008115B9"/>
    <w:rsid w:val="00814CF5"/>
    <w:rsid w:val="008156C9"/>
    <w:rsid w:val="008229BB"/>
    <w:rsid w:val="008264DD"/>
    <w:rsid w:val="00826806"/>
    <w:rsid w:val="00827FFA"/>
    <w:rsid w:val="00834AE3"/>
    <w:rsid w:val="0083653A"/>
    <w:rsid w:val="0084012F"/>
    <w:rsid w:val="00850C4C"/>
    <w:rsid w:val="00862085"/>
    <w:rsid w:val="00862B1E"/>
    <w:rsid w:val="008641A4"/>
    <w:rsid w:val="00864883"/>
    <w:rsid w:val="00870F6E"/>
    <w:rsid w:val="00871ED7"/>
    <w:rsid w:val="00873AF6"/>
    <w:rsid w:val="00873D5F"/>
    <w:rsid w:val="008754DE"/>
    <w:rsid w:val="00875637"/>
    <w:rsid w:val="008756B7"/>
    <w:rsid w:val="00884281"/>
    <w:rsid w:val="00886A39"/>
    <w:rsid w:val="008962BE"/>
    <w:rsid w:val="00897A17"/>
    <w:rsid w:val="008A1E5D"/>
    <w:rsid w:val="008B3A4D"/>
    <w:rsid w:val="008B5BFE"/>
    <w:rsid w:val="008C769F"/>
    <w:rsid w:val="008C79A0"/>
    <w:rsid w:val="008D4FB9"/>
    <w:rsid w:val="008D6F71"/>
    <w:rsid w:val="008E779E"/>
    <w:rsid w:val="008F1131"/>
    <w:rsid w:val="008F14A7"/>
    <w:rsid w:val="0090531D"/>
    <w:rsid w:val="00914BCD"/>
    <w:rsid w:val="00921785"/>
    <w:rsid w:val="0092199B"/>
    <w:rsid w:val="00924443"/>
    <w:rsid w:val="009256F4"/>
    <w:rsid w:val="009270D1"/>
    <w:rsid w:val="00930683"/>
    <w:rsid w:val="00936B8C"/>
    <w:rsid w:val="00945408"/>
    <w:rsid w:val="00946CF5"/>
    <w:rsid w:val="009502C1"/>
    <w:rsid w:val="00950686"/>
    <w:rsid w:val="00954FFC"/>
    <w:rsid w:val="009557DF"/>
    <w:rsid w:val="009718EC"/>
    <w:rsid w:val="0097269A"/>
    <w:rsid w:val="00982ACB"/>
    <w:rsid w:val="009A63A7"/>
    <w:rsid w:val="009B12C4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3429"/>
    <w:rsid w:val="00A242ED"/>
    <w:rsid w:val="00A24CA7"/>
    <w:rsid w:val="00A6365F"/>
    <w:rsid w:val="00A70ACB"/>
    <w:rsid w:val="00A7466A"/>
    <w:rsid w:val="00A80813"/>
    <w:rsid w:val="00A81FB2"/>
    <w:rsid w:val="00A826E1"/>
    <w:rsid w:val="00A82F11"/>
    <w:rsid w:val="00A92674"/>
    <w:rsid w:val="00A93F68"/>
    <w:rsid w:val="00A97ABC"/>
    <w:rsid w:val="00A97E9F"/>
    <w:rsid w:val="00AA37A2"/>
    <w:rsid w:val="00AA63F3"/>
    <w:rsid w:val="00AB0911"/>
    <w:rsid w:val="00AB0AE9"/>
    <w:rsid w:val="00AB16AC"/>
    <w:rsid w:val="00AB32B4"/>
    <w:rsid w:val="00AC0D56"/>
    <w:rsid w:val="00AC4230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071E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BF76F1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360EE"/>
    <w:rsid w:val="00C445EB"/>
    <w:rsid w:val="00C44E65"/>
    <w:rsid w:val="00C53F73"/>
    <w:rsid w:val="00C7781A"/>
    <w:rsid w:val="00C8077A"/>
    <w:rsid w:val="00C8438E"/>
    <w:rsid w:val="00C87A43"/>
    <w:rsid w:val="00C93AAA"/>
    <w:rsid w:val="00C964F4"/>
    <w:rsid w:val="00C96C06"/>
    <w:rsid w:val="00CA7A43"/>
    <w:rsid w:val="00CA7B73"/>
    <w:rsid w:val="00CB36C6"/>
    <w:rsid w:val="00CB6935"/>
    <w:rsid w:val="00CB6EBC"/>
    <w:rsid w:val="00CC0F7D"/>
    <w:rsid w:val="00CC1FB1"/>
    <w:rsid w:val="00CC50E5"/>
    <w:rsid w:val="00CC5D92"/>
    <w:rsid w:val="00CC7EF4"/>
    <w:rsid w:val="00CD2353"/>
    <w:rsid w:val="00CD476A"/>
    <w:rsid w:val="00CE2873"/>
    <w:rsid w:val="00CF0AD7"/>
    <w:rsid w:val="00CF14AD"/>
    <w:rsid w:val="00CF34B1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1DCA"/>
    <w:rsid w:val="00D436A8"/>
    <w:rsid w:val="00D50124"/>
    <w:rsid w:val="00D64399"/>
    <w:rsid w:val="00D74346"/>
    <w:rsid w:val="00D75039"/>
    <w:rsid w:val="00DA5A4E"/>
    <w:rsid w:val="00DA5DCC"/>
    <w:rsid w:val="00DB02C4"/>
    <w:rsid w:val="00DB34DC"/>
    <w:rsid w:val="00DC3D0F"/>
    <w:rsid w:val="00DC7895"/>
    <w:rsid w:val="00DD29AF"/>
    <w:rsid w:val="00DD4AF5"/>
    <w:rsid w:val="00DD792A"/>
    <w:rsid w:val="00DE0FD7"/>
    <w:rsid w:val="00DE1823"/>
    <w:rsid w:val="00DE49C2"/>
    <w:rsid w:val="00DE4AA9"/>
    <w:rsid w:val="00DE5DD8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1794C"/>
    <w:rsid w:val="00E211EC"/>
    <w:rsid w:val="00E31C42"/>
    <w:rsid w:val="00E52104"/>
    <w:rsid w:val="00E52305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96C7C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E7CB0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5</cp:revision>
  <cp:lastPrinted>2018-10-24T20:13:00Z</cp:lastPrinted>
  <dcterms:created xsi:type="dcterms:W3CDTF">2021-04-05T20:00:00Z</dcterms:created>
  <dcterms:modified xsi:type="dcterms:W3CDTF">2021-04-06T15:04:00Z</dcterms:modified>
</cp:coreProperties>
</file>