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 Planeación y Desarrollo Urbano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105E0E" w:rsidRDefault="00243196" w:rsidP="00105E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769F"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="008C769F"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7C76F1">
        <w:rPr>
          <w:rFonts w:ascii="Arial" w:hAnsi="Arial" w:cs="Arial"/>
          <w:sz w:val="22"/>
        </w:rPr>
        <w:t xml:space="preserve"> 13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0F6129">
        <w:rPr>
          <w:rFonts w:ascii="Arial" w:hAnsi="Arial" w:cs="Arial"/>
          <w:sz w:val="22"/>
        </w:rPr>
        <w:t>1</w:t>
      </w:r>
      <w:r w:rsidR="002E32F9">
        <w:rPr>
          <w:rFonts w:ascii="Arial" w:hAnsi="Arial" w:cs="Arial"/>
          <w:sz w:val="22"/>
        </w:rPr>
        <w:t>7</w:t>
      </w:r>
      <w:r w:rsidR="008C769F"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C67D16">
        <w:rPr>
          <w:rFonts w:ascii="Arial" w:hAnsi="Arial" w:cs="Arial"/>
          <w:sz w:val="22"/>
        </w:rPr>
        <w:t>17 de Junio</w:t>
      </w:r>
      <w:r w:rsidR="006909BA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02425A">
        <w:rPr>
          <w:rFonts w:ascii="Arial" w:hAnsi="Arial" w:cs="Arial"/>
          <w:sz w:val="22"/>
        </w:rPr>
        <w:t>veinte</w:t>
      </w:r>
      <w:r w:rsidR="008C769F" w:rsidRPr="008C769F">
        <w:rPr>
          <w:rFonts w:ascii="Arial" w:hAnsi="Arial" w:cs="Arial"/>
          <w:sz w:val="22"/>
        </w:rPr>
        <w:t>, por lo que estan</w:t>
      </w:r>
      <w:r w:rsidR="008C769F"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 w:rsidR="008C769F"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8C769F">
        <w:rPr>
          <w:rFonts w:ascii="Arial" w:hAnsi="Arial" w:cs="Arial"/>
          <w:sz w:val="22"/>
        </w:rPr>
        <w:t xml:space="preserve"> de San Juan de los L</w:t>
      </w:r>
      <w:r w:rsidR="008C769F"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 w:rsidR="008C769F"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8C769F">
        <w:rPr>
          <w:rFonts w:ascii="Arial" w:hAnsi="Arial" w:cs="Arial"/>
          <w:sz w:val="22"/>
        </w:rPr>
        <w:t xml:space="preserve"> de este A</w:t>
      </w:r>
      <w:r w:rsidR="008C769F"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="008C769F"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 w:rsidR="008C769F">
        <w:rPr>
          <w:rFonts w:ascii="Arial" w:hAnsi="Arial" w:cs="Arial"/>
          <w:sz w:val="22"/>
        </w:rPr>
        <w:t>te declaratoria de quorum legal: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105E0E" w:rsidRDefault="00105E0E" w:rsidP="00105E0E">
      <w:pPr>
        <w:jc w:val="both"/>
        <w:rPr>
          <w:rFonts w:ascii="Arial" w:hAnsi="Arial" w:cs="Arial"/>
          <w:sz w:val="22"/>
        </w:rPr>
      </w:pPr>
    </w:p>
    <w:p w:rsid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Reglamento de la </w:t>
      </w:r>
      <w:r w:rsidR="004C36FC">
        <w:rPr>
          <w:rFonts w:ascii="Arial" w:hAnsi="Arial" w:cs="Arial"/>
          <w:b/>
          <w:sz w:val="16"/>
          <w:szCs w:val="16"/>
        </w:rPr>
        <w:t>Comisión</w:t>
      </w:r>
      <w:r>
        <w:rPr>
          <w:rFonts w:ascii="Arial" w:hAnsi="Arial" w:cs="Arial"/>
          <w:b/>
          <w:sz w:val="16"/>
          <w:szCs w:val="16"/>
        </w:rPr>
        <w:t xml:space="preserve"> técnica de planeación y desarrollo urbano. 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>CAPÍTULO II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105E0E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105E0E">
        <w:rPr>
          <w:rFonts w:ascii="Arial" w:hAnsi="Arial" w:cs="Arial"/>
          <w:b/>
          <w:sz w:val="16"/>
          <w:szCs w:val="16"/>
        </w:rPr>
        <w:t xml:space="preserve"> del Consejo.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 xml:space="preserve">Artículo 4. – </w:t>
      </w:r>
      <w:r w:rsidRPr="00105E0E">
        <w:rPr>
          <w:rFonts w:ascii="Arial" w:hAnsi="Arial" w:cs="Arial"/>
          <w:sz w:val="16"/>
          <w:szCs w:val="16"/>
        </w:rPr>
        <w:t>El Consejo Técnico de Planeación y Desarrollo Urbano del Gobierno Constitucional del Municipio de San Juan de los Lagos, se integrará de la siguiente forma: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Director del Catastro Municipal. </w:t>
            </w:r>
            <w:r w:rsidR="002E32F9">
              <w:rPr>
                <w:rFonts w:ascii="Arial" w:hAnsi="Arial" w:cs="Arial"/>
                <w:sz w:val="22"/>
              </w:rPr>
              <w:t xml:space="preserve">LIC. </w:t>
            </w:r>
            <w:r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2F40AC">
              <w:rPr>
                <w:rFonts w:ascii="Arial" w:hAnsi="Arial" w:cs="Arial"/>
                <w:sz w:val="22"/>
              </w:rPr>
              <w:t xml:space="preserve"> C. RENE VALDIVIA VAZQUEZ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6560F6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="00A6365F" w:rsidRPr="00B30E78">
              <w:rPr>
                <w:rFonts w:ascii="Arial" w:hAnsi="Arial" w:cs="Arial"/>
                <w:sz w:val="22"/>
              </w:rPr>
              <w:t xml:space="preserve"> del área de CO</w:t>
            </w:r>
            <w:r w:rsidR="002300AC">
              <w:rPr>
                <w:rFonts w:ascii="Arial" w:hAnsi="Arial" w:cs="Arial"/>
                <w:sz w:val="22"/>
              </w:rPr>
              <w:t>P</w:t>
            </w:r>
            <w:r w:rsidR="00A6365F" w:rsidRPr="00B30E78">
              <w:rPr>
                <w:rFonts w:ascii="Arial" w:hAnsi="Arial" w:cs="Arial"/>
                <w:sz w:val="22"/>
              </w:rPr>
              <w:t>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CE02B4" w:rsidRPr="00B30E78" w:rsidRDefault="00CE02B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Subdirector de Planeación ARQ ELADIO FIGUEROA OLIVARES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C5A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2425A" w:rsidRDefault="0002425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E2C4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2300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5E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B2AF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E2C4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A7DC6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47547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47547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CE2C4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E02B4" w:rsidRDefault="00CE02B4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701318" w:rsidRDefault="00DA5A4E" w:rsidP="00701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BE2FEB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BE2FEB">
        <w:rPr>
          <w:rFonts w:ascii="Arial" w:hAnsi="Arial" w:cs="Arial"/>
          <w:sz w:val="22"/>
        </w:rPr>
        <w:t xml:space="preserve">y aprobación 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C3070C">
        <w:rPr>
          <w:rFonts w:ascii="Arial" w:hAnsi="Arial" w:cs="Arial"/>
          <w:sz w:val="22"/>
        </w:rPr>
        <w:t xml:space="preserve">do, es aprobado por </w:t>
      </w:r>
      <w:r w:rsidR="003C5A92">
        <w:rPr>
          <w:rFonts w:ascii="Arial" w:hAnsi="Arial" w:cs="Arial"/>
          <w:b/>
          <w:sz w:val="22"/>
        </w:rPr>
        <w:t>10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BE2FEB" w:rsidRDefault="00797F31" w:rsidP="00BE2F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D37144">
        <w:rPr>
          <w:rFonts w:ascii="Arial" w:hAnsi="Arial" w:cs="Arial"/>
          <w:b/>
          <w:sz w:val="22"/>
        </w:rPr>
        <w:t xml:space="preserve"> </w:t>
      </w:r>
      <w:r w:rsidR="00BE2FEB">
        <w:rPr>
          <w:rFonts w:ascii="Arial" w:hAnsi="Arial" w:cs="Arial"/>
          <w:b/>
          <w:sz w:val="22"/>
        </w:rPr>
        <w:t>Con fund</w:t>
      </w:r>
      <w:r w:rsidR="00BE2FEB" w:rsidRPr="00BE2FEB">
        <w:rPr>
          <w:rFonts w:ascii="Arial" w:hAnsi="Arial" w:cs="Arial"/>
          <w:b/>
          <w:sz w:val="22"/>
          <w:szCs w:val="22"/>
        </w:rPr>
        <w:t>amento en el Reglamento</w:t>
      </w:r>
      <w:r w:rsidR="00BE2FEB" w:rsidRPr="00BE2FEB">
        <w:rPr>
          <w:rFonts w:ascii="Arial" w:hAnsi="Arial" w:cs="Arial"/>
          <w:sz w:val="22"/>
          <w:szCs w:val="22"/>
        </w:rPr>
        <w:t xml:space="preserve"> de la Comisión Técnico de Planeación y Desarrollo urbano del Gobierno Constitucional del Municipio de San Juan de Los Lagos</w:t>
      </w:r>
      <w:r w:rsidR="00BE2FEB" w:rsidRPr="00BE2FEB">
        <w:rPr>
          <w:rFonts w:ascii="Arial" w:hAnsi="Arial" w:cs="Arial"/>
          <w:b/>
          <w:sz w:val="22"/>
          <w:szCs w:val="22"/>
        </w:rPr>
        <w:t xml:space="preserve"> </w:t>
      </w:r>
    </w:p>
    <w:p w:rsid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>CAPÍTULO I</w:t>
      </w: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Naturaleza"/>
        </w:smartTagPr>
        <w:r w:rsidRPr="00BE2FEB">
          <w:rPr>
            <w:rFonts w:ascii="Arial" w:hAnsi="Arial" w:cs="Arial"/>
            <w:b/>
            <w:sz w:val="22"/>
            <w:szCs w:val="22"/>
          </w:rPr>
          <w:t>la Naturaleza</w:t>
        </w:r>
      </w:smartTag>
      <w:r w:rsidRPr="00BE2FEB">
        <w:rPr>
          <w:rFonts w:ascii="Arial" w:hAnsi="Arial" w:cs="Arial"/>
          <w:b/>
          <w:sz w:val="22"/>
          <w:szCs w:val="22"/>
        </w:rPr>
        <w:t xml:space="preserve"> y Objetivos del Consejo Técnico de Planeación y Desarrollo urbano del Gobierno Constitucional del Municipio de San Juan de los Lagos.</w:t>
      </w: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 xml:space="preserve">Artículo 3. – </w:t>
      </w:r>
      <w:r w:rsidRPr="00BE2FEB">
        <w:rPr>
          <w:rFonts w:ascii="Arial" w:hAnsi="Arial" w:cs="Arial"/>
          <w:sz w:val="22"/>
          <w:szCs w:val="22"/>
        </w:rPr>
        <w:t>El Consejo Técnico de Planeación y Desarrollo Urbano del Gobierno Constitucional del Municipio de San Juan de los Lagos, es un Órgano Colegiado de carácter permanente y está facultado para:</w:t>
      </w:r>
    </w:p>
    <w:p w:rsidR="00BE2FEB" w:rsidRPr="00BE2FEB" w:rsidRDefault="00BE2FEB" w:rsidP="00BE2FEB">
      <w:pPr>
        <w:numPr>
          <w:ilvl w:val="0"/>
          <w:numId w:val="11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BE2FEB">
        <w:rPr>
          <w:rFonts w:ascii="Arial" w:hAnsi="Arial" w:cs="Arial"/>
          <w:sz w:val="22"/>
          <w:szCs w:val="22"/>
        </w:rPr>
        <w:t>Estudiar, revisar y formular peticiones que tengan que ver con la autorización de: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 xml:space="preserve">a)   Autorizaciones de subdivisiones 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 xml:space="preserve">b)  Autorización para el cambio de uso de suelo; 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c</w:t>
      </w:r>
      <w:r w:rsidR="00DF5787">
        <w:rPr>
          <w:rFonts w:ascii="Arial" w:hAnsi="Arial" w:cs="Arial"/>
          <w:bCs/>
          <w:szCs w:val="22"/>
        </w:rPr>
        <w:t xml:space="preserve">) </w:t>
      </w:r>
      <w:r w:rsidRPr="00BE2FEB">
        <w:rPr>
          <w:rFonts w:ascii="Arial" w:hAnsi="Arial" w:cs="Arial"/>
          <w:bCs/>
          <w:szCs w:val="22"/>
        </w:rPr>
        <w:t>Autorización para llevar a cabo acciones de urbanismo y construcción de Fraccionamientos;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d)  Determinar soluciones a problemas que tengan que ver con alineamientos, invasiones de propiedad, traslapes;</w:t>
      </w:r>
    </w:p>
    <w:p w:rsidR="00BE2FEB" w:rsidRPr="00BE2FEB" w:rsidRDefault="00BE2FEB" w:rsidP="00BE2FEB">
      <w:pPr>
        <w:pStyle w:val="BT-00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e)  Generar proyectos que tengan que ver con las mejoras en la acción del urbanismo del Ayuntamiento de San Juan de los Lagos.</w:t>
      </w:r>
    </w:p>
    <w:p w:rsidR="00BE2FEB" w:rsidRPr="00BE2FEB" w:rsidRDefault="00BE2FEB" w:rsidP="00BE2FEB">
      <w:pPr>
        <w:numPr>
          <w:ilvl w:val="0"/>
          <w:numId w:val="11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BE2FEB">
        <w:rPr>
          <w:rFonts w:ascii="Arial" w:hAnsi="Arial" w:cs="Arial"/>
          <w:sz w:val="22"/>
          <w:szCs w:val="22"/>
        </w:rPr>
        <w:t xml:space="preserve">En general, todo lo que tenga que ver con la regularización y acción urbanística del municipio y la aplicación del Reglamento de Obras </w:t>
      </w:r>
      <w:r w:rsidR="005561A2" w:rsidRPr="00BE2FEB">
        <w:rPr>
          <w:rFonts w:ascii="Arial" w:hAnsi="Arial" w:cs="Arial"/>
          <w:sz w:val="22"/>
          <w:szCs w:val="22"/>
        </w:rPr>
        <w:t>Públicas</w:t>
      </w:r>
      <w:r w:rsidRPr="00BE2FEB">
        <w:rPr>
          <w:rFonts w:ascii="Arial" w:hAnsi="Arial" w:cs="Arial"/>
          <w:sz w:val="22"/>
          <w:szCs w:val="22"/>
        </w:rPr>
        <w:t>, Construcción y de la Imagen Urbana.</w:t>
      </w:r>
    </w:p>
    <w:p w:rsidR="00BE2FEB" w:rsidRDefault="00BE2FEB" w:rsidP="00E161C3">
      <w:pPr>
        <w:jc w:val="both"/>
        <w:rPr>
          <w:rFonts w:ascii="Arial" w:hAnsi="Arial" w:cs="Arial"/>
          <w:sz w:val="22"/>
        </w:rPr>
      </w:pPr>
    </w:p>
    <w:p w:rsidR="00D37144" w:rsidRPr="000407F3" w:rsidRDefault="000407F3" w:rsidP="000407F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1.- </w:t>
      </w:r>
      <w:r w:rsidR="00F07774" w:rsidRPr="000407F3">
        <w:rPr>
          <w:rFonts w:ascii="Arial" w:hAnsi="Arial" w:cs="Arial"/>
          <w:sz w:val="22"/>
        </w:rPr>
        <w:t>S</w:t>
      </w:r>
      <w:r w:rsidR="0031195C" w:rsidRPr="000407F3">
        <w:rPr>
          <w:rFonts w:ascii="Arial" w:hAnsi="Arial" w:cs="Arial"/>
          <w:sz w:val="22"/>
        </w:rPr>
        <w:t>e</w:t>
      </w:r>
      <w:r w:rsidR="00D37144" w:rsidRPr="000407F3">
        <w:rPr>
          <w:rFonts w:ascii="Arial" w:hAnsi="Arial" w:cs="Arial"/>
          <w:sz w:val="22"/>
        </w:rPr>
        <w:t xml:space="preserve"> presenta por parte de la </w:t>
      </w:r>
      <w:r w:rsidR="002713E1" w:rsidRPr="000407F3">
        <w:rPr>
          <w:rFonts w:ascii="Arial" w:hAnsi="Arial" w:cs="Arial"/>
          <w:b/>
          <w:sz w:val="22"/>
        </w:rPr>
        <w:t>Dirección</w:t>
      </w:r>
      <w:r w:rsidR="00D37144" w:rsidRPr="000407F3">
        <w:rPr>
          <w:rFonts w:ascii="Arial" w:hAnsi="Arial" w:cs="Arial"/>
          <w:b/>
          <w:sz w:val="22"/>
        </w:rPr>
        <w:t xml:space="preserve"> de </w:t>
      </w:r>
      <w:r w:rsidR="002713E1" w:rsidRPr="000407F3">
        <w:rPr>
          <w:rFonts w:ascii="Arial" w:hAnsi="Arial" w:cs="Arial"/>
          <w:b/>
          <w:sz w:val="22"/>
        </w:rPr>
        <w:t>Planeación</w:t>
      </w:r>
      <w:r w:rsidR="00D37144" w:rsidRPr="000407F3">
        <w:rPr>
          <w:rFonts w:ascii="Arial" w:hAnsi="Arial" w:cs="Arial"/>
          <w:sz w:val="22"/>
        </w:rPr>
        <w:t xml:space="preserve"> la solicitud de sub</w:t>
      </w:r>
      <w:r w:rsidR="0031195C" w:rsidRPr="000407F3">
        <w:rPr>
          <w:rFonts w:ascii="Arial" w:hAnsi="Arial" w:cs="Arial"/>
          <w:sz w:val="22"/>
        </w:rPr>
        <w:t>divisiones</w:t>
      </w:r>
      <w:r w:rsidR="00D37144" w:rsidRPr="000407F3">
        <w:rPr>
          <w:rFonts w:ascii="Arial" w:hAnsi="Arial" w:cs="Arial"/>
          <w:sz w:val="22"/>
        </w:rPr>
        <w:t xml:space="preserve"> para su </w:t>
      </w:r>
      <w:r w:rsidR="002713E1" w:rsidRPr="000407F3">
        <w:rPr>
          <w:rFonts w:ascii="Arial" w:hAnsi="Arial" w:cs="Arial"/>
          <w:sz w:val="22"/>
        </w:rPr>
        <w:t>Autorización</w:t>
      </w:r>
      <w:r w:rsidR="002300AC" w:rsidRPr="000407F3">
        <w:rPr>
          <w:rFonts w:ascii="Arial" w:hAnsi="Arial" w:cs="Arial"/>
          <w:sz w:val="22"/>
        </w:rPr>
        <w:t>.</w:t>
      </w:r>
    </w:p>
    <w:p w:rsidR="002300AC" w:rsidRDefault="002300AC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5F7370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Acuerdo.- </w:t>
      </w:r>
    </w:p>
    <w:p w:rsidR="005F7370" w:rsidRDefault="005F7370" w:rsidP="00E161C3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766"/>
        <w:gridCol w:w="2099"/>
        <w:gridCol w:w="3847"/>
        <w:gridCol w:w="1671"/>
      </w:tblGrid>
      <w:tr w:rsidR="0002425A" w:rsidTr="00176823">
        <w:tc>
          <w:tcPr>
            <w:tcW w:w="672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</w:t>
            </w:r>
          </w:p>
        </w:tc>
        <w:tc>
          <w:tcPr>
            <w:tcW w:w="766" w:type="dxa"/>
          </w:tcPr>
          <w:p w:rsidR="00D37144" w:rsidRDefault="005F7370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Núm.</w:t>
            </w:r>
          </w:p>
        </w:tc>
        <w:tc>
          <w:tcPr>
            <w:tcW w:w="2099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Predio</w:t>
            </w:r>
          </w:p>
        </w:tc>
        <w:tc>
          <w:tcPr>
            <w:tcW w:w="3847" w:type="dxa"/>
          </w:tcPr>
          <w:p w:rsidR="00D37144" w:rsidRDefault="00113037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</w:t>
            </w:r>
            <w:r w:rsidR="002713E1">
              <w:rPr>
                <w:rFonts w:ascii="Arial" w:hAnsi="Arial" w:cs="Arial"/>
                <w:b/>
                <w:sz w:val="22"/>
              </w:rPr>
              <w:t>bservación</w:t>
            </w:r>
          </w:p>
        </w:tc>
        <w:tc>
          <w:tcPr>
            <w:tcW w:w="1671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02425A" w:rsidTr="00176823">
        <w:tc>
          <w:tcPr>
            <w:tcW w:w="672" w:type="dxa"/>
          </w:tcPr>
          <w:p w:rsidR="0041340E" w:rsidRDefault="002E32F9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6" w:type="dxa"/>
          </w:tcPr>
          <w:p w:rsidR="0041340E" w:rsidRDefault="002A0AE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099" w:type="dxa"/>
          </w:tcPr>
          <w:p w:rsidR="00DF5787" w:rsidRPr="00667CB2" w:rsidRDefault="003C5A92" w:rsidP="00FA54D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Ninguna</w:t>
            </w:r>
          </w:p>
        </w:tc>
        <w:tc>
          <w:tcPr>
            <w:tcW w:w="3847" w:type="dxa"/>
          </w:tcPr>
          <w:p w:rsidR="00CE2C4F" w:rsidRPr="00667CB2" w:rsidRDefault="00CE2C4F" w:rsidP="00CE2C4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1" w:type="dxa"/>
          </w:tcPr>
          <w:p w:rsidR="0041340E" w:rsidRPr="00CE2C4F" w:rsidRDefault="0041340E" w:rsidP="002E32F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425A" w:rsidTr="00176823">
        <w:tc>
          <w:tcPr>
            <w:tcW w:w="672" w:type="dxa"/>
          </w:tcPr>
          <w:p w:rsidR="00105E0E" w:rsidRDefault="00475477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766" w:type="dxa"/>
          </w:tcPr>
          <w:p w:rsidR="00105E0E" w:rsidRDefault="00475477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2099" w:type="dxa"/>
          </w:tcPr>
          <w:p w:rsidR="002A0AE0" w:rsidRPr="00667CB2" w:rsidRDefault="003C5A92" w:rsidP="003C5A9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Ninguna</w:t>
            </w:r>
          </w:p>
        </w:tc>
        <w:tc>
          <w:tcPr>
            <w:tcW w:w="3847" w:type="dxa"/>
          </w:tcPr>
          <w:p w:rsidR="004509EA" w:rsidRPr="00667CB2" w:rsidRDefault="004509EA" w:rsidP="004509E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71" w:type="dxa"/>
          </w:tcPr>
          <w:p w:rsidR="00105E0E" w:rsidRDefault="00105E0E" w:rsidP="004509E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F40AC" w:rsidRDefault="002F40AC" w:rsidP="00E161C3">
      <w:pPr>
        <w:jc w:val="both"/>
        <w:rPr>
          <w:rFonts w:ascii="Arial" w:hAnsi="Arial" w:cs="Arial"/>
          <w:sz w:val="22"/>
        </w:rPr>
      </w:pPr>
    </w:p>
    <w:p w:rsidR="00456D5A" w:rsidRDefault="00456D5A" w:rsidP="00456D5A">
      <w:pPr>
        <w:jc w:val="both"/>
        <w:rPr>
          <w:rFonts w:ascii="Arial" w:hAnsi="Arial" w:cs="Arial"/>
          <w:sz w:val="22"/>
        </w:rPr>
      </w:pPr>
    </w:p>
    <w:p w:rsidR="00703119" w:rsidRDefault="000407F3" w:rsidP="006909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2.- </w:t>
      </w:r>
      <w:r w:rsidR="00456D5A" w:rsidRPr="000407F3">
        <w:rPr>
          <w:rFonts w:ascii="Arial" w:hAnsi="Arial" w:cs="Arial"/>
          <w:sz w:val="22"/>
        </w:rPr>
        <w:t xml:space="preserve">En uso de la voz el </w:t>
      </w:r>
      <w:r w:rsidR="00456D5A" w:rsidRPr="000407F3">
        <w:rPr>
          <w:rFonts w:ascii="Arial" w:hAnsi="Arial" w:cs="Arial"/>
          <w:b/>
          <w:sz w:val="22"/>
        </w:rPr>
        <w:t xml:space="preserve">Subdirector de </w:t>
      </w:r>
      <w:r w:rsidR="00601612" w:rsidRPr="000407F3">
        <w:rPr>
          <w:rFonts w:ascii="Arial" w:hAnsi="Arial" w:cs="Arial"/>
          <w:b/>
          <w:sz w:val="22"/>
        </w:rPr>
        <w:t>Planeación</w:t>
      </w:r>
      <w:r w:rsidR="00703119">
        <w:rPr>
          <w:rFonts w:ascii="Arial" w:hAnsi="Arial" w:cs="Arial"/>
          <w:b/>
          <w:sz w:val="22"/>
        </w:rPr>
        <w:t xml:space="preserve"> expone los siguientes puntos</w:t>
      </w:r>
      <w:r w:rsidR="00703119">
        <w:rPr>
          <w:rFonts w:ascii="Arial" w:hAnsi="Arial" w:cs="Arial"/>
          <w:sz w:val="22"/>
        </w:rPr>
        <w:t>:</w:t>
      </w:r>
    </w:p>
    <w:p w:rsidR="00703119" w:rsidRDefault="00703119" w:rsidP="006909BA">
      <w:pPr>
        <w:jc w:val="both"/>
        <w:rPr>
          <w:rFonts w:ascii="Arial" w:hAnsi="Arial" w:cs="Arial"/>
          <w:sz w:val="22"/>
        </w:rPr>
      </w:pPr>
    </w:p>
    <w:p w:rsidR="004509EA" w:rsidRDefault="00F940AF" w:rsidP="003C5A9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comenta al respecto del predio rustico que presenta movimiento de tierra con tendencia a fraccionar el cual se denomina Lomas del P</w:t>
      </w:r>
      <w:r w:rsidR="003C5A92">
        <w:rPr>
          <w:rFonts w:ascii="Arial" w:hAnsi="Arial" w:cs="Arial"/>
          <w:sz w:val="22"/>
        </w:rPr>
        <w:t>edregoso</w:t>
      </w:r>
      <w:r>
        <w:rPr>
          <w:rFonts w:ascii="Arial" w:hAnsi="Arial" w:cs="Arial"/>
          <w:sz w:val="22"/>
        </w:rPr>
        <w:t xml:space="preserve">, mismo que fue notificado para generar la orden de suspensión de Obra. </w:t>
      </w:r>
    </w:p>
    <w:p w:rsidR="00F940AF" w:rsidRDefault="00F940AF" w:rsidP="00F940AF">
      <w:pPr>
        <w:pStyle w:val="Prrafodelist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</w:t>
      </w:r>
      <w:r w:rsidR="000D6FDD">
        <w:rPr>
          <w:rFonts w:ascii="Arial" w:hAnsi="Arial" w:cs="Arial"/>
          <w:sz w:val="22"/>
        </w:rPr>
        <w:t>presentó</w:t>
      </w:r>
      <w:r>
        <w:rPr>
          <w:rFonts w:ascii="Arial" w:hAnsi="Arial" w:cs="Arial"/>
          <w:sz w:val="22"/>
        </w:rPr>
        <w:t xml:space="preserve"> el propietario del mismo para exponer la intención de movimiento de tierra, a lo que </w:t>
      </w:r>
      <w:r w:rsidR="000D6FDD">
        <w:rPr>
          <w:rFonts w:ascii="Arial" w:hAnsi="Arial" w:cs="Arial"/>
          <w:sz w:val="22"/>
        </w:rPr>
        <w:t>exhibe</w:t>
      </w:r>
      <w:r>
        <w:rPr>
          <w:rFonts w:ascii="Arial" w:hAnsi="Arial" w:cs="Arial"/>
          <w:sz w:val="22"/>
        </w:rPr>
        <w:t xml:space="preserve"> varios documentos ante la </w:t>
      </w:r>
      <w:r w:rsidR="000D6FDD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 xml:space="preserve">, tales como (dictamen de trazos, usos y destinos, de agua) sin presentar (dictamen de drenaje y electrificación), además de no tener Plan Parcial de urbanización presentado ante la </w:t>
      </w:r>
      <w:r w:rsidR="000D6FDD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>.</w:t>
      </w:r>
    </w:p>
    <w:p w:rsidR="00F940AF" w:rsidRPr="003C5A92" w:rsidRDefault="00F940AF" w:rsidP="00F940AF">
      <w:pPr>
        <w:pStyle w:val="Prrafodelist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comenta por parte del Director de Agua Potable, que el inmueble cuenta con un pozo con un aforo de 7.5 litros por segundo, y esto da la factibilidad al mismo.</w:t>
      </w:r>
    </w:p>
    <w:p w:rsidR="004509EA" w:rsidRDefault="004509EA" w:rsidP="004509EA">
      <w:pPr>
        <w:jc w:val="both"/>
        <w:rPr>
          <w:rFonts w:ascii="Arial" w:hAnsi="Arial" w:cs="Arial"/>
          <w:sz w:val="22"/>
        </w:rPr>
      </w:pPr>
    </w:p>
    <w:p w:rsidR="004509EA" w:rsidRDefault="00731488" w:rsidP="00450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</w:t>
      </w:r>
      <w:r w:rsidR="00F940AF">
        <w:rPr>
          <w:rFonts w:ascii="Arial" w:hAnsi="Arial" w:cs="Arial"/>
          <w:sz w:val="22"/>
        </w:rPr>
        <w:t>o.-  Informativo</w:t>
      </w:r>
    </w:p>
    <w:p w:rsidR="00DF3257" w:rsidRDefault="00DF3257" w:rsidP="004509EA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</w:t>
      </w:r>
      <w:r w:rsidRPr="000407F3">
        <w:rPr>
          <w:rFonts w:ascii="Arial" w:hAnsi="Arial" w:cs="Arial"/>
          <w:sz w:val="22"/>
        </w:rPr>
        <w:t xml:space="preserve">En uso de la voz el </w:t>
      </w:r>
      <w:r>
        <w:rPr>
          <w:rFonts w:ascii="Arial" w:hAnsi="Arial" w:cs="Arial"/>
          <w:b/>
          <w:sz w:val="22"/>
        </w:rPr>
        <w:t>D</w:t>
      </w:r>
      <w:r w:rsidRPr="000407F3">
        <w:rPr>
          <w:rFonts w:ascii="Arial" w:hAnsi="Arial" w:cs="Arial"/>
          <w:b/>
          <w:sz w:val="22"/>
        </w:rPr>
        <w:t xml:space="preserve">irector de </w:t>
      </w:r>
      <w:r>
        <w:rPr>
          <w:rFonts w:ascii="Arial" w:hAnsi="Arial" w:cs="Arial"/>
          <w:b/>
          <w:sz w:val="22"/>
        </w:rPr>
        <w:t>Agua Potable expone los siguientes puntos</w:t>
      </w:r>
      <w:r>
        <w:rPr>
          <w:rFonts w:ascii="Arial" w:hAnsi="Arial" w:cs="Arial"/>
          <w:sz w:val="22"/>
        </w:rPr>
        <w:t>:</w:t>
      </w:r>
    </w:p>
    <w:p w:rsidR="009649F3" w:rsidRDefault="009649F3" w:rsidP="004509EA">
      <w:pPr>
        <w:jc w:val="both"/>
        <w:rPr>
          <w:rFonts w:ascii="Arial" w:hAnsi="Arial" w:cs="Arial"/>
          <w:sz w:val="22"/>
        </w:rPr>
      </w:pPr>
    </w:p>
    <w:p w:rsidR="003C5A92" w:rsidRDefault="00F940AF" w:rsidP="003C5A92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comenta la necesidad de tomar un acuerdo al respecto de otorgar o </w:t>
      </w:r>
      <w:r w:rsidR="003C5A92">
        <w:rPr>
          <w:rFonts w:ascii="Arial" w:hAnsi="Arial" w:cs="Arial"/>
          <w:sz w:val="22"/>
        </w:rPr>
        <w:t>Constancia de no Servicio o Contrato de Agua Potable</w:t>
      </w:r>
      <w:r>
        <w:rPr>
          <w:rFonts w:ascii="Arial" w:hAnsi="Arial" w:cs="Arial"/>
          <w:sz w:val="22"/>
        </w:rPr>
        <w:t xml:space="preserve">, en los predios urbanos </w:t>
      </w:r>
      <w:r w:rsidR="000D6FDD">
        <w:rPr>
          <w:rFonts w:ascii="Arial" w:hAnsi="Arial" w:cs="Arial"/>
          <w:sz w:val="22"/>
        </w:rPr>
        <w:t>ubicados</w:t>
      </w:r>
      <w:r>
        <w:rPr>
          <w:rFonts w:ascii="Arial" w:hAnsi="Arial" w:cs="Arial"/>
          <w:sz w:val="22"/>
        </w:rPr>
        <w:t xml:space="preserve"> en fraccionamientos irregulares, exponiendo en el contexto que existe quienes ya tienen el servicio y no se genera ningún cobro, a lo que se expone que existe red adecuada, se tiene el abasto del </w:t>
      </w:r>
      <w:r w:rsidR="000D6FDD">
        <w:rPr>
          <w:rFonts w:ascii="Arial" w:hAnsi="Arial" w:cs="Arial"/>
          <w:sz w:val="22"/>
        </w:rPr>
        <w:t>líquido</w:t>
      </w:r>
      <w:r>
        <w:rPr>
          <w:rFonts w:ascii="Arial" w:hAnsi="Arial" w:cs="Arial"/>
          <w:sz w:val="22"/>
        </w:rPr>
        <w:t>, y es por ello que se genera la posibilidad de cobro.</w:t>
      </w:r>
    </w:p>
    <w:p w:rsidR="00F940AF" w:rsidRDefault="00F940AF" w:rsidP="00F940AF">
      <w:pPr>
        <w:pStyle w:val="Prrafodelist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determina que siempre y cuando no comprometa con </w:t>
      </w:r>
      <w:r w:rsidR="000D6FDD">
        <w:rPr>
          <w:rFonts w:ascii="Arial" w:hAnsi="Arial" w:cs="Arial"/>
          <w:sz w:val="22"/>
        </w:rPr>
        <w:t>más</w:t>
      </w:r>
      <w:r>
        <w:rPr>
          <w:rFonts w:ascii="Arial" w:hAnsi="Arial" w:cs="Arial"/>
          <w:sz w:val="22"/>
        </w:rPr>
        <w:t xml:space="preserve"> infraestructura de red de agua al Municipio, y entendiéndose que ya se encuentra prestando el servicio sin cobro alguno al propietario del predio, se podrá hacer el contrato del agua en favor de las arcas del Municipio, y que estos actos no  generen derecho para la posible regularización del fraccionamiento, es decir deberá seguir con el </w:t>
      </w:r>
      <w:r w:rsidR="000D6FDD">
        <w:rPr>
          <w:rFonts w:ascii="Arial" w:hAnsi="Arial" w:cs="Arial"/>
          <w:sz w:val="22"/>
        </w:rPr>
        <w:t>trámite</w:t>
      </w:r>
      <w:r>
        <w:rPr>
          <w:rFonts w:ascii="Arial" w:hAnsi="Arial" w:cs="Arial"/>
          <w:sz w:val="22"/>
        </w:rPr>
        <w:t xml:space="preserve"> ante la instancia competente para cubrir todos y cada uno de los requisitos que señale el procedimiento.</w:t>
      </w:r>
    </w:p>
    <w:p w:rsidR="003C5A92" w:rsidRPr="003C5A92" w:rsidRDefault="003C5A92" w:rsidP="003C5A92">
      <w:pPr>
        <w:pStyle w:val="Prrafodelista"/>
        <w:jc w:val="both"/>
        <w:rPr>
          <w:rFonts w:ascii="Arial" w:hAnsi="Arial" w:cs="Arial"/>
          <w:sz w:val="22"/>
        </w:rPr>
      </w:pPr>
    </w:p>
    <w:p w:rsidR="00DF3257" w:rsidRDefault="009649F3" w:rsidP="004509E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F940AF">
        <w:rPr>
          <w:rFonts w:ascii="Arial" w:hAnsi="Arial" w:cs="Arial"/>
          <w:sz w:val="22"/>
        </w:rPr>
        <w:t>cuerdo.-  Por mayoría calificada se aprueba.</w:t>
      </w:r>
    </w:p>
    <w:p w:rsidR="00DF3257" w:rsidRDefault="00DF3257" w:rsidP="004509EA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4.- </w:t>
      </w:r>
      <w:r w:rsidRPr="000407F3">
        <w:rPr>
          <w:rFonts w:ascii="Arial" w:hAnsi="Arial" w:cs="Arial"/>
          <w:sz w:val="22"/>
        </w:rPr>
        <w:t xml:space="preserve">En uso de la voz el </w:t>
      </w:r>
      <w:r>
        <w:rPr>
          <w:rFonts w:ascii="Arial" w:hAnsi="Arial" w:cs="Arial"/>
          <w:b/>
          <w:sz w:val="22"/>
        </w:rPr>
        <w:t>D</w:t>
      </w:r>
      <w:r w:rsidRPr="000407F3">
        <w:rPr>
          <w:rFonts w:ascii="Arial" w:hAnsi="Arial" w:cs="Arial"/>
          <w:b/>
          <w:sz w:val="22"/>
        </w:rPr>
        <w:t xml:space="preserve">irector de </w:t>
      </w:r>
      <w:r>
        <w:rPr>
          <w:rFonts w:ascii="Arial" w:hAnsi="Arial" w:cs="Arial"/>
          <w:b/>
          <w:sz w:val="22"/>
        </w:rPr>
        <w:t>Obras Publicas expone los siguientes puntos</w:t>
      </w:r>
      <w:r>
        <w:rPr>
          <w:rFonts w:ascii="Arial" w:hAnsi="Arial" w:cs="Arial"/>
          <w:sz w:val="22"/>
        </w:rPr>
        <w:t>: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3C5A92" w:rsidRPr="003C5A92" w:rsidRDefault="003C5A92" w:rsidP="003C5A92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Sin asuntos que tratar.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Ninguno. </w:t>
      </w:r>
    </w:p>
    <w:p w:rsidR="00DF3257" w:rsidRDefault="00DF3257" w:rsidP="004509EA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5.- </w:t>
      </w:r>
      <w:r w:rsidRPr="000407F3">
        <w:rPr>
          <w:rFonts w:ascii="Arial" w:hAnsi="Arial" w:cs="Arial"/>
          <w:sz w:val="22"/>
        </w:rPr>
        <w:t xml:space="preserve">En uso de la voz el </w:t>
      </w:r>
      <w:r>
        <w:rPr>
          <w:rFonts w:ascii="Arial" w:hAnsi="Arial" w:cs="Arial"/>
          <w:b/>
          <w:sz w:val="22"/>
        </w:rPr>
        <w:t>Director del Catastro Municipal expone los siguientes puntos</w:t>
      </w:r>
      <w:r>
        <w:rPr>
          <w:rFonts w:ascii="Arial" w:hAnsi="Arial" w:cs="Arial"/>
          <w:sz w:val="22"/>
        </w:rPr>
        <w:t>: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3C5A92" w:rsidRDefault="00F940AF" w:rsidP="003C5A92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expone la necesidad de definir las acciones a tomar en relación a la autorización de </w:t>
      </w:r>
      <w:r w:rsidR="000D6FDD">
        <w:rPr>
          <w:rFonts w:ascii="Arial" w:hAnsi="Arial" w:cs="Arial"/>
          <w:sz w:val="22"/>
        </w:rPr>
        <w:t>dictámenes</w:t>
      </w:r>
      <w:r>
        <w:rPr>
          <w:rFonts w:ascii="Arial" w:hAnsi="Arial" w:cs="Arial"/>
          <w:sz w:val="22"/>
        </w:rPr>
        <w:t xml:space="preserve"> de valor (avalúos) al respecto del </w:t>
      </w:r>
      <w:r w:rsidR="003C5A92">
        <w:rPr>
          <w:rFonts w:ascii="Arial" w:hAnsi="Arial" w:cs="Arial"/>
          <w:sz w:val="22"/>
        </w:rPr>
        <w:t>Fraccionamiento Maravillas</w:t>
      </w:r>
      <w:r>
        <w:rPr>
          <w:rFonts w:ascii="Arial" w:hAnsi="Arial" w:cs="Arial"/>
          <w:sz w:val="22"/>
        </w:rPr>
        <w:t xml:space="preserve">, una vez que ya se tiene </w:t>
      </w:r>
      <w:r w:rsidR="000D6FDD">
        <w:rPr>
          <w:rFonts w:ascii="Arial" w:hAnsi="Arial" w:cs="Arial"/>
          <w:sz w:val="22"/>
        </w:rPr>
        <w:t>seguimiento del mismo y no se ha determinado las acciones siguientes del mismo.</w:t>
      </w:r>
    </w:p>
    <w:p w:rsidR="000D6FDD" w:rsidRDefault="000D6FDD" w:rsidP="000D6FDD">
      <w:pPr>
        <w:pStyle w:val="Prrafodelist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expone dos circunstancias de relevancia sobre el fraccionamiento, primero el problema de </w:t>
      </w:r>
      <w:r w:rsidR="00900320">
        <w:rPr>
          <w:rFonts w:ascii="Arial" w:hAnsi="Arial" w:cs="Arial"/>
          <w:sz w:val="22"/>
        </w:rPr>
        <w:t>factib</w:t>
      </w:r>
      <w:r>
        <w:rPr>
          <w:rFonts w:ascii="Arial" w:hAnsi="Arial" w:cs="Arial"/>
          <w:sz w:val="22"/>
        </w:rPr>
        <w:t>i</w:t>
      </w:r>
      <w:r w:rsidR="00900320">
        <w:rPr>
          <w:rFonts w:ascii="Arial" w:hAnsi="Arial" w:cs="Arial"/>
          <w:sz w:val="22"/>
        </w:rPr>
        <w:t>li</w:t>
      </w:r>
      <w:r>
        <w:rPr>
          <w:rFonts w:ascii="Arial" w:hAnsi="Arial" w:cs="Arial"/>
          <w:sz w:val="22"/>
        </w:rPr>
        <w:t xml:space="preserve">dad </w:t>
      </w:r>
      <w:r w:rsidR="00900320">
        <w:rPr>
          <w:rFonts w:ascii="Arial" w:hAnsi="Arial" w:cs="Arial"/>
          <w:sz w:val="22"/>
        </w:rPr>
        <w:t xml:space="preserve">de la red </w:t>
      </w:r>
      <w:r>
        <w:rPr>
          <w:rFonts w:ascii="Arial" w:hAnsi="Arial" w:cs="Arial"/>
          <w:sz w:val="22"/>
        </w:rPr>
        <w:t>del drenaje</w:t>
      </w:r>
      <w:r w:rsidR="00900320">
        <w:rPr>
          <w:rFonts w:ascii="Arial" w:hAnsi="Arial" w:cs="Arial"/>
          <w:sz w:val="22"/>
        </w:rPr>
        <w:t xml:space="preserve"> y red de alcantarillado del agua pluvial</w:t>
      </w:r>
      <w:r>
        <w:rPr>
          <w:rFonts w:ascii="Arial" w:hAnsi="Arial" w:cs="Arial"/>
          <w:sz w:val="22"/>
        </w:rPr>
        <w:t>, ya que no se tiene un relieve natural para encauzar la red y se presenta la única posibilidad de solución una planta tratadora, misma que genera costos de los cuales no se tiene considerado en el presupuesto general, y dos, no se tiene factibilidad de agua</w:t>
      </w:r>
      <w:r w:rsidR="00900320">
        <w:rPr>
          <w:rFonts w:ascii="Arial" w:hAnsi="Arial" w:cs="Arial"/>
          <w:sz w:val="22"/>
        </w:rPr>
        <w:t xml:space="preserve"> potable</w:t>
      </w:r>
      <w:r>
        <w:rPr>
          <w:rFonts w:ascii="Arial" w:hAnsi="Arial" w:cs="Arial"/>
          <w:sz w:val="22"/>
        </w:rPr>
        <w:t xml:space="preserve">, ya que no cuenta con pozo y una red de agua </w:t>
      </w:r>
      <w:r w:rsidR="00900320">
        <w:rPr>
          <w:rFonts w:ascii="Arial" w:hAnsi="Arial" w:cs="Arial"/>
          <w:sz w:val="22"/>
        </w:rPr>
        <w:t xml:space="preserve">general y domiciliaria </w:t>
      </w:r>
      <w:r>
        <w:rPr>
          <w:rFonts w:ascii="Arial" w:hAnsi="Arial" w:cs="Arial"/>
          <w:sz w:val="22"/>
        </w:rPr>
        <w:t>para el abasto</w:t>
      </w:r>
      <w:r w:rsidR="00900320">
        <w:rPr>
          <w:rFonts w:ascii="Arial" w:hAnsi="Arial" w:cs="Arial"/>
          <w:sz w:val="22"/>
        </w:rPr>
        <w:t xml:space="preserve"> del mismo</w:t>
      </w:r>
      <w:r>
        <w:rPr>
          <w:rFonts w:ascii="Arial" w:hAnsi="Arial" w:cs="Arial"/>
          <w:sz w:val="22"/>
        </w:rPr>
        <w:t>.</w:t>
      </w:r>
    </w:p>
    <w:p w:rsidR="000D6FDD" w:rsidRDefault="000D6FDD" w:rsidP="000D6FDD">
      <w:pPr>
        <w:pStyle w:val="Prrafodelist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determina generar una reunión con la mesa directiva del fraccionamiento, para exponer detalles y crear compromisos de pago de los colonos para subsanar las obras pendientes.</w:t>
      </w:r>
    </w:p>
    <w:p w:rsidR="003C5A92" w:rsidRPr="003C5A92" w:rsidRDefault="003C5A92" w:rsidP="003C5A92">
      <w:pPr>
        <w:pStyle w:val="Prrafodelista"/>
        <w:jc w:val="both"/>
        <w:rPr>
          <w:rFonts w:ascii="Arial" w:hAnsi="Arial" w:cs="Arial"/>
          <w:sz w:val="22"/>
        </w:rPr>
      </w:pPr>
    </w:p>
    <w:p w:rsidR="006F655B" w:rsidRDefault="003C5A92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Por mayoría calificada, se</w:t>
      </w:r>
      <w:r w:rsidR="000D6FDD">
        <w:rPr>
          <w:rFonts w:ascii="Arial" w:hAnsi="Arial" w:cs="Arial"/>
          <w:sz w:val="22"/>
        </w:rPr>
        <w:t xml:space="preserve"> aprueba.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3C5A92" w:rsidRPr="003C5A92" w:rsidRDefault="003C5A92" w:rsidP="003C5A92">
      <w:pPr>
        <w:jc w:val="both"/>
        <w:rPr>
          <w:rFonts w:ascii="Arial" w:hAnsi="Arial" w:cs="Arial"/>
          <w:b/>
          <w:sz w:val="22"/>
          <w:szCs w:val="22"/>
        </w:rPr>
      </w:pPr>
      <w:r w:rsidRPr="003C5A92">
        <w:rPr>
          <w:rFonts w:ascii="Arial" w:hAnsi="Arial" w:cs="Arial"/>
          <w:b/>
          <w:sz w:val="22"/>
          <w:szCs w:val="22"/>
        </w:rPr>
        <w:t>6.- Informes sobre asuntos pendientes por resolver:</w:t>
      </w:r>
    </w:p>
    <w:p w:rsidR="003C5A92" w:rsidRPr="000F6129" w:rsidRDefault="003C5A92" w:rsidP="003C5A92">
      <w:pPr>
        <w:jc w:val="both"/>
        <w:rPr>
          <w:rFonts w:ascii="Arial" w:hAnsi="Arial" w:cs="Arial"/>
          <w:sz w:val="22"/>
          <w:szCs w:val="22"/>
        </w:rPr>
      </w:pPr>
    </w:p>
    <w:p w:rsidR="003C5A92" w:rsidRPr="003C5A92" w:rsidRDefault="003C5A92" w:rsidP="003C5A92">
      <w:pPr>
        <w:jc w:val="both"/>
        <w:rPr>
          <w:rFonts w:ascii="Arial" w:hAnsi="Arial" w:cs="Arial"/>
          <w:sz w:val="22"/>
        </w:rPr>
      </w:pPr>
      <w:r w:rsidRPr="003C5A92">
        <w:rPr>
          <w:rFonts w:ascii="Arial" w:hAnsi="Arial" w:cs="Arial"/>
          <w:sz w:val="22"/>
        </w:rPr>
        <w:t>1.- Autorización de Cabildo para firma convenio liberac</w:t>
      </w:r>
      <w:r>
        <w:rPr>
          <w:rFonts w:ascii="Arial" w:hAnsi="Arial" w:cs="Arial"/>
          <w:sz w:val="22"/>
        </w:rPr>
        <w:t>ión de vía libramiento Oriente.</w:t>
      </w:r>
      <w:r w:rsidR="000D6FDD">
        <w:rPr>
          <w:rFonts w:ascii="Arial" w:hAnsi="Arial" w:cs="Arial"/>
          <w:sz w:val="22"/>
        </w:rPr>
        <w:t xml:space="preserve">  Se dará seguimiento al mismo.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3C5A92" w:rsidRPr="003C5A92" w:rsidRDefault="003C5A92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3C5A92">
        <w:rPr>
          <w:rFonts w:ascii="Arial" w:hAnsi="Arial" w:cs="Arial"/>
          <w:sz w:val="22"/>
        </w:rPr>
        <w:t>.- Reglamento de Zonificación y Control Territorial.</w:t>
      </w:r>
      <w:r w:rsidR="000D6FDD">
        <w:rPr>
          <w:rFonts w:ascii="Arial" w:hAnsi="Arial" w:cs="Arial"/>
          <w:sz w:val="22"/>
        </w:rPr>
        <w:t xml:space="preserve">  Se comenta que se están revisando artículos en lo particular para posibles modificaciones.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3C5A92" w:rsidRDefault="003C5A92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3C5A92">
        <w:rPr>
          <w:rFonts w:ascii="Arial" w:hAnsi="Arial" w:cs="Arial"/>
          <w:sz w:val="22"/>
        </w:rPr>
        <w:t xml:space="preserve">.- Levantamientos sobre propiedades municipales para </w:t>
      </w:r>
      <w:r w:rsidR="000D6FDD" w:rsidRPr="003C5A92">
        <w:rPr>
          <w:rFonts w:ascii="Arial" w:hAnsi="Arial" w:cs="Arial"/>
          <w:sz w:val="22"/>
        </w:rPr>
        <w:t>trámite</w:t>
      </w:r>
      <w:r w:rsidRPr="003C5A92">
        <w:rPr>
          <w:rFonts w:ascii="Arial" w:hAnsi="Arial" w:cs="Arial"/>
          <w:sz w:val="22"/>
        </w:rPr>
        <w:t xml:space="preserve"> de título de propiedad.</w:t>
      </w:r>
      <w:r w:rsidR="000D6FDD">
        <w:rPr>
          <w:rFonts w:ascii="Arial" w:hAnsi="Arial" w:cs="Arial"/>
          <w:sz w:val="22"/>
        </w:rPr>
        <w:t xml:space="preserve"> Se genera el compromiso de mesa de trabajo con el titular de patrimonio asignado a la Tesorería Municipal, de dar continuidad a los trabajos para la acreditación de la propiedad como bien inmueble a favor del Municipio de San Juan de Los Lagos a través del programa de regularización municipal, por tal motivo se invitara al responsable del programa, en conjunto con personal de la Dirección de Planeación Municipal, para generar los levantamientos y hacer el reconocimiento de los mismos. De la misma manera se deberá establecer el programa de generación de inventario con holograma para el </w:t>
      </w:r>
      <w:r w:rsidR="000D6FDD">
        <w:rPr>
          <w:rFonts w:ascii="Arial" w:hAnsi="Arial" w:cs="Arial"/>
          <w:sz w:val="22"/>
        </w:rPr>
        <w:lastRenderedPageBreak/>
        <w:t xml:space="preserve">patrimonio de muebles, vehículos y otros. En dicha mesa de trabajo se integraran (Secretario General del Municipio Lic. Verulo Muro, Síndico Municipal Lic. Denis Alejandra Plascencia, Personal de Tesorería responsable del Área de Patrimonio Sergio --  ---- y  ---   ---, Personal de la Contraloría Municipal Joel Valdivia Gómez, y Secretario Técnico Gamaliel Romo Gutiérrez). </w:t>
      </w:r>
    </w:p>
    <w:p w:rsidR="003C5A92" w:rsidRPr="003C5A92" w:rsidRDefault="003C5A92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Pr="003C5A92">
        <w:rPr>
          <w:rFonts w:ascii="Arial" w:hAnsi="Arial" w:cs="Arial"/>
          <w:sz w:val="22"/>
        </w:rPr>
        <w:t>.- Situac</w:t>
      </w:r>
      <w:r w:rsidR="000D6FDD">
        <w:rPr>
          <w:rFonts w:ascii="Arial" w:hAnsi="Arial" w:cs="Arial"/>
          <w:sz w:val="22"/>
        </w:rPr>
        <w:t>ión de camino viejo a Mezquitic: El Director de COPLADEMUN, comenta sobre la situación de patrimonio del mismo determinando que se tiene como resguardo del mismo al Gobierno del Estado de Jalisco, a lo que deberá generar un convenio para poder realizar obras de aplicación del mismo.</w:t>
      </w:r>
    </w:p>
    <w:p w:rsidR="003C5A92" w:rsidRDefault="003C5A92" w:rsidP="003C5A92">
      <w:pPr>
        <w:jc w:val="both"/>
        <w:rPr>
          <w:rFonts w:ascii="Arial" w:hAnsi="Arial" w:cs="Arial"/>
          <w:sz w:val="22"/>
        </w:rPr>
      </w:pPr>
    </w:p>
    <w:p w:rsidR="00CD7F1E" w:rsidRDefault="003C5A92" w:rsidP="003C5A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3C5A92">
        <w:rPr>
          <w:rFonts w:ascii="Arial" w:hAnsi="Arial" w:cs="Arial"/>
          <w:sz w:val="22"/>
        </w:rPr>
        <w:t>.- Atención de solicitud ciudadana MARIA DE LOURDES MUÑOZ BRISUELA, citar a EDUARDO JOSE GARCIA JIMENEZ, posible invasión).</w:t>
      </w:r>
      <w:r w:rsidR="000D6FDD">
        <w:rPr>
          <w:rFonts w:ascii="Arial" w:hAnsi="Arial" w:cs="Arial"/>
          <w:sz w:val="22"/>
        </w:rPr>
        <w:t xml:space="preserve"> Se notificó y se generó acercamiento con el propietario por parte de la Dirección de Planeación.</w:t>
      </w:r>
    </w:p>
    <w:p w:rsidR="003C5A92" w:rsidRDefault="003C5A92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3C5A92" w:rsidRDefault="003C5A92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3C5A92" w:rsidRDefault="003C5A92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Pr="008C769F" w:rsidRDefault="0002425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C40BD4">
        <w:rPr>
          <w:rFonts w:ascii="Arial" w:hAnsi="Arial" w:cs="Arial"/>
          <w:b/>
          <w:sz w:val="22"/>
        </w:rPr>
        <w:t>I</w:t>
      </w:r>
      <w:r w:rsidR="00797F31">
        <w:rPr>
          <w:rFonts w:ascii="Arial" w:hAnsi="Arial" w:cs="Arial"/>
          <w:sz w:val="22"/>
        </w:rPr>
        <w:t>ntegrantes d</w:t>
      </w:r>
      <w:r w:rsidR="00C40BD4">
        <w:rPr>
          <w:rFonts w:ascii="Arial" w:hAnsi="Arial" w:cs="Arial"/>
          <w:sz w:val="22"/>
        </w:rPr>
        <w:t xml:space="preserve">e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3C5A92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3C5A92">
        <w:rPr>
          <w:rFonts w:ascii="Arial" w:hAnsi="Arial" w:cs="Arial"/>
          <w:sz w:val="22"/>
        </w:rPr>
        <w:t>con 42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574985">
        <w:rPr>
          <w:rFonts w:ascii="Arial" w:hAnsi="Arial" w:cs="Arial"/>
          <w:sz w:val="22"/>
        </w:rPr>
        <w:t>15</w:t>
      </w:r>
      <w:r w:rsidR="00D60A40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de </w:t>
      </w:r>
      <w:r w:rsidR="00574985">
        <w:rPr>
          <w:rFonts w:ascii="Arial" w:hAnsi="Arial" w:cs="Arial"/>
          <w:sz w:val="22"/>
        </w:rPr>
        <w:t>Julio</w:t>
      </w:r>
      <w:r w:rsidR="006909BA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F5512C">
        <w:rPr>
          <w:rFonts w:ascii="Arial" w:hAnsi="Arial" w:cs="Arial"/>
          <w:sz w:val="22"/>
        </w:rPr>
        <w:t>1:0</w:t>
      </w:r>
      <w:r w:rsidR="007A6AC8">
        <w:rPr>
          <w:rFonts w:ascii="Arial" w:hAnsi="Arial" w:cs="Arial"/>
          <w:sz w:val="22"/>
        </w:rPr>
        <w:t>0</w:t>
      </w:r>
      <w:r w:rsidR="00574985">
        <w:rPr>
          <w:rFonts w:ascii="Arial" w:hAnsi="Arial" w:cs="Arial"/>
          <w:sz w:val="22"/>
        </w:rPr>
        <w:t xml:space="preserve"> horas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 secretaria 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 xml:space="preserve"> Técnica 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</w:t>
            </w:r>
            <w:r w:rsidR="00797F31"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Pr="008C769F" w:rsidRDefault="009649F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649F3" w:rsidRDefault="008C769F" w:rsidP="009649F3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964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0593A" w:rsidRPr="0060593A">
              <w:rPr>
                <w:rFonts w:ascii="Arial" w:hAnsi="Arial" w:cs="Arial"/>
              </w:rPr>
              <w:t>JAVIER JIMENEZ PADILLA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Obras Publicas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1612" w:rsidRDefault="00601612" w:rsidP="00601612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ARQ ELADIO FIGUEROA OLIVARES</w:t>
            </w:r>
          </w:p>
          <w:p w:rsidR="00E161C3" w:rsidRPr="008C769F" w:rsidRDefault="00601612" w:rsidP="0060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Subdirector de Planeacion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LUIS ALFREDO MARQUEZ M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C.</w:t>
            </w:r>
            <w:r w:rsidR="009649F3">
              <w:rPr>
                <w:rFonts w:ascii="Arial" w:hAnsi="Arial" w:cs="Arial"/>
                <w:sz w:val="22"/>
                <w:lang w:val="pt-PT"/>
              </w:rPr>
              <w:t>MVZ.</w:t>
            </w:r>
            <w:r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Regidor M</w:t>
            </w:r>
            <w:r w:rsidR="008C769F" w:rsidRPr="005F7370">
              <w:rPr>
                <w:rFonts w:ascii="Arial" w:hAnsi="Arial" w:cs="Arial"/>
                <w:sz w:val="22"/>
                <w:lang w:val="es-MX"/>
              </w:rPr>
              <w:t>unicipal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titular de la </w:t>
            </w:r>
            <w:r w:rsidR="005F7370" w:rsidRPr="005F7370">
              <w:rPr>
                <w:rFonts w:ascii="Arial" w:hAnsi="Arial" w:cs="Arial"/>
                <w:sz w:val="22"/>
                <w:lang w:val="es-MX"/>
              </w:rPr>
              <w:t>Comisión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de Obras Publicas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4C36FC" w:rsidRPr="008C769F" w:rsidTr="00711E50">
        <w:trPr>
          <w:jc w:val="center"/>
        </w:trPr>
        <w:tc>
          <w:tcPr>
            <w:tcW w:w="4489" w:type="dxa"/>
          </w:tcPr>
          <w:p w:rsidR="004C36FC" w:rsidRPr="008C769F" w:rsidRDefault="004C36FC" w:rsidP="00CD5C1B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CD5C1B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CD5C1B">
            <w:pPr>
              <w:jc w:val="both"/>
              <w:rPr>
                <w:rFonts w:ascii="Arial" w:hAnsi="Arial" w:cs="Arial"/>
              </w:rPr>
            </w:pPr>
          </w:p>
          <w:p w:rsidR="004C36FC" w:rsidRPr="00DD792A" w:rsidRDefault="004C36FC" w:rsidP="00CD5C1B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490" w:type="dxa"/>
          </w:tcPr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C36FC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C. RENE VALDIVIA VAZQUEZ</w:t>
            </w:r>
          </w:p>
          <w:p w:rsidR="004C36FC" w:rsidRPr="00DD792A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Pr="008C769F" w:rsidRDefault="007A6AC8">
      <w:pPr>
        <w:rPr>
          <w:rFonts w:ascii="Arial" w:hAnsi="Arial" w:cs="Arial"/>
        </w:rPr>
      </w:pPr>
      <w:bookmarkStart w:id="0" w:name="_GoBack"/>
      <w:bookmarkEnd w:id="0"/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21" w:rsidRDefault="00E60621" w:rsidP="00E161C3">
      <w:r>
        <w:separator/>
      </w:r>
    </w:p>
  </w:endnote>
  <w:endnote w:type="continuationSeparator" w:id="0">
    <w:p w:rsidR="00E60621" w:rsidRDefault="00E60621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9" w:rsidRDefault="000F61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6129" w:rsidRDefault="000F61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9" w:rsidRDefault="000F6129">
    <w:pPr>
      <w:pStyle w:val="Piedepgina"/>
      <w:jc w:val="right"/>
    </w:pPr>
  </w:p>
  <w:p w:rsidR="000F6129" w:rsidRDefault="000F6129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498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4985">
      <w:rPr>
        <w:b/>
        <w:bCs/>
        <w:noProof/>
      </w:rPr>
      <w:t>5</w:t>
    </w:r>
    <w:r>
      <w:rPr>
        <w:b/>
        <w:bCs/>
      </w:rPr>
      <w:fldChar w:fldCharType="end"/>
    </w:r>
  </w:p>
  <w:p w:rsidR="000F6129" w:rsidRDefault="003C5A92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17 de  JUNIO</w:t>
    </w:r>
    <w:r w:rsidR="000F6129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21" w:rsidRDefault="00E60621" w:rsidP="00E161C3">
      <w:r>
        <w:separator/>
      </w:r>
    </w:p>
  </w:footnote>
  <w:footnote w:type="continuationSeparator" w:id="0">
    <w:p w:rsidR="00E60621" w:rsidRDefault="00E60621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9" w:rsidRDefault="000F612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6129" w:rsidRDefault="000F612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29" w:rsidRDefault="000F6129">
    <w:pPr>
      <w:pStyle w:val="Ttulo1"/>
      <w:rPr>
        <w:b/>
      </w:rPr>
    </w:pPr>
  </w:p>
  <w:p w:rsidR="000F6129" w:rsidRDefault="000F6129">
    <w:pPr>
      <w:pStyle w:val="Ttulo1"/>
      <w:rPr>
        <w:b/>
      </w:rPr>
    </w:pPr>
    <w:r>
      <w:rPr>
        <w:b/>
      </w:rPr>
      <w:t xml:space="preserve">          </w:t>
    </w:r>
  </w:p>
  <w:p w:rsidR="000F6129" w:rsidRDefault="00C67D16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4</w:t>
    </w:r>
    <w:r w:rsidR="000F6129">
      <w:t xml:space="preserve">  SESION ORDINARIA DE COMISION TECNICA DE PLANEACION Y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F5"/>
    <w:multiLevelType w:val="hybridMultilevel"/>
    <w:tmpl w:val="00C624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1B5B"/>
    <w:multiLevelType w:val="hybridMultilevel"/>
    <w:tmpl w:val="4394E9BE"/>
    <w:lvl w:ilvl="0" w:tplc="1B002B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6E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157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035E"/>
    <w:multiLevelType w:val="hybridMultilevel"/>
    <w:tmpl w:val="460212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05E1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4F17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14C"/>
    <w:multiLevelType w:val="hybridMultilevel"/>
    <w:tmpl w:val="AAFC1B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77A0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697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A7090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AC008F"/>
    <w:multiLevelType w:val="hybridMultilevel"/>
    <w:tmpl w:val="308CEF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6">
    <w:nsid w:val="22E02D8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5A7135"/>
    <w:multiLevelType w:val="hybridMultilevel"/>
    <w:tmpl w:val="2D78AB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A4D6A"/>
    <w:multiLevelType w:val="hybridMultilevel"/>
    <w:tmpl w:val="F9860C02"/>
    <w:lvl w:ilvl="0" w:tplc="0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12B4B"/>
    <w:multiLevelType w:val="hybridMultilevel"/>
    <w:tmpl w:val="D5AEEF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72080"/>
    <w:multiLevelType w:val="hybridMultilevel"/>
    <w:tmpl w:val="5D643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C4847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732A0"/>
    <w:multiLevelType w:val="hybridMultilevel"/>
    <w:tmpl w:val="6742EC08"/>
    <w:lvl w:ilvl="0" w:tplc="B2BA0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0C2B55"/>
    <w:multiLevelType w:val="hybridMultilevel"/>
    <w:tmpl w:val="308CEF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24001"/>
    <w:multiLevelType w:val="hybridMultilevel"/>
    <w:tmpl w:val="315C22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6C4312"/>
    <w:multiLevelType w:val="hybridMultilevel"/>
    <w:tmpl w:val="54B40A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45923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6E7C6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72BF0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07CDC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B417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F85F56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4627"/>
    <w:multiLevelType w:val="hybridMultilevel"/>
    <w:tmpl w:val="4210BBA4"/>
    <w:lvl w:ilvl="0" w:tplc="7DACD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37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F0237"/>
    <w:multiLevelType w:val="hybridMultilevel"/>
    <w:tmpl w:val="897CDB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25DCB"/>
    <w:multiLevelType w:val="hybridMultilevel"/>
    <w:tmpl w:val="DB1A250E"/>
    <w:lvl w:ilvl="0" w:tplc="9F1A1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2C5790"/>
    <w:multiLevelType w:val="hybridMultilevel"/>
    <w:tmpl w:val="A102467C"/>
    <w:lvl w:ilvl="0" w:tplc="FD241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3475BE"/>
    <w:multiLevelType w:val="hybridMultilevel"/>
    <w:tmpl w:val="AAD407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67B75"/>
    <w:multiLevelType w:val="hybridMultilevel"/>
    <w:tmpl w:val="530AFB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4">
    <w:nsid w:val="6BC35F3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633B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945AA1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870231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70771"/>
    <w:multiLevelType w:val="hybridMultilevel"/>
    <w:tmpl w:val="F1BC5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14"/>
  </w:num>
  <w:num w:numId="5">
    <w:abstractNumId w:val="43"/>
  </w:num>
  <w:num w:numId="6">
    <w:abstractNumId w:val="13"/>
  </w:num>
  <w:num w:numId="7">
    <w:abstractNumId w:val="36"/>
  </w:num>
  <w:num w:numId="8">
    <w:abstractNumId w:val="7"/>
  </w:num>
  <w:num w:numId="9">
    <w:abstractNumId w:val="32"/>
  </w:num>
  <w:num w:numId="10">
    <w:abstractNumId w:val="4"/>
  </w:num>
  <w:num w:numId="11">
    <w:abstractNumId w:val="15"/>
  </w:num>
  <w:num w:numId="12">
    <w:abstractNumId w:val="21"/>
  </w:num>
  <w:num w:numId="13">
    <w:abstractNumId w:val="42"/>
  </w:num>
  <w:num w:numId="14">
    <w:abstractNumId w:val="35"/>
  </w:num>
  <w:num w:numId="15">
    <w:abstractNumId w:val="5"/>
  </w:num>
  <w:num w:numId="16">
    <w:abstractNumId w:val="0"/>
  </w:num>
  <w:num w:numId="17">
    <w:abstractNumId w:val="27"/>
  </w:num>
  <w:num w:numId="18">
    <w:abstractNumId w:val="10"/>
  </w:num>
  <w:num w:numId="19">
    <w:abstractNumId w:val="33"/>
  </w:num>
  <w:num w:numId="20">
    <w:abstractNumId w:val="46"/>
  </w:num>
  <w:num w:numId="21">
    <w:abstractNumId w:val="16"/>
  </w:num>
  <w:num w:numId="22">
    <w:abstractNumId w:val="45"/>
  </w:num>
  <w:num w:numId="23">
    <w:abstractNumId w:val="11"/>
  </w:num>
  <w:num w:numId="24">
    <w:abstractNumId w:val="17"/>
  </w:num>
  <w:num w:numId="25">
    <w:abstractNumId w:val="41"/>
  </w:num>
  <w:num w:numId="26">
    <w:abstractNumId w:val="26"/>
  </w:num>
  <w:num w:numId="27">
    <w:abstractNumId w:val="34"/>
  </w:num>
  <w:num w:numId="28">
    <w:abstractNumId w:val="9"/>
  </w:num>
  <w:num w:numId="29">
    <w:abstractNumId w:val="28"/>
  </w:num>
  <w:num w:numId="30">
    <w:abstractNumId w:val="2"/>
  </w:num>
  <w:num w:numId="31">
    <w:abstractNumId w:val="48"/>
  </w:num>
  <w:num w:numId="32">
    <w:abstractNumId w:val="47"/>
  </w:num>
  <w:num w:numId="33">
    <w:abstractNumId w:val="3"/>
  </w:num>
  <w:num w:numId="34">
    <w:abstractNumId w:val="44"/>
  </w:num>
  <w:num w:numId="35">
    <w:abstractNumId w:val="40"/>
  </w:num>
  <w:num w:numId="36">
    <w:abstractNumId w:val="23"/>
  </w:num>
  <w:num w:numId="37">
    <w:abstractNumId w:val="6"/>
  </w:num>
  <w:num w:numId="38">
    <w:abstractNumId w:val="31"/>
  </w:num>
  <w:num w:numId="39">
    <w:abstractNumId w:val="1"/>
  </w:num>
  <w:num w:numId="40">
    <w:abstractNumId w:val="19"/>
  </w:num>
  <w:num w:numId="41">
    <w:abstractNumId w:val="29"/>
  </w:num>
  <w:num w:numId="42">
    <w:abstractNumId w:val="22"/>
  </w:num>
  <w:num w:numId="43">
    <w:abstractNumId w:val="39"/>
  </w:num>
  <w:num w:numId="44">
    <w:abstractNumId w:val="12"/>
  </w:num>
  <w:num w:numId="45">
    <w:abstractNumId w:val="49"/>
  </w:num>
  <w:num w:numId="46">
    <w:abstractNumId w:val="24"/>
  </w:num>
  <w:num w:numId="47">
    <w:abstractNumId w:val="38"/>
  </w:num>
  <w:num w:numId="48">
    <w:abstractNumId w:val="20"/>
  </w:num>
  <w:num w:numId="49">
    <w:abstractNumId w:val="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25A"/>
    <w:rsid w:val="00024605"/>
    <w:rsid w:val="000272E4"/>
    <w:rsid w:val="00031CA2"/>
    <w:rsid w:val="000407F3"/>
    <w:rsid w:val="00041617"/>
    <w:rsid w:val="00051F81"/>
    <w:rsid w:val="00052652"/>
    <w:rsid w:val="00053DC3"/>
    <w:rsid w:val="0005552B"/>
    <w:rsid w:val="00062961"/>
    <w:rsid w:val="000719E4"/>
    <w:rsid w:val="0008566D"/>
    <w:rsid w:val="00087D0A"/>
    <w:rsid w:val="00092DC9"/>
    <w:rsid w:val="000951A9"/>
    <w:rsid w:val="000D1AE6"/>
    <w:rsid w:val="000D6FDD"/>
    <w:rsid w:val="000E3BE0"/>
    <w:rsid w:val="000F6129"/>
    <w:rsid w:val="00105E0E"/>
    <w:rsid w:val="00106306"/>
    <w:rsid w:val="00113037"/>
    <w:rsid w:val="00131F44"/>
    <w:rsid w:val="0014290A"/>
    <w:rsid w:val="00146746"/>
    <w:rsid w:val="00161955"/>
    <w:rsid w:val="001704A1"/>
    <w:rsid w:val="001740B0"/>
    <w:rsid w:val="00176823"/>
    <w:rsid w:val="00186A9D"/>
    <w:rsid w:val="001A2700"/>
    <w:rsid w:val="001A6262"/>
    <w:rsid w:val="001B1D54"/>
    <w:rsid w:val="001B37FE"/>
    <w:rsid w:val="001B3DFB"/>
    <w:rsid w:val="001B5C5B"/>
    <w:rsid w:val="001C18B5"/>
    <w:rsid w:val="001C248B"/>
    <w:rsid w:val="001D015D"/>
    <w:rsid w:val="001D6CD1"/>
    <w:rsid w:val="00206DB3"/>
    <w:rsid w:val="002300AC"/>
    <w:rsid w:val="00243196"/>
    <w:rsid w:val="002546C9"/>
    <w:rsid w:val="002713E1"/>
    <w:rsid w:val="00286173"/>
    <w:rsid w:val="00292FB9"/>
    <w:rsid w:val="00294D74"/>
    <w:rsid w:val="00296E07"/>
    <w:rsid w:val="002972CB"/>
    <w:rsid w:val="002A0AE0"/>
    <w:rsid w:val="002A1824"/>
    <w:rsid w:val="002A6A3C"/>
    <w:rsid w:val="002B69AF"/>
    <w:rsid w:val="002B76F8"/>
    <w:rsid w:val="002C4AF4"/>
    <w:rsid w:val="002E32F9"/>
    <w:rsid w:val="002F40AC"/>
    <w:rsid w:val="002F490B"/>
    <w:rsid w:val="003000AC"/>
    <w:rsid w:val="00302C10"/>
    <w:rsid w:val="00306D28"/>
    <w:rsid w:val="0031195C"/>
    <w:rsid w:val="00316CB6"/>
    <w:rsid w:val="00325ABC"/>
    <w:rsid w:val="003608B9"/>
    <w:rsid w:val="003609AC"/>
    <w:rsid w:val="00361774"/>
    <w:rsid w:val="00365FDA"/>
    <w:rsid w:val="0037266D"/>
    <w:rsid w:val="00375751"/>
    <w:rsid w:val="003A317E"/>
    <w:rsid w:val="003A36FC"/>
    <w:rsid w:val="003C5A92"/>
    <w:rsid w:val="003C7AA1"/>
    <w:rsid w:val="00403342"/>
    <w:rsid w:val="0040589A"/>
    <w:rsid w:val="00407CFA"/>
    <w:rsid w:val="0041340E"/>
    <w:rsid w:val="00417402"/>
    <w:rsid w:val="004266F2"/>
    <w:rsid w:val="0044529F"/>
    <w:rsid w:val="00450049"/>
    <w:rsid w:val="004509EA"/>
    <w:rsid w:val="0045293C"/>
    <w:rsid w:val="00456D5A"/>
    <w:rsid w:val="004635D6"/>
    <w:rsid w:val="004668ED"/>
    <w:rsid w:val="00475477"/>
    <w:rsid w:val="0048420C"/>
    <w:rsid w:val="004963F9"/>
    <w:rsid w:val="004C2C99"/>
    <w:rsid w:val="004C36FC"/>
    <w:rsid w:val="004E0F63"/>
    <w:rsid w:val="004E7081"/>
    <w:rsid w:val="004F1A0C"/>
    <w:rsid w:val="004F21D2"/>
    <w:rsid w:val="00500EE7"/>
    <w:rsid w:val="0051365D"/>
    <w:rsid w:val="00523728"/>
    <w:rsid w:val="00534FA3"/>
    <w:rsid w:val="00541CA0"/>
    <w:rsid w:val="005431A1"/>
    <w:rsid w:val="00544591"/>
    <w:rsid w:val="005474D3"/>
    <w:rsid w:val="005561A2"/>
    <w:rsid w:val="00564079"/>
    <w:rsid w:val="00564C46"/>
    <w:rsid w:val="00574985"/>
    <w:rsid w:val="005A401E"/>
    <w:rsid w:val="005B18BB"/>
    <w:rsid w:val="005B3A6F"/>
    <w:rsid w:val="005D688F"/>
    <w:rsid w:val="005F7370"/>
    <w:rsid w:val="00601612"/>
    <w:rsid w:val="0060593A"/>
    <w:rsid w:val="00621AF9"/>
    <w:rsid w:val="00643165"/>
    <w:rsid w:val="006549E7"/>
    <w:rsid w:val="006560F6"/>
    <w:rsid w:val="00661644"/>
    <w:rsid w:val="00667CB2"/>
    <w:rsid w:val="00674EC0"/>
    <w:rsid w:val="006909BA"/>
    <w:rsid w:val="00696768"/>
    <w:rsid w:val="006A6EEE"/>
    <w:rsid w:val="006B0057"/>
    <w:rsid w:val="006E2284"/>
    <w:rsid w:val="006F655B"/>
    <w:rsid w:val="00701318"/>
    <w:rsid w:val="00703119"/>
    <w:rsid w:val="007038F7"/>
    <w:rsid w:val="0071050E"/>
    <w:rsid w:val="00711E50"/>
    <w:rsid w:val="00717FB7"/>
    <w:rsid w:val="0073114A"/>
    <w:rsid w:val="00731488"/>
    <w:rsid w:val="00731DBF"/>
    <w:rsid w:val="00753DAA"/>
    <w:rsid w:val="0075566B"/>
    <w:rsid w:val="00773D42"/>
    <w:rsid w:val="00786BB6"/>
    <w:rsid w:val="00797F31"/>
    <w:rsid w:val="007A6AC8"/>
    <w:rsid w:val="007B73A7"/>
    <w:rsid w:val="007C609D"/>
    <w:rsid w:val="007C76F1"/>
    <w:rsid w:val="007F300B"/>
    <w:rsid w:val="00811FE9"/>
    <w:rsid w:val="00830CCC"/>
    <w:rsid w:val="00836CC8"/>
    <w:rsid w:val="00836D7B"/>
    <w:rsid w:val="00850C4C"/>
    <w:rsid w:val="00866194"/>
    <w:rsid w:val="00871ED7"/>
    <w:rsid w:val="008A2981"/>
    <w:rsid w:val="008B0E0E"/>
    <w:rsid w:val="008B2F72"/>
    <w:rsid w:val="008B5BFE"/>
    <w:rsid w:val="008C769F"/>
    <w:rsid w:val="008D4880"/>
    <w:rsid w:val="008D69C4"/>
    <w:rsid w:val="008D6F71"/>
    <w:rsid w:val="008E779E"/>
    <w:rsid w:val="008F3D9E"/>
    <w:rsid w:val="00900320"/>
    <w:rsid w:val="00902843"/>
    <w:rsid w:val="00904907"/>
    <w:rsid w:val="0091057E"/>
    <w:rsid w:val="00911FB5"/>
    <w:rsid w:val="00936B8C"/>
    <w:rsid w:val="00936EC1"/>
    <w:rsid w:val="00937805"/>
    <w:rsid w:val="009557DF"/>
    <w:rsid w:val="009649F3"/>
    <w:rsid w:val="009728AD"/>
    <w:rsid w:val="0098310C"/>
    <w:rsid w:val="00986531"/>
    <w:rsid w:val="00990C10"/>
    <w:rsid w:val="009972A2"/>
    <w:rsid w:val="009A2E56"/>
    <w:rsid w:val="009A68A9"/>
    <w:rsid w:val="009B0717"/>
    <w:rsid w:val="009B22B0"/>
    <w:rsid w:val="009B2D68"/>
    <w:rsid w:val="009D5422"/>
    <w:rsid w:val="009D56F5"/>
    <w:rsid w:val="009F0B37"/>
    <w:rsid w:val="009F130A"/>
    <w:rsid w:val="00A02114"/>
    <w:rsid w:val="00A1375B"/>
    <w:rsid w:val="00A23008"/>
    <w:rsid w:val="00A3107B"/>
    <w:rsid w:val="00A312AB"/>
    <w:rsid w:val="00A4601A"/>
    <w:rsid w:val="00A6365F"/>
    <w:rsid w:val="00A64BF4"/>
    <w:rsid w:val="00A6526C"/>
    <w:rsid w:val="00A67C20"/>
    <w:rsid w:val="00A826E1"/>
    <w:rsid w:val="00A82F11"/>
    <w:rsid w:val="00A93F68"/>
    <w:rsid w:val="00AA619F"/>
    <w:rsid w:val="00AA63F3"/>
    <w:rsid w:val="00AA7DC6"/>
    <w:rsid w:val="00AB0908"/>
    <w:rsid w:val="00AB1EFA"/>
    <w:rsid w:val="00AB1F23"/>
    <w:rsid w:val="00AB5BC9"/>
    <w:rsid w:val="00AC4B5B"/>
    <w:rsid w:val="00AC52B1"/>
    <w:rsid w:val="00AD7789"/>
    <w:rsid w:val="00AF0B87"/>
    <w:rsid w:val="00AF20F7"/>
    <w:rsid w:val="00B17DE0"/>
    <w:rsid w:val="00B2104A"/>
    <w:rsid w:val="00B21A47"/>
    <w:rsid w:val="00B26A30"/>
    <w:rsid w:val="00B30E78"/>
    <w:rsid w:val="00B35056"/>
    <w:rsid w:val="00B35998"/>
    <w:rsid w:val="00B45A2B"/>
    <w:rsid w:val="00B552D3"/>
    <w:rsid w:val="00B57314"/>
    <w:rsid w:val="00B66727"/>
    <w:rsid w:val="00B77C2D"/>
    <w:rsid w:val="00B97169"/>
    <w:rsid w:val="00BC6C74"/>
    <w:rsid w:val="00BD44DD"/>
    <w:rsid w:val="00BE2FEB"/>
    <w:rsid w:val="00BF1575"/>
    <w:rsid w:val="00BF4507"/>
    <w:rsid w:val="00BF69FA"/>
    <w:rsid w:val="00C0610E"/>
    <w:rsid w:val="00C20023"/>
    <w:rsid w:val="00C3070C"/>
    <w:rsid w:val="00C3193A"/>
    <w:rsid w:val="00C40BD4"/>
    <w:rsid w:val="00C46C81"/>
    <w:rsid w:val="00C615A0"/>
    <w:rsid w:val="00C67D16"/>
    <w:rsid w:val="00C81601"/>
    <w:rsid w:val="00C95949"/>
    <w:rsid w:val="00CA39B2"/>
    <w:rsid w:val="00CA7A43"/>
    <w:rsid w:val="00CB6E6F"/>
    <w:rsid w:val="00CC41C6"/>
    <w:rsid w:val="00CC7EF4"/>
    <w:rsid w:val="00CD2FFD"/>
    <w:rsid w:val="00CD5C1B"/>
    <w:rsid w:val="00CD7F1E"/>
    <w:rsid w:val="00CE02B4"/>
    <w:rsid w:val="00CE2C4F"/>
    <w:rsid w:val="00CF0AD7"/>
    <w:rsid w:val="00CF14AD"/>
    <w:rsid w:val="00D03E5B"/>
    <w:rsid w:val="00D05637"/>
    <w:rsid w:val="00D2285A"/>
    <w:rsid w:val="00D253F2"/>
    <w:rsid w:val="00D32882"/>
    <w:rsid w:val="00D34674"/>
    <w:rsid w:val="00D37144"/>
    <w:rsid w:val="00D50124"/>
    <w:rsid w:val="00D51F25"/>
    <w:rsid w:val="00D60A40"/>
    <w:rsid w:val="00D74E4F"/>
    <w:rsid w:val="00D75039"/>
    <w:rsid w:val="00D8000D"/>
    <w:rsid w:val="00D85713"/>
    <w:rsid w:val="00D97C6E"/>
    <w:rsid w:val="00DA5A4E"/>
    <w:rsid w:val="00DC3D0F"/>
    <w:rsid w:val="00DD792A"/>
    <w:rsid w:val="00DE0FC9"/>
    <w:rsid w:val="00DE49C2"/>
    <w:rsid w:val="00DE5D05"/>
    <w:rsid w:val="00DE604D"/>
    <w:rsid w:val="00DF14F7"/>
    <w:rsid w:val="00DF1828"/>
    <w:rsid w:val="00DF3257"/>
    <w:rsid w:val="00DF32F9"/>
    <w:rsid w:val="00DF5787"/>
    <w:rsid w:val="00DF6D9E"/>
    <w:rsid w:val="00DF7B59"/>
    <w:rsid w:val="00E161C3"/>
    <w:rsid w:val="00E27A47"/>
    <w:rsid w:val="00E50825"/>
    <w:rsid w:val="00E60621"/>
    <w:rsid w:val="00E738ED"/>
    <w:rsid w:val="00E856C9"/>
    <w:rsid w:val="00E85D13"/>
    <w:rsid w:val="00E8675D"/>
    <w:rsid w:val="00EA6BE5"/>
    <w:rsid w:val="00EB2AF5"/>
    <w:rsid w:val="00EC2035"/>
    <w:rsid w:val="00EC2212"/>
    <w:rsid w:val="00EC3C43"/>
    <w:rsid w:val="00EE60F1"/>
    <w:rsid w:val="00EF63D2"/>
    <w:rsid w:val="00F007FB"/>
    <w:rsid w:val="00F02BAF"/>
    <w:rsid w:val="00F07774"/>
    <w:rsid w:val="00F21F70"/>
    <w:rsid w:val="00F2521C"/>
    <w:rsid w:val="00F255C4"/>
    <w:rsid w:val="00F25B3F"/>
    <w:rsid w:val="00F2711C"/>
    <w:rsid w:val="00F2766C"/>
    <w:rsid w:val="00F309C8"/>
    <w:rsid w:val="00F35625"/>
    <w:rsid w:val="00F534FB"/>
    <w:rsid w:val="00F5512C"/>
    <w:rsid w:val="00F72261"/>
    <w:rsid w:val="00F8728E"/>
    <w:rsid w:val="00F91C30"/>
    <w:rsid w:val="00F940AF"/>
    <w:rsid w:val="00F969F8"/>
    <w:rsid w:val="00FA54DD"/>
    <w:rsid w:val="00FB66A9"/>
    <w:rsid w:val="00FE0D90"/>
    <w:rsid w:val="00FF079E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9A2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">
    <w:name w:val="Estilo"/>
    <w:basedOn w:val="Normal"/>
    <w:link w:val="EstiloCar"/>
    <w:qFormat/>
    <w:rsid w:val="0045293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45293C"/>
    <w:rPr>
      <w:rFonts w:ascii="Arial" w:eastAsia="Calibri" w:hAnsi="Arial" w:cs="Arial"/>
      <w:sz w:val="24"/>
      <w:szCs w:val="24"/>
    </w:rPr>
  </w:style>
  <w:style w:type="character" w:customStyle="1" w:styleId="Cuerpodeltexto2">
    <w:name w:val="Cuerpo del texto (2)_"/>
    <w:link w:val="Cuerpodeltexto20"/>
    <w:uiPriority w:val="99"/>
    <w:rsid w:val="00D51F25"/>
    <w:rPr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D51F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s-MX" w:eastAsia="en-US"/>
    </w:rPr>
  </w:style>
  <w:style w:type="paragraph" w:customStyle="1" w:styleId="Normal1">
    <w:name w:val="Normal1"/>
    <w:rsid w:val="00D51F25"/>
    <w:pPr>
      <w:spacing w:after="200" w:line="276" w:lineRule="auto"/>
    </w:pPr>
    <w:rPr>
      <w:rFonts w:ascii="Calibri" w:eastAsia="Times New Roman" w:hAnsi="Calibri" w:cs="Calibri"/>
      <w:color w:val="000000"/>
      <w:lang w:val="en-US" w:eastAsia="es-ES_tradnl"/>
    </w:rPr>
  </w:style>
  <w:style w:type="paragraph" w:styleId="Sinespaciado">
    <w:name w:val="No Spacing"/>
    <w:uiPriority w:val="1"/>
    <w:qFormat/>
    <w:rsid w:val="006F65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9A2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">
    <w:name w:val="Estilo"/>
    <w:basedOn w:val="Normal"/>
    <w:link w:val="EstiloCar"/>
    <w:qFormat/>
    <w:rsid w:val="0045293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45293C"/>
    <w:rPr>
      <w:rFonts w:ascii="Arial" w:eastAsia="Calibri" w:hAnsi="Arial" w:cs="Arial"/>
      <w:sz w:val="24"/>
      <w:szCs w:val="24"/>
    </w:rPr>
  </w:style>
  <w:style w:type="character" w:customStyle="1" w:styleId="Cuerpodeltexto2">
    <w:name w:val="Cuerpo del texto (2)_"/>
    <w:link w:val="Cuerpodeltexto20"/>
    <w:uiPriority w:val="99"/>
    <w:rsid w:val="00D51F25"/>
    <w:rPr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D51F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s-MX" w:eastAsia="en-US"/>
    </w:rPr>
  </w:style>
  <w:style w:type="paragraph" w:customStyle="1" w:styleId="Normal1">
    <w:name w:val="Normal1"/>
    <w:rsid w:val="00D51F25"/>
    <w:pPr>
      <w:spacing w:after="200" w:line="276" w:lineRule="auto"/>
    </w:pPr>
    <w:rPr>
      <w:rFonts w:ascii="Calibri" w:eastAsia="Times New Roman" w:hAnsi="Calibri" w:cs="Calibri"/>
      <w:color w:val="000000"/>
      <w:lang w:val="en-US" w:eastAsia="es-ES_tradnl"/>
    </w:rPr>
  </w:style>
  <w:style w:type="paragraph" w:styleId="Sinespaciado">
    <w:name w:val="No Spacing"/>
    <w:uiPriority w:val="1"/>
    <w:qFormat/>
    <w:rsid w:val="006F6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14511</TotalTime>
  <Pages>5</Pages>
  <Words>1626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10</cp:revision>
  <cp:lastPrinted>2019-04-23T20:13:00Z</cp:lastPrinted>
  <dcterms:created xsi:type="dcterms:W3CDTF">2019-01-03T19:33:00Z</dcterms:created>
  <dcterms:modified xsi:type="dcterms:W3CDTF">2020-07-15T19:52:00Z</dcterms:modified>
</cp:coreProperties>
</file>