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EA4301">
        <w:rPr>
          <w:rFonts w:ascii="Arial" w:hAnsi="Arial" w:cs="Arial"/>
          <w:sz w:val="22"/>
        </w:rPr>
        <w:t>alisco siendo las 14</w:t>
      </w:r>
      <w:r w:rsidR="00244B28">
        <w:rPr>
          <w:rFonts w:ascii="Arial" w:hAnsi="Arial" w:cs="Arial"/>
          <w:sz w:val="22"/>
        </w:rPr>
        <w:t xml:space="preserve"> catorce</w:t>
      </w:r>
      <w:r w:rsidR="00EA4301">
        <w:rPr>
          <w:rFonts w:ascii="Arial" w:hAnsi="Arial" w:cs="Arial"/>
          <w:sz w:val="22"/>
        </w:rPr>
        <w:t xml:space="preserve">  horas con 24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EA4301">
        <w:rPr>
          <w:rFonts w:ascii="Arial" w:hAnsi="Arial" w:cs="Arial"/>
          <w:sz w:val="22"/>
        </w:rPr>
        <w:t>25</w:t>
      </w:r>
      <w:r w:rsidR="008756B7">
        <w:rPr>
          <w:rFonts w:ascii="Arial" w:hAnsi="Arial" w:cs="Arial"/>
          <w:sz w:val="22"/>
        </w:rPr>
        <w:t xml:space="preserve"> de Abril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E31C42">
              <w:rPr>
                <w:rFonts w:ascii="Arial" w:hAnsi="Arial" w:cs="Arial"/>
                <w:sz w:val="22"/>
              </w:rPr>
              <w:t xml:space="preserve"> C. YOLANDA GONZALEZ</w:t>
            </w:r>
            <w:r w:rsidR="00864883">
              <w:rPr>
                <w:rFonts w:ascii="Arial" w:hAnsi="Arial" w:cs="Arial"/>
                <w:sz w:val="22"/>
              </w:rPr>
              <w:t>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E0CA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A1E5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  <w:r w:rsidR="00E31C42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21AF9" w:rsidRPr="00372EC0" w:rsidRDefault="00DA5A4E" w:rsidP="00372E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9A63A7"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6E2284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211D0E">
        <w:rPr>
          <w:rFonts w:ascii="Arial" w:hAnsi="Arial" w:cs="Arial"/>
          <w:sz w:val="22"/>
        </w:rPr>
        <w:t xml:space="preserve">del acta anterior </w:t>
      </w:r>
      <w:r w:rsidR="00E31C42" w:rsidRPr="00E31C42">
        <w:rPr>
          <w:rFonts w:ascii="Arial" w:hAnsi="Arial" w:cs="Arial"/>
          <w:sz w:val="22"/>
        </w:rPr>
        <w:t>y aprobación del orden del día.- acuerdo.- una vez 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9A63A7">
        <w:rPr>
          <w:rFonts w:ascii="Arial" w:hAnsi="Arial" w:cs="Arial"/>
          <w:sz w:val="22"/>
        </w:rPr>
        <w:t>irculado, es aprobado por 7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</w:t>
      </w:r>
      <w:r w:rsidR="00244B28">
        <w:rPr>
          <w:rFonts w:ascii="Arial" w:hAnsi="Arial" w:cs="Arial"/>
          <w:sz w:val="22"/>
        </w:rPr>
        <w:t>esponde a una mayoría relativa</w:t>
      </w:r>
      <w:r w:rsidR="00E31C42" w:rsidRPr="00E31C42">
        <w:rPr>
          <w:rFonts w:ascii="Arial" w:hAnsi="Arial" w:cs="Arial"/>
          <w:sz w:val="22"/>
        </w:rPr>
        <w:t xml:space="preserve"> se aprueba el orden del día sometido.</w:t>
      </w:r>
    </w:p>
    <w:p w:rsidR="00E31C42" w:rsidRPr="008C769F" w:rsidRDefault="00E31C42" w:rsidP="00E31C42">
      <w:pPr>
        <w:jc w:val="both"/>
        <w:rPr>
          <w:rFonts w:ascii="Arial" w:hAnsi="Arial" w:cs="Arial"/>
          <w:sz w:val="22"/>
        </w:rPr>
      </w:pPr>
    </w:p>
    <w:p w:rsidR="00EA4301" w:rsidRDefault="00797F31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0D7BEE">
        <w:rPr>
          <w:rFonts w:ascii="Arial" w:hAnsi="Arial" w:cs="Arial"/>
          <w:sz w:val="22"/>
        </w:rPr>
        <w:t>Dirección</w:t>
      </w:r>
      <w:r w:rsidR="00E31C42" w:rsidRPr="000D7BEE">
        <w:rPr>
          <w:rFonts w:ascii="Arial" w:hAnsi="Arial" w:cs="Arial"/>
          <w:sz w:val="22"/>
        </w:rPr>
        <w:t xml:space="preserve"> de la </w:t>
      </w:r>
      <w:r w:rsidR="000D7BEE" w:rsidRPr="000D7BEE">
        <w:rPr>
          <w:rFonts w:ascii="Arial" w:hAnsi="Arial" w:cs="Arial"/>
          <w:sz w:val="22"/>
        </w:rPr>
        <w:t>Tesorería</w:t>
      </w:r>
      <w:r w:rsidR="00E31C42" w:rsidRPr="000D7BEE">
        <w:rPr>
          <w:rFonts w:ascii="Arial" w:hAnsi="Arial" w:cs="Arial"/>
          <w:sz w:val="22"/>
        </w:rPr>
        <w:t xml:space="preserve"> </w:t>
      </w:r>
      <w:r w:rsidR="00372EC0" w:rsidRPr="000D7BEE">
        <w:rPr>
          <w:rFonts w:ascii="Arial" w:hAnsi="Arial" w:cs="Arial"/>
          <w:sz w:val="22"/>
        </w:rPr>
        <w:t>Muni</w:t>
      </w:r>
      <w:r w:rsidR="00372EC0">
        <w:rPr>
          <w:rFonts w:ascii="Arial" w:hAnsi="Arial" w:cs="Arial"/>
          <w:sz w:val="22"/>
        </w:rPr>
        <w:t>cipio</w:t>
      </w:r>
      <w:r w:rsidR="00EA4301">
        <w:rPr>
          <w:rFonts w:ascii="Arial" w:hAnsi="Arial" w:cs="Arial"/>
          <w:sz w:val="22"/>
        </w:rPr>
        <w:t>:</w:t>
      </w:r>
    </w:p>
    <w:p w:rsidR="00211D0E" w:rsidRPr="00EA4301" w:rsidRDefault="00EA4301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Sin nada que informar por la ausencia del titular en la reunión.</w:t>
      </w:r>
    </w:p>
    <w:p w:rsidR="00E70555" w:rsidRPr="00372EC0" w:rsidRDefault="00211D0E" w:rsidP="00E161C3">
      <w:pPr>
        <w:jc w:val="both"/>
        <w:rPr>
          <w:rFonts w:ascii="Arial" w:hAnsi="Arial" w:cs="Arial"/>
          <w:b/>
          <w:sz w:val="22"/>
        </w:rPr>
      </w:pPr>
      <w:r w:rsidRPr="002F01A6">
        <w:rPr>
          <w:rFonts w:ascii="Arial" w:hAnsi="Arial" w:cs="Arial"/>
          <w:b/>
          <w:sz w:val="22"/>
        </w:rPr>
        <w:t>Acuerdo.-  Informativo</w:t>
      </w:r>
      <w:r w:rsidR="00E70555">
        <w:rPr>
          <w:rFonts w:ascii="Arial" w:hAnsi="Arial" w:cs="Arial"/>
          <w:sz w:val="22"/>
        </w:rPr>
        <w:t xml:space="preserve"> 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>Informe General de compras por parte de UNIDAD CENTRAL DE COMPRAS DEL MUNICIPIO.</w:t>
      </w: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BD61F4">
        <w:rPr>
          <w:rFonts w:ascii="Arial" w:hAnsi="Arial" w:cs="Arial"/>
          <w:sz w:val="22"/>
          <w:szCs w:val="22"/>
        </w:rPr>
        <w:t xml:space="preserve"> uso de la voz, la</w:t>
      </w:r>
      <w:r w:rsidR="00211D0E">
        <w:rPr>
          <w:rFonts w:ascii="Arial" w:hAnsi="Arial" w:cs="Arial"/>
          <w:sz w:val="22"/>
          <w:szCs w:val="22"/>
        </w:rPr>
        <w:t xml:space="preserve"> titular d</w:t>
      </w:r>
      <w:r w:rsidR="00BD61F4">
        <w:rPr>
          <w:rFonts w:ascii="Arial" w:hAnsi="Arial" w:cs="Arial"/>
          <w:sz w:val="22"/>
          <w:szCs w:val="22"/>
        </w:rPr>
        <w:t>e la Unidad Central de Compras</w:t>
      </w:r>
      <w:r>
        <w:rPr>
          <w:rFonts w:ascii="Arial" w:hAnsi="Arial" w:cs="Arial"/>
          <w:sz w:val="22"/>
          <w:szCs w:val="22"/>
        </w:rPr>
        <w:t>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</w:p>
    <w:p w:rsidR="00211D0E" w:rsidRDefault="00211D0E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211D0E" w:rsidTr="00211D0E"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Articulo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Costos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211D0E" w:rsidTr="00211D0E">
        <w:tc>
          <w:tcPr>
            <w:tcW w:w="2993" w:type="dxa"/>
          </w:tcPr>
          <w:p w:rsidR="00211D0E" w:rsidRDefault="00EA4301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Equipo para fotocopiado en la </w:t>
            </w:r>
            <w:r w:rsidR="00372EC0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del Catastro Municipal.</w:t>
            </w:r>
          </w:p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56B7" w:rsidRDefault="008756B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presentan 3 cotizaciones.</w:t>
            </w:r>
            <w:r w:rsidR="002A208C">
              <w:rPr>
                <w:rFonts w:ascii="Arial" w:hAnsi="Arial" w:cs="Arial"/>
                <w:sz w:val="22"/>
                <w:szCs w:val="22"/>
              </w:rPr>
              <w:t xml:space="preserve"> Se determina qu</w:t>
            </w:r>
            <w:r w:rsidR="00EA4301">
              <w:rPr>
                <w:rFonts w:ascii="Arial" w:hAnsi="Arial" w:cs="Arial"/>
                <w:sz w:val="22"/>
                <w:szCs w:val="22"/>
              </w:rPr>
              <w:t>e sea con la marca KIOSERA</w:t>
            </w:r>
            <w:r w:rsidR="002A208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1D0E" w:rsidRDefault="00EA4301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aproximado de   $48,889.00</w:t>
            </w:r>
            <w:r w:rsidR="00796F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:rsidR="00211D0E" w:rsidRPr="00244B28" w:rsidRDefault="00796F17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44B28">
              <w:rPr>
                <w:rFonts w:ascii="Arial" w:hAnsi="Arial" w:cs="Arial"/>
                <w:b/>
                <w:sz w:val="22"/>
                <w:szCs w:val="22"/>
              </w:rPr>
              <w:t>Se Autoriza</w:t>
            </w:r>
            <w:r w:rsidR="00244B28">
              <w:rPr>
                <w:rFonts w:ascii="Arial" w:hAnsi="Arial" w:cs="Arial"/>
                <w:b/>
                <w:sz w:val="22"/>
                <w:szCs w:val="22"/>
              </w:rPr>
              <w:t xml:space="preserve"> el gasto</w:t>
            </w:r>
            <w:r w:rsidRPr="00244B2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Señalando que se </w:t>
            </w:r>
            <w:r w:rsidR="00372EC0">
              <w:rPr>
                <w:rFonts w:ascii="Arial" w:hAnsi="Arial" w:cs="Arial"/>
                <w:sz w:val="22"/>
                <w:szCs w:val="22"/>
              </w:rPr>
              <w:t>dará</w:t>
            </w:r>
            <w:r>
              <w:rPr>
                <w:rFonts w:ascii="Arial" w:hAnsi="Arial" w:cs="Arial"/>
                <w:sz w:val="22"/>
                <w:szCs w:val="22"/>
              </w:rPr>
              <w:t xml:space="preserve"> aviso al encargado de patrimonio para su registro y se genere el resguardo al re</w:t>
            </w:r>
            <w:r w:rsidR="00EA430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pecto sobre la </w:t>
            </w:r>
            <w:r w:rsidR="00372EC0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11D0E" w:rsidTr="00211D0E">
        <w:tc>
          <w:tcPr>
            <w:tcW w:w="2993" w:type="dxa"/>
          </w:tcPr>
          <w:p w:rsidR="008756B7" w:rsidRDefault="00EA4301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Equipo de </w:t>
            </w:r>
            <w:r w:rsidR="00372EC0">
              <w:rPr>
                <w:rFonts w:ascii="Arial" w:hAnsi="Arial" w:cs="Arial"/>
                <w:sz w:val="22"/>
                <w:szCs w:val="22"/>
              </w:rPr>
              <w:t>cómputo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la </w:t>
            </w:r>
            <w:r w:rsidR="00372EC0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372EC0">
              <w:rPr>
                <w:rFonts w:ascii="Arial" w:hAnsi="Arial" w:cs="Arial"/>
                <w:sz w:val="22"/>
                <w:szCs w:val="22"/>
              </w:rPr>
              <w:t>Planeación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urbana.</w:t>
            </w:r>
          </w:p>
        </w:tc>
        <w:tc>
          <w:tcPr>
            <w:tcW w:w="2993" w:type="dxa"/>
          </w:tcPr>
          <w:p w:rsidR="0072744C" w:rsidRDefault="002A208C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presentan varias cotizaciones.</w:t>
            </w:r>
          </w:p>
          <w:p w:rsidR="002A208C" w:rsidRDefault="00EA4301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aproximado de $48,176</w:t>
            </w:r>
            <w:r w:rsidR="002A208C">
              <w:rPr>
                <w:rFonts w:ascii="Arial" w:hAnsi="Arial" w:cs="Arial"/>
                <w:sz w:val="22"/>
                <w:szCs w:val="22"/>
              </w:rPr>
              <w:t>.00 pesos.</w:t>
            </w:r>
          </w:p>
        </w:tc>
        <w:tc>
          <w:tcPr>
            <w:tcW w:w="2993" w:type="dxa"/>
          </w:tcPr>
          <w:p w:rsidR="00211D0E" w:rsidRDefault="002A208C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B28">
              <w:rPr>
                <w:rFonts w:ascii="Arial" w:hAnsi="Arial" w:cs="Arial"/>
                <w:b/>
                <w:sz w:val="22"/>
                <w:szCs w:val="22"/>
              </w:rPr>
              <w:t>Se autoriza</w:t>
            </w:r>
            <w:r w:rsidR="00244B28">
              <w:rPr>
                <w:rFonts w:ascii="Arial" w:hAnsi="Arial" w:cs="Arial"/>
                <w:b/>
                <w:sz w:val="22"/>
                <w:szCs w:val="22"/>
              </w:rPr>
              <w:t xml:space="preserve"> el gasto</w:t>
            </w:r>
            <w:r w:rsidRPr="00244B2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EA4301">
              <w:rPr>
                <w:rFonts w:ascii="Arial" w:hAnsi="Arial" w:cs="Arial"/>
                <w:sz w:val="22"/>
                <w:szCs w:val="22"/>
              </w:rPr>
              <w:t xml:space="preserve"> señala que el equipo que se </w:t>
            </w:r>
            <w:r w:rsidR="00372EC0">
              <w:rPr>
                <w:rFonts w:ascii="Arial" w:hAnsi="Arial" w:cs="Arial"/>
                <w:sz w:val="22"/>
                <w:szCs w:val="22"/>
              </w:rPr>
              <w:t>tenía</w:t>
            </w:r>
            <w:r w:rsidR="00EA4301">
              <w:rPr>
                <w:rFonts w:ascii="Arial" w:hAnsi="Arial" w:cs="Arial"/>
                <w:sz w:val="22"/>
                <w:szCs w:val="22"/>
              </w:rPr>
              <w:t xml:space="preserve"> en la dirección se realice diagnostico por el área de sistemas y se puedan reutilizar en otras </w:t>
            </w:r>
            <w:r w:rsidR="00372EC0">
              <w:rPr>
                <w:rFonts w:ascii="Arial" w:hAnsi="Arial" w:cs="Arial"/>
                <w:sz w:val="22"/>
                <w:szCs w:val="22"/>
              </w:rPr>
              <w:t>dependencias</w:t>
            </w:r>
            <w:r w:rsidR="00DD4AF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4301" w:rsidTr="00211D0E">
        <w:tc>
          <w:tcPr>
            <w:tcW w:w="2993" w:type="dxa"/>
          </w:tcPr>
          <w:p w:rsidR="00EA4301" w:rsidRDefault="00372EC0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accesorio para vehículo (winch) en la Dirección de Aseo público para remover los contenedores</w:t>
            </w:r>
          </w:p>
        </w:tc>
        <w:tc>
          <w:tcPr>
            <w:tcW w:w="2993" w:type="dxa"/>
          </w:tcPr>
          <w:p w:rsidR="00EA4301" w:rsidRDefault="00EA4301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Aproximadamente $20,000.00</w:t>
            </w:r>
          </w:p>
        </w:tc>
        <w:tc>
          <w:tcPr>
            <w:tcW w:w="2993" w:type="dxa"/>
          </w:tcPr>
          <w:p w:rsidR="00EA4301" w:rsidRDefault="00EA4301" w:rsidP="00EA43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B28">
              <w:rPr>
                <w:rFonts w:ascii="Arial" w:hAnsi="Arial" w:cs="Arial"/>
                <w:b/>
                <w:sz w:val="22"/>
                <w:szCs w:val="22"/>
              </w:rPr>
              <w:t>Se autoriza</w:t>
            </w:r>
            <w:r w:rsidR="00244B28">
              <w:rPr>
                <w:rFonts w:ascii="Arial" w:hAnsi="Arial" w:cs="Arial"/>
                <w:b/>
                <w:sz w:val="22"/>
                <w:szCs w:val="22"/>
              </w:rPr>
              <w:t xml:space="preserve"> el gasto.</w:t>
            </w:r>
            <w:r w:rsidR="00244B28">
              <w:rPr>
                <w:rFonts w:ascii="Arial" w:hAnsi="Arial" w:cs="Arial"/>
                <w:sz w:val="22"/>
                <w:szCs w:val="22"/>
              </w:rPr>
              <w:t xml:space="preserve">  S</w:t>
            </w:r>
            <w:r>
              <w:rPr>
                <w:rFonts w:ascii="Arial" w:hAnsi="Arial" w:cs="Arial"/>
                <w:sz w:val="22"/>
                <w:szCs w:val="22"/>
              </w:rPr>
              <w:t xml:space="preserve">e señala con carácter de urgencia. Se entregara informe de compra en la próxima reunión. </w:t>
            </w:r>
          </w:p>
        </w:tc>
      </w:tr>
    </w:tbl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372EC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Pr="002F01A6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72744C" w:rsidRPr="002F01A6" w:rsidTr="00D74346">
        <w:tc>
          <w:tcPr>
            <w:tcW w:w="2993" w:type="dxa"/>
          </w:tcPr>
          <w:p w:rsidR="0072744C" w:rsidRPr="002F01A6" w:rsidRDefault="004908FF" w:rsidP="00D74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72744C" w:rsidRPr="002F01A6" w:rsidRDefault="004908FF" w:rsidP="00D74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72744C" w:rsidRPr="002F01A6" w:rsidRDefault="00BD61F4" w:rsidP="00D743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908FF" w:rsidRPr="002F01A6">
              <w:rPr>
                <w:rFonts w:ascii="Arial" w:hAnsi="Arial" w:cs="Arial"/>
                <w:b/>
                <w:sz w:val="22"/>
                <w:szCs w:val="22"/>
              </w:rPr>
              <w:t>bservaciones</w:t>
            </w:r>
          </w:p>
        </w:tc>
      </w:tr>
      <w:tr w:rsidR="0072744C" w:rsidTr="00D74346">
        <w:tc>
          <w:tcPr>
            <w:tcW w:w="2993" w:type="dxa"/>
          </w:tcPr>
          <w:p w:rsidR="0072744C" w:rsidRDefault="0072744C" w:rsidP="0049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56B7" w:rsidRDefault="00372EC0" w:rsidP="0049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AF5">
              <w:rPr>
                <w:rFonts w:ascii="Arial" w:hAnsi="Arial" w:cs="Arial"/>
                <w:sz w:val="22"/>
                <w:szCs w:val="22"/>
              </w:rPr>
              <w:t>Vehículo</w:t>
            </w:r>
            <w:r w:rsidR="00DD4AF5" w:rsidRPr="00DD4AF5">
              <w:rPr>
                <w:rFonts w:ascii="Arial" w:hAnsi="Arial" w:cs="Arial"/>
                <w:sz w:val="22"/>
                <w:szCs w:val="22"/>
              </w:rPr>
              <w:t xml:space="preserve"> de transporte de carga para la </w:t>
            </w:r>
            <w:r w:rsidRPr="00DD4AF5">
              <w:rPr>
                <w:rFonts w:ascii="Arial" w:hAnsi="Arial" w:cs="Arial"/>
                <w:sz w:val="22"/>
                <w:szCs w:val="22"/>
              </w:rPr>
              <w:t>Dirección</w:t>
            </w:r>
            <w:r w:rsidR="00DD4AF5" w:rsidRPr="00DD4AF5">
              <w:rPr>
                <w:rFonts w:ascii="Arial" w:hAnsi="Arial" w:cs="Arial"/>
                <w:sz w:val="22"/>
                <w:szCs w:val="22"/>
              </w:rPr>
              <w:t xml:space="preserve"> del Rastro municipal.</w:t>
            </w:r>
          </w:p>
        </w:tc>
        <w:tc>
          <w:tcPr>
            <w:tcW w:w="2993" w:type="dxa"/>
          </w:tcPr>
          <w:p w:rsidR="0072744C" w:rsidRDefault="00DD4AF5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se tiene </w:t>
            </w:r>
          </w:p>
        </w:tc>
        <w:tc>
          <w:tcPr>
            <w:tcW w:w="2993" w:type="dxa"/>
          </w:tcPr>
          <w:p w:rsidR="0072744C" w:rsidRDefault="00DD4AF5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presentaran cotizaciones para la próxima reunión.</w:t>
            </w:r>
          </w:p>
        </w:tc>
      </w:tr>
      <w:tr w:rsidR="004908FF" w:rsidTr="00D74346">
        <w:tc>
          <w:tcPr>
            <w:tcW w:w="2993" w:type="dxa"/>
          </w:tcPr>
          <w:p w:rsidR="008756B7" w:rsidRDefault="00EA4301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Stock para la instalación de luminarias por parte de la </w:t>
            </w:r>
            <w:r w:rsidR="00372EC0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alumbrado </w:t>
            </w:r>
            <w:r w:rsidR="00372EC0">
              <w:rPr>
                <w:rFonts w:ascii="Arial" w:hAnsi="Arial" w:cs="Arial"/>
                <w:sz w:val="22"/>
                <w:szCs w:val="22"/>
              </w:rPr>
              <w:t>Público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:rsidR="004908FF" w:rsidRDefault="00EA4301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se tiene</w:t>
            </w:r>
          </w:p>
        </w:tc>
        <w:tc>
          <w:tcPr>
            <w:tcW w:w="2993" w:type="dxa"/>
          </w:tcPr>
          <w:p w:rsidR="004908FF" w:rsidRDefault="00DD4AF5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AF5">
              <w:rPr>
                <w:rFonts w:ascii="Arial" w:hAnsi="Arial" w:cs="Arial"/>
                <w:sz w:val="22"/>
                <w:szCs w:val="22"/>
              </w:rPr>
              <w:t>Se presentaran cotizaciones para la próxima reunión.</w:t>
            </w:r>
          </w:p>
        </w:tc>
      </w:tr>
      <w:tr w:rsidR="00EA4301" w:rsidTr="00D74346">
        <w:tc>
          <w:tcPr>
            <w:tcW w:w="2993" w:type="dxa"/>
          </w:tcPr>
          <w:p w:rsidR="00EA4301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Instalación de línea telefónica, equipo de cómputo, 4 sillas, tambos recolectores de basura</w:t>
            </w:r>
          </w:p>
        </w:tc>
        <w:tc>
          <w:tcPr>
            <w:tcW w:w="2993" w:type="dxa"/>
          </w:tcPr>
          <w:p w:rsidR="00EA4301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se tiene</w:t>
            </w:r>
          </w:p>
        </w:tc>
        <w:tc>
          <w:tcPr>
            <w:tcW w:w="2993" w:type="dxa"/>
          </w:tcPr>
          <w:p w:rsidR="00EA4301" w:rsidRPr="00DD4AF5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presentaran cotizaciones para la próxima reunión.</w:t>
            </w:r>
          </w:p>
        </w:tc>
      </w:tr>
      <w:tr w:rsidR="00372EC0" w:rsidTr="00D74346"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de cómputo en la Dirección de Participación Ciudadana.</w:t>
            </w:r>
          </w:p>
        </w:tc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se tiene</w:t>
            </w:r>
          </w:p>
        </w:tc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tendrá acercamiento en el área de sistemas para analizar los equipos existentes y dar uso.</w:t>
            </w:r>
          </w:p>
        </w:tc>
      </w:tr>
      <w:tr w:rsidR="00372EC0" w:rsidTr="00D74346"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Revisión del procedimiento de compras, así como la instalación del cajero automatizado para cobros diversos, además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ampliar los turnos de atención en la caja única </w:t>
            </w:r>
          </w:p>
        </w:tc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 se tiene</w:t>
            </w:r>
          </w:p>
        </w:tc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 de informe al Titular de la Tesorería.</w:t>
            </w:r>
          </w:p>
        </w:tc>
      </w:tr>
      <w:tr w:rsidR="00372EC0" w:rsidTr="00D74346"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Equipo de audio y grabación para la sala de cabildo.</w:t>
            </w:r>
          </w:p>
        </w:tc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Solo se presenta en relación a la primera y segunda etapa.</w:t>
            </w:r>
          </w:p>
        </w:tc>
        <w:tc>
          <w:tcPr>
            <w:tcW w:w="2993" w:type="dxa"/>
          </w:tcPr>
          <w:p w:rsidR="00372EC0" w:rsidRDefault="00372EC0" w:rsidP="00D743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retomara en la próxima sesión con la información completa de costos y proveedores.</w:t>
            </w:r>
          </w:p>
        </w:tc>
      </w:tr>
    </w:tbl>
    <w:p w:rsidR="001F281B" w:rsidRDefault="001F281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BD61F4">
        <w:rPr>
          <w:rFonts w:ascii="Arial" w:hAnsi="Arial" w:cs="Arial"/>
          <w:sz w:val="22"/>
        </w:rPr>
        <w:t xml:space="preserve">Señores </w:t>
      </w:r>
      <w:r w:rsidR="00AB16AC">
        <w:rPr>
          <w:rFonts w:ascii="Arial" w:hAnsi="Arial" w:cs="Arial"/>
          <w:sz w:val="22"/>
        </w:rPr>
        <w:t xml:space="preserve">y señoras, </w:t>
      </w:r>
      <w:r w:rsidR="00BD61F4">
        <w:rPr>
          <w:rFonts w:ascii="Arial" w:hAnsi="Arial" w:cs="Arial"/>
          <w:sz w:val="22"/>
        </w:rPr>
        <w:t>integrantes de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372EC0">
        <w:rPr>
          <w:rFonts w:ascii="Arial" w:hAnsi="Arial" w:cs="Arial"/>
          <w:sz w:val="22"/>
        </w:rPr>
        <w:t>15 horas con 30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D74346">
        <w:rPr>
          <w:rFonts w:ascii="Arial" w:hAnsi="Arial" w:cs="Arial"/>
          <w:sz w:val="22"/>
        </w:rPr>
        <w:t>a 17</w:t>
      </w:r>
      <w:r w:rsidR="007A6AC8">
        <w:rPr>
          <w:rFonts w:ascii="Arial" w:hAnsi="Arial" w:cs="Arial"/>
          <w:sz w:val="22"/>
        </w:rPr>
        <w:t xml:space="preserve"> </w:t>
      </w:r>
      <w:r w:rsidR="00372EC0">
        <w:rPr>
          <w:rFonts w:ascii="Arial" w:hAnsi="Arial" w:cs="Arial"/>
          <w:sz w:val="22"/>
        </w:rPr>
        <w:t xml:space="preserve"> de mayo </w:t>
      </w:r>
      <w:r w:rsidR="00DD792A">
        <w:rPr>
          <w:rFonts w:ascii="Arial" w:hAnsi="Arial" w:cs="Arial"/>
          <w:sz w:val="22"/>
        </w:rPr>
        <w:t>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BB3638">
        <w:rPr>
          <w:rFonts w:ascii="Arial" w:hAnsi="Arial" w:cs="Arial"/>
          <w:sz w:val="22"/>
        </w:rPr>
        <w:t>14</w:t>
      </w:r>
      <w:r w:rsidR="005A0FD6">
        <w:rPr>
          <w:rFonts w:ascii="Arial" w:hAnsi="Arial" w:cs="Arial"/>
          <w:sz w:val="22"/>
        </w:rPr>
        <w:t>:0</w:t>
      </w:r>
      <w:r w:rsidR="007A6AC8">
        <w:rPr>
          <w:rFonts w:ascii="Arial" w:hAnsi="Arial" w:cs="Arial"/>
          <w:sz w:val="22"/>
        </w:rPr>
        <w:t>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C44E65">
        <w:rPr>
          <w:rFonts w:ascii="Arial" w:hAnsi="Arial" w:cs="Arial"/>
          <w:sz w:val="22"/>
        </w:rPr>
        <w:t xml:space="preserve"> de sesiones de A</w:t>
      </w:r>
      <w:r w:rsidR="008C769F" w:rsidRPr="008C769F">
        <w:rPr>
          <w:rFonts w:ascii="Arial" w:hAnsi="Arial" w:cs="Arial"/>
          <w:sz w:val="22"/>
        </w:rPr>
        <w:t xml:space="preserve">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>de es</w:t>
      </w:r>
      <w:bookmarkStart w:id="0" w:name="_GoBack"/>
      <w:bookmarkEnd w:id="0"/>
      <w:r w:rsidR="008C769F" w:rsidRPr="008C769F">
        <w:rPr>
          <w:rFonts w:ascii="Arial" w:hAnsi="Arial" w:cs="Arial"/>
          <w:sz w:val="22"/>
        </w:rPr>
        <w:t xml:space="preserve">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E6B5A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LCI</w:t>
            </w:r>
            <w:r w:rsidR="004C2C99">
              <w:rPr>
                <w:rFonts w:ascii="Arial" w:hAnsi="Arial" w:cs="Arial"/>
                <w:sz w:val="22"/>
              </w:rPr>
              <w:t>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415739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proofErr w:type="gramStart"/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BD61F4">
              <w:rPr>
                <w:rFonts w:ascii="Arial" w:hAnsi="Arial" w:cs="Arial"/>
                <w:sz w:val="22"/>
                <w:lang w:val="pt-PT"/>
              </w:rPr>
              <w:t>S</w:t>
            </w:r>
            <w:proofErr w:type="gramEnd"/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372EC0" w:rsidRPr="008C769F" w:rsidRDefault="00372EC0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372EC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___</w:t>
            </w:r>
            <w:r w:rsidR="008C769F" w:rsidRPr="008C769F">
              <w:rPr>
                <w:rFonts w:ascii="Arial" w:hAnsi="Arial" w:cs="Arial"/>
                <w:sz w:val="22"/>
              </w:rPr>
              <w:t>______________________________</w:t>
            </w:r>
          </w:p>
          <w:p w:rsidR="000A0CA9" w:rsidRDefault="00764326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YOLANDA GONZALEZ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Pr="008C769F" w:rsidRDefault="007A6AC8" w:rsidP="00415739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01" w:rsidRDefault="005C2201" w:rsidP="00E161C3">
      <w:r>
        <w:separator/>
      </w:r>
    </w:p>
  </w:endnote>
  <w:endnote w:type="continuationSeparator" w:id="0">
    <w:p w:rsidR="005C2201" w:rsidRDefault="005C2201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6AC" w:rsidRDefault="00AB16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Piedepgina"/>
      <w:jc w:val="right"/>
    </w:pPr>
  </w:p>
  <w:p w:rsidR="00AB16AC" w:rsidRDefault="00AB16A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44B28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44B28">
      <w:rPr>
        <w:b/>
        <w:bCs/>
        <w:noProof/>
      </w:rPr>
      <w:t>3</w:t>
    </w:r>
    <w:r>
      <w:rPr>
        <w:b/>
        <w:bCs/>
      </w:rPr>
      <w:fldChar w:fldCharType="end"/>
    </w:r>
  </w:p>
  <w:p w:rsidR="00AB16AC" w:rsidRDefault="00AB16AC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25 de  Abril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01" w:rsidRDefault="005C2201" w:rsidP="00E161C3">
      <w:r>
        <w:separator/>
      </w:r>
    </w:p>
  </w:footnote>
  <w:footnote w:type="continuationSeparator" w:id="0">
    <w:p w:rsidR="005C2201" w:rsidRDefault="005C2201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16AC" w:rsidRDefault="00AB16A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AC" w:rsidRDefault="00AB16AC">
    <w:pPr>
      <w:pStyle w:val="Ttulo1"/>
      <w:rPr>
        <w:b/>
      </w:rPr>
    </w:pPr>
  </w:p>
  <w:p w:rsidR="00AB16AC" w:rsidRDefault="00AB16AC">
    <w:pPr>
      <w:pStyle w:val="Ttulo1"/>
      <w:rPr>
        <w:b/>
      </w:rPr>
    </w:pPr>
    <w:r>
      <w:rPr>
        <w:b/>
      </w:rPr>
      <w:t xml:space="preserve">          </w:t>
    </w:r>
  </w:p>
  <w:p w:rsidR="00AB16AC" w:rsidRDefault="00AB16AC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06 SESION ORDINARIA DE COMISION TECNICA DE ADQUISICIONES.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0A0CA9"/>
    <w:rsid w:val="000D7BEE"/>
    <w:rsid w:val="00131F44"/>
    <w:rsid w:val="00155E8D"/>
    <w:rsid w:val="00161955"/>
    <w:rsid w:val="00191FF0"/>
    <w:rsid w:val="001A6262"/>
    <w:rsid w:val="001F281B"/>
    <w:rsid w:val="00211D0E"/>
    <w:rsid w:val="00244B28"/>
    <w:rsid w:val="002546C9"/>
    <w:rsid w:val="00286173"/>
    <w:rsid w:val="00292FB9"/>
    <w:rsid w:val="00296E07"/>
    <w:rsid w:val="002972CB"/>
    <w:rsid w:val="002A1824"/>
    <w:rsid w:val="002A208C"/>
    <w:rsid w:val="002B69AF"/>
    <w:rsid w:val="002E043F"/>
    <w:rsid w:val="002F01A6"/>
    <w:rsid w:val="002F490B"/>
    <w:rsid w:val="003349E4"/>
    <w:rsid w:val="003609AC"/>
    <w:rsid w:val="00372EC0"/>
    <w:rsid w:val="003E0CA8"/>
    <w:rsid w:val="003E3606"/>
    <w:rsid w:val="00410CB8"/>
    <w:rsid w:val="00415739"/>
    <w:rsid w:val="00417402"/>
    <w:rsid w:val="004266F2"/>
    <w:rsid w:val="00461384"/>
    <w:rsid w:val="004668ED"/>
    <w:rsid w:val="004908FF"/>
    <w:rsid w:val="004963F9"/>
    <w:rsid w:val="004C2C99"/>
    <w:rsid w:val="004E0F63"/>
    <w:rsid w:val="004E6B5A"/>
    <w:rsid w:val="004E7081"/>
    <w:rsid w:val="00500EE7"/>
    <w:rsid w:val="0051365D"/>
    <w:rsid w:val="00523728"/>
    <w:rsid w:val="00534FA3"/>
    <w:rsid w:val="005431A1"/>
    <w:rsid w:val="00544591"/>
    <w:rsid w:val="00552D91"/>
    <w:rsid w:val="005A0FD6"/>
    <w:rsid w:val="005A401E"/>
    <w:rsid w:val="005B3A6F"/>
    <w:rsid w:val="005C2201"/>
    <w:rsid w:val="00621AF9"/>
    <w:rsid w:val="00643CAA"/>
    <w:rsid w:val="00696768"/>
    <w:rsid w:val="006A6EEE"/>
    <w:rsid w:val="006B4ACE"/>
    <w:rsid w:val="006E2284"/>
    <w:rsid w:val="006F1F06"/>
    <w:rsid w:val="00711E50"/>
    <w:rsid w:val="0072744C"/>
    <w:rsid w:val="0075566B"/>
    <w:rsid w:val="00764326"/>
    <w:rsid w:val="00786BB6"/>
    <w:rsid w:val="00796F17"/>
    <w:rsid w:val="00797F31"/>
    <w:rsid w:val="007A6AC8"/>
    <w:rsid w:val="007B73A7"/>
    <w:rsid w:val="007F300B"/>
    <w:rsid w:val="00814CF5"/>
    <w:rsid w:val="008156C9"/>
    <w:rsid w:val="00850C4C"/>
    <w:rsid w:val="00864883"/>
    <w:rsid w:val="00871ED7"/>
    <w:rsid w:val="008756B7"/>
    <w:rsid w:val="008A1E5D"/>
    <w:rsid w:val="008B5BFE"/>
    <w:rsid w:val="008C769F"/>
    <w:rsid w:val="008D6F71"/>
    <w:rsid w:val="008E779E"/>
    <w:rsid w:val="00936B8C"/>
    <w:rsid w:val="009502C1"/>
    <w:rsid w:val="009557DF"/>
    <w:rsid w:val="009A63A7"/>
    <w:rsid w:val="00A02114"/>
    <w:rsid w:val="00A1375B"/>
    <w:rsid w:val="00A220C2"/>
    <w:rsid w:val="00A6365F"/>
    <w:rsid w:val="00A826E1"/>
    <w:rsid w:val="00A82F11"/>
    <w:rsid w:val="00A93F68"/>
    <w:rsid w:val="00AA63F3"/>
    <w:rsid w:val="00AB16AC"/>
    <w:rsid w:val="00AC52B1"/>
    <w:rsid w:val="00AD7789"/>
    <w:rsid w:val="00B17DE0"/>
    <w:rsid w:val="00B21A47"/>
    <w:rsid w:val="00B30E78"/>
    <w:rsid w:val="00B66727"/>
    <w:rsid w:val="00B77C2D"/>
    <w:rsid w:val="00BB3638"/>
    <w:rsid w:val="00BC6C74"/>
    <w:rsid w:val="00BD61F4"/>
    <w:rsid w:val="00BE6BFE"/>
    <w:rsid w:val="00BF1575"/>
    <w:rsid w:val="00C20023"/>
    <w:rsid w:val="00C44E65"/>
    <w:rsid w:val="00CA7A43"/>
    <w:rsid w:val="00CB6EBC"/>
    <w:rsid w:val="00CC7EF4"/>
    <w:rsid w:val="00CF0AD7"/>
    <w:rsid w:val="00CF14AD"/>
    <w:rsid w:val="00D03E5B"/>
    <w:rsid w:val="00D253F2"/>
    <w:rsid w:val="00D32882"/>
    <w:rsid w:val="00D34674"/>
    <w:rsid w:val="00D436A8"/>
    <w:rsid w:val="00D50124"/>
    <w:rsid w:val="00D74346"/>
    <w:rsid w:val="00D75039"/>
    <w:rsid w:val="00DA5A4E"/>
    <w:rsid w:val="00DB34DC"/>
    <w:rsid w:val="00DC3D0F"/>
    <w:rsid w:val="00DD4AF5"/>
    <w:rsid w:val="00DD792A"/>
    <w:rsid w:val="00DE49C2"/>
    <w:rsid w:val="00DF6D9E"/>
    <w:rsid w:val="00DF7B59"/>
    <w:rsid w:val="00E151C4"/>
    <w:rsid w:val="00E161C3"/>
    <w:rsid w:val="00E211EC"/>
    <w:rsid w:val="00E31C42"/>
    <w:rsid w:val="00E52104"/>
    <w:rsid w:val="00E70555"/>
    <w:rsid w:val="00E8675D"/>
    <w:rsid w:val="00E93399"/>
    <w:rsid w:val="00EA4301"/>
    <w:rsid w:val="00EC7C79"/>
    <w:rsid w:val="00F003CB"/>
    <w:rsid w:val="00F007FB"/>
    <w:rsid w:val="00F21F70"/>
    <w:rsid w:val="00F255C4"/>
    <w:rsid w:val="00F2711C"/>
    <w:rsid w:val="00F35625"/>
    <w:rsid w:val="00F534FB"/>
    <w:rsid w:val="00F72261"/>
    <w:rsid w:val="00F8728E"/>
    <w:rsid w:val="00F91C30"/>
    <w:rsid w:val="00FB66A9"/>
    <w:rsid w:val="00FF3786"/>
    <w:rsid w:val="00FF577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uiPriority w:val="20"/>
    <w:qFormat/>
    <w:rsid w:val="00EA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35</cp:revision>
  <cp:lastPrinted>2018-10-24T22:13:00Z</cp:lastPrinted>
  <dcterms:created xsi:type="dcterms:W3CDTF">2019-01-03T19:33:00Z</dcterms:created>
  <dcterms:modified xsi:type="dcterms:W3CDTF">2019-05-18T15:20:00Z</dcterms:modified>
</cp:coreProperties>
</file>