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1O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diez horas de la mañana  del 25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Febrero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la Oficina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Pr="005671A5" w:rsidRDefault="00EE63EB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3474A3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474A3">
        <w:rPr>
          <w:color w:val="000000" w:themeColor="text1"/>
          <w:sz w:val="24"/>
          <w:szCs w:val="24"/>
        </w:rPr>
        <w:t xml:space="preserve">Se acuerda con el director de Padrón y Licencia C. Pedro Oswaldo Gutiérrez Padilla que le de vigilancia a </w:t>
      </w:r>
      <w:r w:rsidR="005671A5">
        <w:rPr>
          <w:color w:val="000000" w:themeColor="text1"/>
          <w:sz w:val="24"/>
          <w:szCs w:val="24"/>
        </w:rPr>
        <w:t>los padrones y giros de negocios.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lastRenderedPageBreak/>
        <w:t>No existiendo ningún tema a tratar se da por clausurada la r</w:t>
      </w:r>
      <w:r w:rsidR="005671A5">
        <w:rPr>
          <w:color w:val="000000" w:themeColor="text1"/>
          <w:sz w:val="24"/>
          <w:szCs w:val="24"/>
        </w:rPr>
        <w:t>eunión de trabajo, siendo las 10:30 diez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5671A5">
        <w:rPr>
          <w:color w:val="000000" w:themeColor="text1"/>
          <w:sz w:val="24"/>
          <w:szCs w:val="24"/>
        </w:rPr>
        <w:t xml:space="preserve"> con treinta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>25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25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 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0F" w:rsidRDefault="00FA010F">
      <w:pPr>
        <w:spacing w:after="0" w:line="240" w:lineRule="auto"/>
      </w:pPr>
      <w:r>
        <w:separator/>
      </w:r>
    </w:p>
  </w:endnote>
  <w:endnote w:type="continuationSeparator" w:id="0">
    <w:p w:rsidR="00FA010F" w:rsidRDefault="00FA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0F" w:rsidRDefault="00FA010F">
      <w:pPr>
        <w:spacing w:after="0" w:line="240" w:lineRule="auto"/>
      </w:pPr>
      <w:r>
        <w:separator/>
      </w:r>
    </w:p>
  </w:footnote>
  <w:footnote w:type="continuationSeparator" w:id="0">
    <w:p w:rsidR="00FA010F" w:rsidRDefault="00FA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671A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671A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A01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3474A3"/>
    <w:rsid w:val="004822FC"/>
    <w:rsid w:val="005252BD"/>
    <w:rsid w:val="005671A5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D5317C"/>
    <w:rsid w:val="00ED2776"/>
    <w:rsid w:val="00EE63EB"/>
    <w:rsid w:val="00EF4DA5"/>
    <w:rsid w:val="00F234CC"/>
    <w:rsid w:val="00F716B9"/>
    <w:rsid w:val="00F87715"/>
    <w:rsid w:val="00FA010F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2022-04-21T19:36:00Z</dcterms:created>
  <dcterms:modified xsi:type="dcterms:W3CDTF">2022-04-21T19:36:00Z</dcterms:modified>
</cp:coreProperties>
</file>