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E53B77">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E53B77">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E53B7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583005">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583005" w:rsidRDefault="00583005" w:rsidP="00583005">
            <w:pPr>
              <w:spacing w:line="256" w:lineRule="auto"/>
              <w:rPr>
                <w:rFonts w:ascii="Arial" w:eastAsia="Times New Roman" w:hAnsi="Arial" w:cs="Arial"/>
                <w:b/>
                <w:bCs/>
                <w:color w:val="000000"/>
                <w:sz w:val="20"/>
                <w:szCs w:val="20"/>
                <w:lang w:eastAsia="en-US"/>
              </w:rPr>
            </w:pPr>
            <w:bookmarkStart w:id="0" w:name="_GoBack" w:colFirst="1" w:colLast="1"/>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83005" w:rsidRPr="00403FF1" w:rsidRDefault="00583005" w:rsidP="00583005">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E53B77">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E53B77">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E53B77">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Tramitar la adjudicación de </w:t>
            </w:r>
            <w:proofErr w:type="gramStart"/>
            <w:r>
              <w:rPr>
                <w:rFonts w:ascii="Arial" w:eastAsia="Times New Roman" w:hAnsi="Arial" w:cs="Arial"/>
                <w:color w:val="000000"/>
                <w:sz w:val="20"/>
                <w:szCs w:val="20"/>
                <w:lang w:eastAsia="en-US"/>
              </w:rPr>
              <w:t>un</w:t>
            </w:r>
            <w:proofErr w:type="gramEnd"/>
            <w:r>
              <w:rPr>
                <w:rFonts w:ascii="Arial" w:eastAsia="Times New Roman" w:hAnsi="Arial" w:cs="Arial"/>
                <w:color w:val="000000"/>
                <w:sz w:val="20"/>
                <w:szCs w:val="20"/>
                <w:lang w:eastAsia="en-US"/>
              </w:rPr>
              <w:t xml:space="preserve"> bien inmueble previa resolución judicial.</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E53B77">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E53B77">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w:t>
            </w:r>
            <w:r>
              <w:rPr>
                <w:rFonts w:ascii="Arial" w:eastAsia="Times New Roman" w:hAnsi="Arial" w:cs="Arial"/>
                <w:color w:val="000000"/>
                <w:sz w:val="20"/>
                <w:szCs w:val="20"/>
                <w:lang w:eastAsia="en-US"/>
              </w:rPr>
              <w:t xml:space="preserve"> informamos que sus datos personales no serán compartidos o transferidos dentro o fuera del país con ninguna persona, empresa, organización o autoridad distinta a nosotros, toda vez que no existe una disposición legal que obligue a esta Dirección de Catast</w:t>
            </w:r>
            <w:r>
              <w:rPr>
                <w:rFonts w:ascii="Arial" w:eastAsia="Times New Roman" w:hAnsi="Arial" w:cs="Arial"/>
                <w:color w:val="000000"/>
                <w:sz w:val="20"/>
                <w:szCs w:val="20"/>
                <w:lang w:eastAsia="en-US"/>
              </w:rPr>
              <w:t>ro a realizar dichas acciones de oficio.</w:t>
            </w:r>
          </w:p>
          <w:p w:rsidR="00000000" w:rsidRDefault="00E53B77">
            <w:pPr>
              <w:spacing w:line="256" w:lineRule="auto"/>
              <w:rPr>
                <w:rFonts w:ascii="Arial" w:eastAsia="Times New Roman" w:hAnsi="Arial" w:cs="Arial"/>
                <w:color w:val="000000"/>
                <w:sz w:val="20"/>
                <w:szCs w:val="20"/>
                <w:lang w:eastAsia="en-US"/>
              </w:rPr>
            </w:pPr>
          </w:p>
          <w:p w:rsidR="00000000" w:rsidRDefault="00E53B77">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w:t>
            </w:r>
            <w:r>
              <w:rPr>
                <w:rFonts w:ascii="Arial" w:eastAsia="Times New Roman" w:hAnsi="Arial" w:cs="Arial"/>
                <w:color w:val="000000"/>
                <w:sz w:val="20"/>
                <w:szCs w:val="20"/>
                <w:lang w:eastAsia="en-US"/>
              </w:rPr>
              <w:t>tales y demás documentos relacionados con los predios, a quien lo solicite, previo el pago de los derechos correspondientes.</w:t>
            </w:r>
          </w:p>
          <w:p w:rsidR="00000000" w:rsidRDefault="00E53B77">
            <w:pPr>
              <w:spacing w:line="256" w:lineRule="auto"/>
              <w:rPr>
                <w:rFonts w:ascii="Arial" w:eastAsia="Times New Roman" w:hAnsi="Arial" w:cs="Arial"/>
                <w:color w:val="000000"/>
                <w:sz w:val="20"/>
                <w:szCs w:val="20"/>
                <w:lang w:eastAsia="en-US"/>
              </w:rPr>
            </w:pPr>
          </w:p>
          <w:p w:rsidR="00000000" w:rsidRDefault="00E53B77">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w:t>
            </w:r>
            <w:r>
              <w:rPr>
                <w:rFonts w:ascii="Arial" w:eastAsia="Times New Roman" w:hAnsi="Arial" w:cs="Arial"/>
                <w:color w:val="000000"/>
                <w:sz w:val="20"/>
                <w:szCs w:val="20"/>
                <w:lang w:eastAsia="en-US"/>
              </w:rPr>
              <w:t xml:space="preserve">certificadas, copias de archivos digitales y demás documentos relacionados con los predios, no es necesario el consentimiento del titular de los datos personales, en razón de que los datos personales  se encuentran en posesión de la Dirección de Catastro, </w:t>
            </w:r>
            <w:r>
              <w:rPr>
                <w:rFonts w:ascii="Arial" w:eastAsia="Times New Roman" w:hAnsi="Arial" w:cs="Arial"/>
                <w:color w:val="000000"/>
                <w:sz w:val="20"/>
                <w:szCs w:val="20"/>
                <w:lang w:eastAsia="en-US"/>
              </w:rPr>
              <w:t>misma que es un registro público, por lo tanto es considerada como una fuente de acceso público de conformidad con el artículo 4 de la Ley de Protección de Datos Personales en Posesión de Sujetos Obligados del Estado de Jalisco y sus Municipios, así como d</w:t>
            </w:r>
            <w:r>
              <w:rPr>
                <w:rFonts w:ascii="Arial" w:eastAsia="Times New Roman" w:hAnsi="Arial" w:cs="Arial"/>
                <w:color w:val="000000"/>
                <w:sz w:val="20"/>
                <w:szCs w:val="20"/>
                <w:lang w:eastAsia="en-US"/>
              </w:rPr>
              <w:t>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E53B77">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E53B77">
                        <w:pPr>
                          <w:rPr>
                            <w:rFonts w:ascii="Arial" w:eastAsia="Times New Roman" w:hAnsi="Arial" w:cs="Arial"/>
                            <w:b/>
                            <w:bCs/>
                            <w:color w:val="000000"/>
                            <w:sz w:val="20"/>
                            <w:szCs w:val="20"/>
                            <w:lang w:eastAsia="en-US"/>
                          </w:rPr>
                        </w:pPr>
                      </w:p>
                    </w:tc>
                  </w:tr>
                </w:tbl>
                <w:p w:rsidR="00000000" w:rsidRDefault="00E53B77">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E53B77">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w:t>
                        </w:r>
                        <w:r>
                          <w:rPr>
                            <w:rFonts w:ascii="Arial" w:eastAsia="Times New Roman" w:hAnsi="Arial" w:cs="Arial"/>
                            <w:color w:val="000000"/>
                            <w:sz w:val="20"/>
                            <w:szCs w:val="20"/>
                            <w:lang w:eastAsia="en-US"/>
                          </w:rPr>
                          <w:t>s datos personales, se hace de su conocimiento que se entiende que desea desistirse del trámite, por lo que su solicitud será desechada.</w:t>
                        </w:r>
                      </w:p>
                      <w:p w:rsidR="00000000" w:rsidRDefault="00E53B77">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583005">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E53B77">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E53B77">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w:t>
                  </w:r>
                  <w:r>
                    <w:rPr>
                      <w:rFonts w:ascii="Arial" w:eastAsia="Times New Roman" w:hAnsi="Arial" w:cs="Arial"/>
                      <w:color w:val="000000"/>
                      <w:sz w:val="20"/>
                      <w:szCs w:val="20"/>
                      <w:lang w:eastAsia="en-US"/>
                    </w:rPr>
                    <w:t xml:space="preserve"> revocación del consentimiento son los siguientes:</w:t>
                  </w:r>
                </w:p>
                <w:p w:rsidR="00000000" w:rsidRDefault="00E53B77">
                  <w:pPr>
                    <w:spacing w:line="256" w:lineRule="auto"/>
                    <w:jc w:val="both"/>
                    <w:rPr>
                      <w:rFonts w:ascii="Arial" w:eastAsia="Times New Roman" w:hAnsi="Arial" w:cs="Arial"/>
                      <w:color w:val="000000"/>
                      <w:sz w:val="20"/>
                      <w:szCs w:val="20"/>
                      <w:lang w:eastAsia="en-US"/>
                    </w:rPr>
                  </w:pPr>
                </w:p>
                <w:p w:rsidR="00000000" w:rsidRDefault="00E53B77">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E53B77">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E53B77">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E53B77">
                  <w:pPr>
                    <w:spacing w:line="256" w:lineRule="auto"/>
                    <w:rPr>
                      <w:rFonts w:ascii="Arial" w:eastAsia="Times New Roman" w:hAnsi="Arial" w:cs="Arial"/>
                      <w:color w:val="000000"/>
                      <w:sz w:val="20"/>
                      <w:szCs w:val="20"/>
                      <w:lang w:eastAsia="en-US"/>
                    </w:rPr>
                  </w:pPr>
                </w:p>
              </w:tc>
            </w:tr>
            <w:tr w:rsidR="00583005">
              <w:trPr>
                <w:jc w:val="center"/>
              </w:trPr>
              <w:tc>
                <w:tcPr>
                  <w:tcW w:w="0" w:type="auto"/>
                  <w:vAlign w:val="center"/>
                  <w:hideMark/>
                </w:tcPr>
                <w:p w:rsidR="00583005" w:rsidRPr="003E05C4" w:rsidRDefault="00583005" w:rsidP="005830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E53B77">
            <w:pPr>
              <w:spacing w:line="256" w:lineRule="auto"/>
              <w:jc w:val="center"/>
              <w:rPr>
                <w:rFonts w:asciiTheme="minorHAnsi" w:eastAsiaTheme="minorHAnsi" w:hAnsiTheme="minorHAnsi" w:cs="Calibri"/>
                <w:sz w:val="22"/>
                <w:szCs w:val="22"/>
                <w:lang w:eastAsia="en-US"/>
              </w:rPr>
            </w:pPr>
          </w:p>
        </w:tc>
      </w:tr>
      <w:tr w:rsidR="00583005">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583005" w:rsidRDefault="00583005" w:rsidP="00583005">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83005" w:rsidRDefault="00583005" w:rsidP="0058300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E53B77">
      <w:pPr>
        <w:rPr>
          <w:rFonts w:eastAsia="Times New Roman"/>
        </w:rPr>
      </w:pPr>
    </w:p>
    <w:p w:rsidR="00000000" w:rsidRDefault="00E53B77"/>
    <w:p w:rsidR="00E53B77" w:rsidRDefault="00E53B77"/>
    <w:sectPr w:rsidR="00E53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923BD"/>
    <w:multiLevelType w:val="multilevel"/>
    <w:tmpl w:val="9DFA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05"/>
    <w:rsid w:val="00583005"/>
    <w:rsid w:val="00E53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CA487-D3FE-4C14-BA83-CCB2F64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2017-12-20T20:25:00Z</dcterms:created>
  <dcterms:modified xsi:type="dcterms:W3CDTF">2017-12-20T20:25:00Z</dcterms:modified>
</cp:coreProperties>
</file>