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07" w:rsidRPr="00D66C05" w:rsidRDefault="00334907" w:rsidP="003349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 w:rsidRPr="00D66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(corto)</w:t>
      </w:r>
    </w:p>
    <w:p w:rsidR="00334907" w:rsidRPr="00D66C05" w:rsidRDefault="00334907" w:rsidP="003349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334907" w:rsidRPr="00D66C05" w:rsidRDefault="00334907" w:rsidP="00334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E24B9" w:rsidRPr="00D66C05" w:rsidRDefault="00AE24B9" w:rsidP="00AE24B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334907" w:rsidRPr="00D66C05" w:rsidRDefault="00334907" w:rsidP="003349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334907" w:rsidRDefault="00334907" w:rsidP="003349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• </w:t>
      </w:r>
      <w:r>
        <w:rPr>
          <w:rFonts w:ascii="Arial" w:eastAsia="Times New Roman" w:hAnsi="Arial" w:cs="Arial"/>
          <w:color w:val="000000"/>
          <w:sz w:val="20"/>
          <w:szCs w:val="20"/>
        </w:rPr>
        <w:t>Tramitar la declaración de construcción para inscribir en el catastro en su totalidad o una ampliación de la misma.</w:t>
      </w:r>
    </w:p>
    <w:p w:rsidR="00334907" w:rsidRPr="00D66C05" w:rsidRDefault="00334907" w:rsidP="0033490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AE24B9" w:rsidRDefault="00AE24B9" w:rsidP="00AE24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</w:p>
    <w:p w:rsidR="00AE24B9" w:rsidRPr="00D66C05" w:rsidRDefault="00AE24B9" w:rsidP="00AE2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sanjuandeloslagos.gob.mx/</w:t>
      </w:r>
    </w:p>
    <w:p w:rsidR="00334907" w:rsidRPr="00D66C05" w:rsidRDefault="00334907" w:rsidP="0033490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</w:p>
    <w:p w:rsidR="00334907" w:rsidRDefault="00334907" w:rsidP="00334907"/>
    <w:p w:rsidR="00334907" w:rsidRDefault="00334907" w:rsidP="00334907"/>
    <w:p w:rsidR="00334907" w:rsidRDefault="00334907" w:rsidP="00334907"/>
    <w:p w:rsidR="00334907" w:rsidRDefault="00334907" w:rsidP="00334907"/>
    <w:p w:rsidR="00883F06" w:rsidRDefault="00AE24B9"/>
    <w:sectPr w:rsidR="00883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07"/>
    <w:rsid w:val="00334907"/>
    <w:rsid w:val="008B3042"/>
    <w:rsid w:val="00AE24B9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E5B0C-1A2F-437F-9A8A-989DB753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2017-10-10T19:13:00Z</dcterms:created>
  <dcterms:modified xsi:type="dcterms:W3CDTF">2017-12-19T18:50:00Z</dcterms:modified>
</cp:coreProperties>
</file>